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B42B8" w:rsidRPr="00ED75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B8" w:rsidRPr="00ED7548" w:rsidRDefault="003B42B8" w:rsidP="00381F5B">
            <w:pPr>
              <w:jc w:val="center"/>
              <w:rPr>
                <w:b/>
                <w:lang w:val="cs-CZ"/>
              </w:rPr>
            </w:pPr>
            <w:bookmarkStart w:id="0" w:name="_GoBack"/>
            <w:bookmarkEnd w:id="0"/>
            <w:r w:rsidRPr="00ED7548">
              <w:rPr>
                <w:b/>
                <w:lang w:val="cs-CZ"/>
              </w:rPr>
              <w:t>PŘÍBALOVÁ INFORMACE</w:t>
            </w:r>
            <w:r w:rsidR="000070E2" w:rsidRPr="00ED7548">
              <w:rPr>
                <w:b/>
                <w:lang w:val="cs-CZ"/>
              </w:rPr>
              <w:t xml:space="preserve"> PRO</w:t>
            </w:r>
          </w:p>
          <w:p w:rsidR="00C70ECC" w:rsidRPr="00ED7548" w:rsidRDefault="00C70ECC" w:rsidP="00381F5B">
            <w:pPr>
              <w:jc w:val="center"/>
              <w:rPr>
                <w:lang w:val="cs-CZ"/>
              </w:rPr>
            </w:pPr>
          </w:p>
        </w:tc>
      </w:tr>
    </w:tbl>
    <w:p w:rsidR="009D428D" w:rsidRPr="00ED7548" w:rsidRDefault="009D428D" w:rsidP="00E55AE0">
      <w:pPr>
        <w:jc w:val="both"/>
        <w:rPr>
          <w:lang w:val="cs-CZ"/>
        </w:rPr>
      </w:pPr>
    </w:p>
    <w:p w:rsidR="001D3328" w:rsidRPr="00ED7548" w:rsidRDefault="00B0757D" w:rsidP="00E55AE0">
      <w:pPr>
        <w:spacing w:line="276" w:lineRule="auto"/>
        <w:jc w:val="center"/>
        <w:rPr>
          <w:rFonts w:eastAsia="Calibri"/>
          <w:b/>
          <w:lang w:val="cs-CZ" w:eastAsia="en-US"/>
        </w:rPr>
      </w:pPr>
      <w:r>
        <w:rPr>
          <w:rFonts w:eastAsia="Calibri"/>
          <w:b/>
          <w:lang w:val="cs-CZ" w:eastAsia="en-US"/>
        </w:rPr>
        <w:t>ARISTOS P</w:t>
      </w:r>
      <w:r w:rsidRPr="00ED7548">
        <w:rPr>
          <w:rFonts w:eastAsia="Calibri"/>
          <w:b/>
          <w:lang w:val="cs-CZ" w:eastAsia="en-US"/>
        </w:rPr>
        <w:t xml:space="preserve"> </w:t>
      </w:r>
      <w:r w:rsidR="001D3328" w:rsidRPr="00ED7548">
        <w:rPr>
          <w:rFonts w:eastAsia="Calibri"/>
          <w:b/>
          <w:lang w:val="cs-CZ" w:eastAsia="en-US"/>
        </w:rPr>
        <w:t>5 mg tableta pro psy a kočky</w:t>
      </w:r>
    </w:p>
    <w:p w:rsidR="002B7655" w:rsidRPr="00ED7548" w:rsidRDefault="001D3328" w:rsidP="00E55AE0">
      <w:pPr>
        <w:jc w:val="center"/>
        <w:rPr>
          <w:i/>
          <w:lang w:val="cs-CZ"/>
        </w:rPr>
      </w:pPr>
      <w:proofErr w:type="spellStart"/>
      <w:r w:rsidRPr="00ED7548">
        <w:rPr>
          <w:i/>
          <w:lang w:val="cs-CZ"/>
        </w:rPr>
        <w:t>Marbofloxacinum</w:t>
      </w:r>
      <w:proofErr w:type="spellEnd"/>
    </w:p>
    <w:p w:rsidR="001D3328" w:rsidRPr="00ED7548" w:rsidRDefault="001D3328" w:rsidP="00E55AE0">
      <w:pPr>
        <w:jc w:val="both"/>
        <w:rPr>
          <w:b/>
          <w:bCs/>
          <w:lang w:val="cs-CZ"/>
        </w:rPr>
      </w:pPr>
    </w:p>
    <w:p w:rsidR="003B42B8" w:rsidRPr="00ED7548" w:rsidRDefault="009D428D" w:rsidP="00E55AE0">
      <w:pPr>
        <w:jc w:val="both"/>
        <w:rPr>
          <w:b/>
          <w:lang w:val="cs-CZ"/>
        </w:rPr>
      </w:pPr>
      <w:r w:rsidRPr="00ED7548">
        <w:rPr>
          <w:b/>
          <w:bCs/>
          <w:lang w:val="cs-CZ"/>
        </w:rPr>
        <w:t>1.</w:t>
      </w:r>
      <w:r w:rsidRPr="00ED7548">
        <w:rPr>
          <w:b/>
          <w:bCs/>
          <w:lang w:val="cs-CZ"/>
        </w:rPr>
        <w:tab/>
      </w:r>
      <w:r w:rsidR="003B42B8" w:rsidRPr="00ED7548">
        <w:rPr>
          <w:b/>
          <w:lang w:val="cs-CZ"/>
        </w:rPr>
        <w:t>JMÉNO A ADRESA DRŽITELE ROZHODNUTÍ O REGISTRACI A</w:t>
      </w:r>
      <w:r w:rsidR="00ED7548">
        <w:rPr>
          <w:b/>
          <w:lang w:val="cs-CZ"/>
        </w:rPr>
        <w:t> </w:t>
      </w:r>
      <w:r w:rsidR="003B42B8" w:rsidRPr="00ED7548">
        <w:rPr>
          <w:b/>
          <w:lang w:val="cs-CZ"/>
        </w:rPr>
        <w:t>DRŽITELE POVOLENÍ K VÝROBĚ ODPOVĚDNÉHO ZA UVOLNĚNÍ ŠARŽE, POKUD SE NESHODUJE</w:t>
      </w:r>
    </w:p>
    <w:p w:rsidR="003B42B8" w:rsidRPr="00ED7548" w:rsidRDefault="003B42B8" w:rsidP="00E55AE0">
      <w:pPr>
        <w:jc w:val="both"/>
        <w:rPr>
          <w:b/>
          <w:lang w:val="cs-CZ"/>
        </w:rPr>
      </w:pPr>
    </w:p>
    <w:p w:rsidR="002255D3" w:rsidRDefault="003B42B8" w:rsidP="002255D3">
      <w:pPr>
        <w:jc w:val="both"/>
      </w:pPr>
      <w:r w:rsidRPr="00ED7548">
        <w:rPr>
          <w:iCs/>
          <w:u w:val="single"/>
          <w:lang w:val="cs-CZ"/>
        </w:rPr>
        <w:t>Držitel rozhodnutí o registraci</w:t>
      </w:r>
      <w:r w:rsidRPr="00ED7548">
        <w:rPr>
          <w:iCs/>
          <w:lang w:val="cs-CZ"/>
        </w:rPr>
        <w:t>:</w:t>
      </w:r>
      <w:r w:rsidR="008E4B2D" w:rsidRPr="00ED7548">
        <w:rPr>
          <w:iCs/>
          <w:lang w:val="cs-CZ"/>
        </w:rPr>
        <w:t xml:space="preserve"> </w:t>
      </w:r>
    </w:p>
    <w:p w:rsidR="002255D3" w:rsidRDefault="002255D3" w:rsidP="002255D3">
      <w:pPr>
        <w:jc w:val="both"/>
      </w:pPr>
      <w:r>
        <w:t>FATRO S.p.A., Via Emilia 285, 40064 Ozzano Emilia (Bologna), Itálie</w:t>
      </w:r>
    </w:p>
    <w:p w:rsidR="003B42B8" w:rsidRPr="00ED7548" w:rsidRDefault="003B42B8" w:rsidP="00E55AE0">
      <w:pPr>
        <w:jc w:val="both"/>
        <w:rPr>
          <w:lang w:val="cs-CZ"/>
        </w:rPr>
      </w:pPr>
    </w:p>
    <w:p w:rsidR="003B42B8" w:rsidRPr="00ED7548" w:rsidRDefault="003B42B8" w:rsidP="00E55AE0">
      <w:pPr>
        <w:jc w:val="both"/>
        <w:rPr>
          <w:bCs/>
          <w:u w:val="single"/>
          <w:lang w:val="cs-CZ"/>
        </w:rPr>
      </w:pPr>
      <w:r w:rsidRPr="00ED7548">
        <w:rPr>
          <w:bCs/>
          <w:u w:val="single"/>
          <w:lang w:val="cs-CZ"/>
        </w:rPr>
        <w:t>Výrobce odpovědný za uvolnění šarže</w:t>
      </w:r>
      <w:r w:rsidRPr="00ED7548">
        <w:rPr>
          <w:lang w:val="cs-CZ"/>
        </w:rPr>
        <w:t>:</w:t>
      </w:r>
      <w:r w:rsidR="008E4B2D" w:rsidRPr="00ED7548">
        <w:rPr>
          <w:lang w:val="cs-CZ"/>
        </w:rPr>
        <w:t xml:space="preserve"> FATRO </w:t>
      </w:r>
      <w:proofErr w:type="spellStart"/>
      <w:r w:rsidR="008E4B2D" w:rsidRPr="00ED7548">
        <w:rPr>
          <w:lang w:val="cs-CZ"/>
        </w:rPr>
        <w:t>S.p.A</w:t>
      </w:r>
      <w:proofErr w:type="spellEnd"/>
      <w:r w:rsidR="008E4B2D" w:rsidRPr="00ED7548">
        <w:rPr>
          <w:lang w:val="cs-CZ"/>
        </w:rPr>
        <w:t xml:space="preserve">., Via </w:t>
      </w:r>
      <w:proofErr w:type="gramStart"/>
      <w:r w:rsidR="008E4B2D" w:rsidRPr="00ED7548">
        <w:rPr>
          <w:lang w:val="cs-CZ"/>
        </w:rPr>
        <w:t>Emilia</w:t>
      </w:r>
      <w:proofErr w:type="gramEnd"/>
      <w:r w:rsidR="008E4B2D" w:rsidRPr="00ED7548">
        <w:rPr>
          <w:lang w:val="cs-CZ"/>
        </w:rPr>
        <w:t xml:space="preserve"> 285, </w:t>
      </w:r>
      <w:r w:rsidR="009F7393" w:rsidRPr="00ED7548">
        <w:rPr>
          <w:lang w:val="cs-CZ"/>
        </w:rPr>
        <w:t xml:space="preserve">40064 </w:t>
      </w:r>
      <w:proofErr w:type="spellStart"/>
      <w:r w:rsidR="008E4B2D" w:rsidRPr="00ED7548">
        <w:rPr>
          <w:lang w:val="cs-CZ"/>
        </w:rPr>
        <w:t>Ozzano</w:t>
      </w:r>
      <w:proofErr w:type="spellEnd"/>
      <w:r w:rsidR="008E4B2D" w:rsidRPr="00ED7548">
        <w:rPr>
          <w:lang w:val="cs-CZ"/>
        </w:rPr>
        <w:t xml:space="preserve"> Emilia (Bologna), Itálie</w:t>
      </w:r>
    </w:p>
    <w:p w:rsidR="003B42B8" w:rsidRPr="00ED7548" w:rsidRDefault="003B42B8" w:rsidP="00E55AE0">
      <w:pPr>
        <w:jc w:val="both"/>
        <w:rPr>
          <w:lang w:val="cs-CZ"/>
        </w:rPr>
      </w:pPr>
    </w:p>
    <w:p w:rsidR="009D428D" w:rsidRPr="00ED7548" w:rsidRDefault="009D428D" w:rsidP="00E55AE0">
      <w:pPr>
        <w:ind w:left="720" w:hanging="720"/>
        <w:jc w:val="both"/>
        <w:rPr>
          <w:lang w:val="cs-CZ"/>
        </w:rPr>
      </w:pPr>
    </w:p>
    <w:p w:rsidR="003B42B8" w:rsidRPr="00ED7548" w:rsidRDefault="009D428D" w:rsidP="00E55AE0">
      <w:pPr>
        <w:jc w:val="both"/>
        <w:rPr>
          <w:b/>
          <w:lang w:val="cs-CZ"/>
        </w:rPr>
      </w:pPr>
      <w:r w:rsidRPr="00ED7548">
        <w:rPr>
          <w:b/>
          <w:bCs/>
          <w:lang w:val="cs-CZ"/>
        </w:rPr>
        <w:t>2.</w:t>
      </w:r>
      <w:r w:rsidRPr="00ED7548">
        <w:rPr>
          <w:b/>
          <w:bCs/>
          <w:lang w:val="cs-CZ"/>
        </w:rPr>
        <w:tab/>
      </w:r>
      <w:r w:rsidR="003B42B8" w:rsidRPr="00ED7548">
        <w:rPr>
          <w:b/>
          <w:lang w:val="cs-CZ"/>
        </w:rPr>
        <w:t>NÁZEV VETERINÁRNÍHO LÉČIVÉHO PŘÍPRAVKU</w:t>
      </w:r>
    </w:p>
    <w:p w:rsidR="009D428D" w:rsidRPr="00ED7548" w:rsidRDefault="009D428D" w:rsidP="00E55AE0">
      <w:pPr>
        <w:jc w:val="both"/>
        <w:rPr>
          <w:b/>
          <w:bCs/>
          <w:lang w:val="cs-CZ"/>
        </w:rPr>
      </w:pPr>
    </w:p>
    <w:p w:rsidR="00833956" w:rsidRPr="00ED7548" w:rsidRDefault="00B0757D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4337F1">
        <w:rPr>
          <w:rFonts w:eastAsia="Calibri"/>
          <w:lang w:val="cs-CZ" w:eastAsia="en-US"/>
        </w:rPr>
        <w:t>ARISTOS P</w:t>
      </w:r>
      <w:r w:rsidRPr="00ED7548">
        <w:rPr>
          <w:rFonts w:eastAsia="Calibri"/>
          <w:b/>
          <w:lang w:val="cs-CZ" w:eastAsia="en-US"/>
        </w:rPr>
        <w:t xml:space="preserve"> </w:t>
      </w:r>
      <w:r w:rsidR="00833956" w:rsidRPr="00ED7548">
        <w:rPr>
          <w:rFonts w:eastAsia="Calibri"/>
          <w:lang w:val="cs-CZ" w:eastAsia="en-US"/>
        </w:rPr>
        <w:t>5 mg tableta pro psy a kočky</w:t>
      </w:r>
    </w:p>
    <w:p w:rsidR="00833956" w:rsidRPr="00ED7548" w:rsidRDefault="00833956" w:rsidP="00E55AE0">
      <w:pPr>
        <w:jc w:val="both"/>
        <w:rPr>
          <w:i/>
          <w:lang w:val="cs-CZ"/>
        </w:rPr>
      </w:pPr>
      <w:proofErr w:type="spellStart"/>
      <w:r w:rsidRPr="00ED7548">
        <w:rPr>
          <w:i/>
          <w:lang w:val="cs-CZ"/>
        </w:rPr>
        <w:t>Marbofloxacinum</w:t>
      </w:r>
      <w:proofErr w:type="spellEnd"/>
    </w:p>
    <w:p w:rsidR="00E55AE0" w:rsidRPr="00ED7548" w:rsidRDefault="00E55AE0" w:rsidP="00E55AE0">
      <w:pPr>
        <w:jc w:val="both"/>
        <w:rPr>
          <w:iCs/>
          <w:lang w:val="cs-CZ"/>
        </w:rPr>
      </w:pPr>
      <w:r w:rsidRPr="00ED7548">
        <w:rPr>
          <w:iCs/>
          <w:lang w:val="cs-CZ"/>
        </w:rPr>
        <w:t>Přípravek s indikačním omezením</w:t>
      </w:r>
    </w:p>
    <w:p w:rsidR="00087021" w:rsidRPr="00ED7548" w:rsidRDefault="00087021" w:rsidP="00E55AE0">
      <w:pPr>
        <w:jc w:val="both"/>
        <w:rPr>
          <w:b/>
          <w:lang w:val="cs-CZ"/>
        </w:rPr>
      </w:pPr>
    </w:p>
    <w:p w:rsidR="009D428D" w:rsidRPr="00ED7548" w:rsidRDefault="003B42B8" w:rsidP="00E55AE0">
      <w:pPr>
        <w:jc w:val="both"/>
        <w:rPr>
          <w:lang w:val="cs-CZ"/>
        </w:rPr>
      </w:pPr>
      <w:r w:rsidRPr="00ED7548">
        <w:rPr>
          <w:b/>
          <w:lang w:val="cs-CZ"/>
        </w:rPr>
        <w:t>3.</w:t>
      </w:r>
      <w:r w:rsidRPr="00ED7548">
        <w:rPr>
          <w:b/>
          <w:lang w:val="cs-CZ"/>
        </w:rPr>
        <w:tab/>
        <w:t>OBSAH LÉČIVÝCH A OSTATNÍCH LÁTEK</w:t>
      </w:r>
    </w:p>
    <w:p w:rsidR="00087021" w:rsidRPr="00ED7548" w:rsidRDefault="00087021" w:rsidP="00E55AE0">
      <w:pPr>
        <w:jc w:val="both"/>
        <w:rPr>
          <w:lang w:val="cs-CZ"/>
        </w:rPr>
      </w:pPr>
    </w:p>
    <w:p w:rsidR="00833956" w:rsidRPr="00ED7548" w:rsidRDefault="00833956" w:rsidP="00E55AE0">
      <w:pPr>
        <w:spacing w:line="276" w:lineRule="auto"/>
        <w:jc w:val="both"/>
        <w:rPr>
          <w:rFonts w:eastAsia="Calibri"/>
          <w:lang w:val="cs-CZ" w:eastAsia="en-US"/>
        </w:rPr>
      </w:pPr>
      <w:bookmarkStart w:id="1" w:name="_Toc382898522"/>
      <w:bookmarkStart w:id="2" w:name="_Toc382897772"/>
      <w:r w:rsidRPr="00ED7548">
        <w:rPr>
          <w:rFonts w:eastAsia="Calibri"/>
          <w:lang w:val="cs-CZ" w:eastAsia="en-US"/>
        </w:rPr>
        <w:t xml:space="preserve">1 tableta obsahuje: </w:t>
      </w:r>
    </w:p>
    <w:p w:rsidR="00833956" w:rsidRPr="00ED7548" w:rsidRDefault="00833956" w:rsidP="00E55AE0">
      <w:pPr>
        <w:spacing w:line="276" w:lineRule="auto"/>
        <w:jc w:val="both"/>
        <w:rPr>
          <w:rFonts w:eastAsia="Calibri"/>
          <w:b/>
          <w:lang w:val="cs-CZ" w:eastAsia="en-US"/>
        </w:rPr>
      </w:pPr>
      <w:r w:rsidRPr="00ED7548">
        <w:rPr>
          <w:rFonts w:eastAsia="Calibri"/>
          <w:b/>
          <w:lang w:val="cs-CZ" w:eastAsia="en-US"/>
        </w:rPr>
        <w:t>Léčivá látka:</w:t>
      </w:r>
      <w:bookmarkEnd w:id="1"/>
      <w:bookmarkEnd w:id="2"/>
    </w:p>
    <w:p w:rsidR="00833956" w:rsidRPr="00ED7548" w:rsidRDefault="00833956" w:rsidP="00E55AE0">
      <w:pPr>
        <w:spacing w:line="276" w:lineRule="auto"/>
        <w:jc w:val="both"/>
        <w:rPr>
          <w:rFonts w:eastAsia="Calibri"/>
          <w:lang w:val="cs-CZ" w:eastAsia="en-US"/>
        </w:rPr>
      </w:pPr>
      <w:proofErr w:type="spellStart"/>
      <w:r w:rsidRPr="00ED7548">
        <w:rPr>
          <w:rFonts w:eastAsia="Calibri"/>
          <w:lang w:val="cs-CZ" w:eastAsia="en-US"/>
        </w:rPr>
        <w:t>Marbofloxacinum</w:t>
      </w:r>
      <w:proofErr w:type="spellEnd"/>
      <w:r w:rsidRPr="00ED7548">
        <w:rPr>
          <w:rFonts w:eastAsia="Calibri"/>
          <w:lang w:val="cs-CZ" w:eastAsia="en-US"/>
        </w:rPr>
        <w:t xml:space="preserve">  5 mg</w:t>
      </w:r>
    </w:p>
    <w:p w:rsidR="009D60A9" w:rsidRPr="00ED7548" w:rsidRDefault="009D60A9" w:rsidP="00E55AE0">
      <w:pPr>
        <w:jc w:val="both"/>
        <w:rPr>
          <w:lang w:val="cs-CZ"/>
        </w:rPr>
      </w:pPr>
    </w:p>
    <w:p w:rsidR="00833956" w:rsidRPr="00ED7548" w:rsidRDefault="00FE126B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>Béžová t</w:t>
      </w:r>
      <w:r w:rsidR="00833956" w:rsidRPr="00ED7548">
        <w:rPr>
          <w:rFonts w:eastAsia="Calibri"/>
          <w:lang w:val="cs-CZ" w:eastAsia="en-US"/>
        </w:rPr>
        <w:t>ableta s půlící rýhou</w:t>
      </w:r>
      <w:r w:rsidR="008F0838" w:rsidRPr="00ED7548">
        <w:rPr>
          <w:rFonts w:eastAsia="Calibri"/>
          <w:lang w:val="cs-CZ" w:eastAsia="en-US"/>
        </w:rPr>
        <w:t xml:space="preserve">. </w:t>
      </w:r>
      <w:r w:rsidR="008F0838" w:rsidRPr="00ED7548">
        <w:rPr>
          <w:lang w:val="cs-CZ"/>
        </w:rPr>
        <w:t>Tablet</w:t>
      </w:r>
      <w:r w:rsidR="003E2DE8" w:rsidRPr="00ED7548">
        <w:rPr>
          <w:lang w:val="cs-CZ"/>
        </w:rPr>
        <w:t>u</w:t>
      </w:r>
      <w:r w:rsidR="008F0838" w:rsidRPr="00ED7548">
        <w:rPr>
          <w:lang w:val="cs-CZ"/>
        </w:rPr>
        <w:t xml:space="preserve"> lze dělit na dvě stejné poloviny.</w:t>
      </w:r>
    </w:p>
    <w:p w:rsidR="009D428D" w:rsidRPr="00ED7548" w:rsidRDefault="009D428D" w:rsidP="00E55AE0">
      <w:pPr>
        <w:jc w:val="both"/>
        <w:rPr>
          <w:lang w:val="cs-CZ"/>
        </w:rPr>
      </w:pPr>
      <w:r w:rsidRPr="00ED7548">
        <w:rPr>
          <w:lang w:val="cs-CZ"/>
        </w:rPr>
        <w:tab/>
      </w:r>
    </w:p>
    <w:p w:rsidR="009D428D" w:rsidRPr="00ED7548" w:rsidRDefault="009D428D" w:rsidP="00E55AE0">
      <w:pPr>
        <w:pStyle w:val="Nadpis3"/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</w:pPr>
      <w:r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>4.</w:t>
      </w:r>
      <w:r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ab/>
        <w:t>INDI</w:t>
      </w:r>
      <w:r w:rsidR="003B42B8"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>KACE</w:t>
      </w:r>
    </w:p>
    <w:p w:rsidR="005B0DC0" w:rsidRPr="00ED7548" w:rsidRDefault="005B0DC0" w:rsidP="00E55AE0">
      <w:pPr>
        <w:spacing w:line="245" w:lineRule="auto"/>
        <w:ind w:right="26"/>
        <w:jc w:val="both"/>
        <w:rPr>
          <w:lang w:val="cs-CZ"/>
        </w:rPr>
      </w:pPr>
    </w:p>
    <w:p w:rsidR="00052EAF" w:rsidRPr="00ED7548" w:rsidRDefault="00052EAF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Infekce způsobené </w:t>
      </w:r>
      <w:r w:rsidR="00187E71" w:rsidRPr="00ED7548">
        <w:rPr>
          <w:lang w:val="cs-CZ" w:eastAsia="cs-CZ"/>
        </w:rPr>
        <w:t>bakteriemi citlivými k </w:t>
      </w:r>
      <w:proofErr w:type="spellStart"/>
      <w:r w:rsidR="00187E71" w:rsidRPr="00ED7548">
        <w:rPr>
          <w:lang w:val="cs-CZ" w:eastAsia="cs-CZ"/>
        </w:rPr>
        <w:t>marbofloxacinu</w:t>
      </w:r>
      <w:proofErr w:type="spellEnd"/>
      <w:r w:rsidR="00187E71" w:rsidRPr="00ED7548">
        <w:rPr>
          <w:lang w:val="cs-CZ" w:eastAsia="cs-CZ"/>
        </w:rPr>
        <w:t>:</w:t>
      </w:r>
      <w:r w:rsidR="00187E71" w:rsidRPr="00ED7548" w:rsidDel="00187E71">
        <w:rPr>
          <w:lang w:val="cs-CZ" w:eastAsia="cs-CZ"/>
        </w:rPr>
        <w:t xml:space="preserve"> </w:t>
      </w:r>
    </w:p>
    <w:p w:rsidR="00E55AE0" w:rsidRPr="00ED7548" w:rsidRDefault="00E55AE0" w:rsidP="00E55AE0">
      <w:pPr>
        <w:autoSpaceDE w:val="0"/>
        <w:autoSpaceDN w:val="0"/>
        <w:jc w:val="both"/>
        <w:rPr>
          <w:i/>
          <w:lang w:val="cs-CZ" w:eastAsia="cs-CZ"/>
        </w:rPr>
      </w:pPr>
      <w:r w:rsidRPr="00ED7548">
        <w:rPr>
          <w:u w:val="single"/>
          <w:lang w:val="cs-CZ" w:eastAsia="cs-CZ"/>
        </w:rPr>
        <w:t>Pes</w:t>
      </w:r>
      <w:r w:rsidRPr="00ED7548">
        <w:rPr>
          <w:lang w:val="cs-CZ" w:eastAsia="cs-CZ"/>
        </w:rPr>
        <w:t>:</w:t>
      </w:r>
      <w:r w:rsidRPr="00ED7548">
        <w:rPr>
          <w:i/>
          <w:lang w:val="cs-CZ" w:eastAsia="cs-CZ"/>
        </w:rPr>
        <w:t xml:space="preserve"> </w:t>
      </w:r>
    </w:p>
    <w:p w:rsidR="00052EAF" w:rsidRPr="00ED7548" w:rsidRDefault="00E55AE0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- </w:t>
      </w:r>
      <w:r w:rsidR="001E087B" w:rsidRPr="00ED7548">
        <w:rPr>
          <w:lang w:val="cs-CZ" w:eastAsia="cs-CZ"/>
        </w:rPr>
        <w:t>infekční</w:t>
      </w:r>
      <w:r w:rsidR="000070E2" w:rsidRPr="00ED7548">
        <w:rPr>
          <w:lang w:val="cs-CZ" w:eastAsia="cs-CZ"/>
        </w:rPr>
        <w:t xml:space="preserve"> </w:t>
      </w:r>
      <w:r w:rsidRPr="00ED7548">
        <w:rPr>
          <w:lang w:val="cs-CZ" w:eastAsia="cs-CZ"/>
        </w:rPr>
        <w:t xml:space="preserve">onemocnění kůže a měkkých tkání (pyodermie, </w:t>
      </w:r>
      <w:r w:rsidR="003B0A37" w:rsidRPr="00ED7548">
        <w:rPr>
          <w:lang w:val="cs-CZ" w:eastAsia="cs-CZ"/>
        </w:rPr>
        <w:t>folikulitida</w:t>
      </w:r>
      <w:r w:rsidRPr="00ED7548">
        <w:rPr>
          <w:lang w:val="cs-CZ" w:eastAsia="cs-CZ"/>
        </w:rPr>
        <w:t xml:space="preserve">, </w:t>
      </w:r>
      <w:r w:rsidR="003B0A37" w:rsidRPr="00ED7548">
        <w:rPr>
          <w:lang w:val="cs-CZ" w:eastAsia="cs-CZ"/>
        </w:rPr>
        <w:t>furunkulóza</w:t>
      </w:r>
      <w:r w:rsidRPr="00ED7548">
        <w:rPr>
          <w:lang w:val="cs-CZ" w:eastAsia="cs-CZ"/>
        </w:rPr>
        <w:t xml:space="preserve">, </w:t>
      </w:r>
      <w:r w:rsidR="003B0A37" w:rsidRPr="00ED7548">
        <w:rPr>
          <w:lang w:val="cs-CZ" w:eastAsia="cs-CZ"/>
        </w:rPr>
        <w:t>celulitida</w:t>
      </w:r>
      <w:r w:rsidRPr="00ED7548">
        <w:rPr>
          <w:lang w:val="cs-CZ" w:eastAsia="cs-CZ"/>
        </w:rPr>
        <w:t>)</w:t>
      </w:r>
    </w:p>
    <w:p w:rsidR="00052EAF" w:rsidRPr="00ED7548" w:rsidRDefault="00052EAF" w:rsidP="00E55AE0">
      <w:pPr>
        <w:autoSpaceDE w:val="0"/>
        <w:autoSpaceDN w:val="0"/>
        <w:ind w:left="142" w:hanging="142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- </w:t>
      </w:r>
      <w:r w:rsidR="001E087B" w:rsidRPr="00ED7548">
        <w:rPr>
          <w:lang w:val="cs-CZ" w:eastAsia="cs-CZ"/>
        </w:rPr>
        <w:t>infekčn</w:t>
      </w:r>
      <w:r w:rsidR="000070E2" w:rsidRPr="00ED7548">
        <w:rPr>
          <w:lang w:val="cs-CZ" w:eastAsia="cs-CZ"/>
        </w:rPr>
        <w:t xml:space="preserve">í </w:t>
      </w:r>
      <w:r w:rsidRPr="00ED7548">
        <w:rPr>
          <w:lang w:val="cs-CZ" w:eastAsia="cs-CZ"/>
        </w:rPr>
        <w:t xml:space="preserve">onemocnění močových cest </w:t>
      </w:r>
      <w:r w:rsidR="00ED7548" w:rsidRPr="00ED7548">
        <w:rPr>
          <w:lang w:val="cs-CZ" w:eastAsia="cs-CZ"/>
        </w:rPr>
        <w:t xml:space="preserve">způsobené </w:t>
      </w:r>
      <w:proofErr w:type="spellStart"/>
      <w:r w:rsidR="00187E71" w:rsidRPr="00ED7548">
        <w:rPr>
          <w:i/>
          <w:lang w:val="cs-CZ" w:eastAsia="cs-CZ"/>
        </w:rPr>
        <w:t>Escherichia</w:t>
      </w:r>
      <w:proofErr w:type="spellEnd"/>
      <w:r w:rsidR="00187E71" w:rsidRPr="00ED7548" w:rsidDel="00187E71">
        <w:rPr>
          <w:i/>
          <w:lang w:val="cs-CZ" w:eastAsia="cs-CZ"/>
        </w:rPr>
        <w:t xml:space="preserve"> </w:t>
      </w:r>
      <w:r w:rsidRPr="00ED7548">
        <w:rPr>
          <w:i/>
          <w:lang w:val="cs-CZ" w:eastAsia="cs-CZ"/>
        </w:rPr>
        <w:t>coli</w:t>
      </w:r>
      <w:r w:rsidR="00E55AE0" w:rsidRPr="00ED7548">
        <w:rPr>
          <w:lang w:val="cs-CZ" w:eastAsia="cs-CZ"/>
        </w:rPr>
        <w:t xml:space="preserve"> a </w:t>
      </w:r>
      <w:r w:rsidR="00E55AE0" w:rsidRPr="00ED7548">
        <w:rPr>
          <w:i/>
          <w:lang w:val="cs-CZ" w:eastAsia="cs-CZ"/>
        </w:rPr>
        <w:t xml:space="preserve">Proteus </w:t>
      </w:r>
      <w:proofErr w:type="spellStart"/>
      <w:r w:rsidR="00E55AE0" w:rsidRPr="00ED7548">
        <w:rPr>
          <w:i/>
          <w:lang w:val="cs-CZ" w:eastAsia="cs-CZ"/>
        </w:rPr>
        <w:t>mirabilis</w:t>
      </w:r>
      <w:proofErr w:type="spellEnd"/>
      <w:r w:rsidRPr="00ED7548">
        <w:rPr>
          <w:lang w:val="cs-CZ" w:eastAsia="cs-CZ"/>
        </w:rPr>
        <w:t xml:space="preserve">, </w:t>
      </w:r>
      <w:r w:rsidR="00E55AE0" w:rsidRPr="00ED7548">
        <w:rPr>
          <w:lang w:val="cs-CZ" w:eastAsia="cs-CZ"/>
        </w:rPr>
        <w:t>včetně</w:t>
      </w:r>
      <w:r w:rsidR="00ED7548">
        <w:rPr>
          <w:lang w:val="cs-CZ" w:eastAsia="cs-CZ"/>
        </w:rPr>
        <w:t> </w:t>
      </w:r>
      <w:r w:rsidR="00E55AE0" w:rsidRPr="00ED7548">
        <w:rPr>
          <w:lang w:val="cs-CZ" w:eastAsia="cs-CZ"/>
        </w:rPr>
        <w:t>infekcí spojených</w:t>
      </w:r>
      <w:r w:rsidRPr="00ED7548">
        <w:rPr>
          <w:lang w:val="cs-CZ" w:eastAsia="cs-CZ"/>
        </w:rPr>
        <w:t xml:space="preserve"> s </w:t>
      </w:r>
      <w:r w:rsidR="003B0A37" w:rsidRPr="00ED7548">
        <w:rPr>
          <w:lang w:val="cs-CZ" w:eastAsia="cs-CZ"/>
        </w:rPr>
        <w:t xml:space="preserve">prostatitidou nebo </w:t>
      </w:r>
      <w:proofErr w:type="spellStart"/>
      <w:r w:rsidR="003B0A37" w:rsidRPr="00ED7548">
        <w:rPr>
          <w:lang w:val="cs-CZ" w:eastAsia="cs-CZ"/>
        </w:rPr>
        <w:t>epididymitidou</w:t>
      </w:r>
      <w:proofErr w:type="spellEnd"/>
      <w:r w:rsidRPr="00ED7548">
        <w:rPr>
          <w:lang w:val="cs-CZ" w:eastAsia="cs-CZ"/>
        </w:rPr>
        <w:t xml:space="preserve"> </w:t>
      </w:r>
    </w:p>
    <w:p w:rsidR="00052EAF" w:rsidRPr="00ED7548" w:rsidRDefault="00052EAF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- </w:t>
      </w:r>
      <w:r w:rsidR="001E087B" w:rsidRPr="00ED7548">
        <w:rPr>
          <w:lang w:val="cs-CZ" w:eastAsia="cs-CZ"/>
        </w:rPr>
        <w:t>infekční</w:t>
      </w:r>
      <w:r w:rsidR="000070E2" w:rsidRPr="00ED7548">
        <w:rPr>
          <w:lang w:val="cs-CZ" w:eastAsia="cs-CZ"/>
        </w:rPr>
        <w:t xml:space="preserve"> </w:t>
      </w:r>
      <w:r w:rsidRPr="00ED7548">
        <w:rPr>
          <w:lang w:val="cs-CZ" w:eastAsia="cs-CZ"/>
        </w:rPr>
        <w:t xml:space="preserve">onemocnění dýchacích cest </w:t>
      </w:r>
    </w:p>
    <w:p w:rsidR="00E55AE0" w:rsidRPr="00ED7548" w:rsidRDefault="00E55AE0" w:rsidP="00E55AE0">
      <w:pPr>
        <w:autoSpaceDE w:val="0"/>
        <w:autoSpaceDN w:val="0"/>
        <w:jc w:val="both"/>
        <w:rPr>
          <w:i/>
          <w:u w:val="single"/>
          <w:lang w:val="cs-CZ" w:eastAsia="cs-CZ"/>
        </w:rPr>
      </w:pPr>
      <w:r w:rsidRPr="00ED7548">
        <w:rPr>
          <w:u w:val="single"/>
          <w:lang w:val="cs-CZ" w:eastAsia="cs-CZ"/>
        </w:rPr>
        <w:t>Kočka:</w:t>
      </w:r>
    </w:p>
    <w:p w:rsidR="00E55AE0" w:rsidRPr="00ED7548" w:rsidRDefault="00E55AE0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- </w:t>
      </w:r>
      <w:r w:rsidR="001E087B" w:rsidRPr="00ED7548">
        <w:rPr>
          <w:lang w:val="cs-CZ" w:eastAsia="cs-CZ"/>
        </w:rPr>
        <w:t>infekční</w:t>
      </w:r>
      <w:r w:rsidR="000070E2" w:rsidRPr="00ED7548">
        <w:rPr>
          <w:lang w:val="cs-CZ" w:eastAsia="cs-CZ"/>
        </w:rPr>
        <w:t xml:space="preserve"> </w:t>
      </w:r>
      <w:r w:rsidRPr="00ED7548">
        <w:rPr>
          <w:lang w:val="cs-CZ" w:eastAsia="cs-CZ"/>
        </w:rPr>
        <w:t>onemocnění kůže a měkkých tkání</w:t>
      </w:r>
      <w:r w:rsidRPr="00ED7548" w:rsidDel="00E55AE0">
        <w:rPr>
          <w:i/>
          <w:lang w:val="cs-CZ" w:eastAsia="cs-CZ"/>
        </w:rPr>
        <w:t xml:space="preserve"> </w:t>
      </w:r>
      <w:r w:rsidR="00052EAF" w:rsidRPr="00ED7548">
        <w:rPr>
          <w:lang w:val="cs-CZ" w:eastAsia="cs-CZ"/>
        </w:rPr>
        <w:t>(</w:t>
      </w:r>
      <w:r w:rsidRPr="00ED7548">
        <w:rPr>
          <w:lang w:val="cs-CZ" w:eastAsia="cs-CZ"/>
        </w:rPr>
        <w:t>rány</w:t>
      </w:r>
      <w:r w:rsidR="00052EAF" w:rsidRPr="00ED7548">
        <w:rPr>
          <w:lang w:val="cs-CZ" w:eastAsia="cs-CZ"/>
        </w:rPr>
        <w:t>, abscesy a flegmóny)</w:t>
      </w:r>
    </w:p>
    <w:p w:rsidR="00052EAF" w:rsidRPr="00ED7548" w:rsidRDefault="00E55AE0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- </w:t>
      </w:r>
      <w:r w:rsidR="001E087B" w:rsidRPr="00ED7548">
        <w:rPr>
          <w:lang w:val="cs-CZ" w:eastAsia="cs-CZ"/>
        </w:rPr>
        <w:t>infekčn</w:t>
      </w:r>
      <w:r w:rsidR="000070E2" w:rsidRPr="00ED7548">
        <w:rPr>
          <w:lang w:val="cs-CZ" w:eastAsia="cs-CZ"/>
        </w:rPr>
        <w:t xml:space="preserve">í </w:t>
      </w:r>
      <w:r w:rsidRPr="00ED7548">
        <w:rPr>
          <w:lang w:val="cs-CZ" w:eastAsia="cs-CZ"/>
        </w:rPr>
        <w:t>onemocnění horních cest dýchacích</w:t>
      </w:r>
      <w:r w:rsidR="00187E71" w:rsidRPr="00ED7548">
        <w:rPr>
          <w:lang w:val="cs-CZ" w:eastAsia="cs-CZ"/>
        </w:rPr>
        <w:t>.</w:t>
      </w:r>
    </w:p>
    <w:p w:rsidR="009D428D" w:rsidRPr="00ED7548" w:rsidRDefault="009D428D" w:rsidP="00E55AE0">
      <w:pPr>
        <w:jc w:val="both"/>
        <w:rPr>
          <w:lang w:val="cs-CZ"/>
        </w:rPr>
      </w:pPr>
    </w:p>
    <w:p w:rsidR="009D428D" w:rsidRPr="00ED7548" w:rsidRDefault="009D428D" w:rsidP="00E55AE0">
      <w:pPr>
        <w:pStyle w:val="Nadpis3"/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</w:pPr>
      <w:r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>5.</w:t>
      </w:r>
      <w:r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ab/>
      </w:r>
      <w:r w:rsidR="003B42B8"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>KONTRAINDIKACE</w:t>
      </w:r>
    </w:p>
    <w:p w:rsidR="005B0DC0" w:rsidRPr="00ED7548" w:rsidRDefault="005B0DC0" w:rsidP="00E55AE0">
      <w:pPr>
        <w:spacing w:line="245" w:lineRule="auto"/>
        <w:ind w:right="165"/>
        <w:jc w:val="both"/>
        <w:rPr>
          <w:spacing w:val="-1"/>
          <w:lang w:val="cs-CZ"/>
        </w:rPr>
      </w:pPr>
    </w:p>
    <w:p w:rsidR="00052EAF" w:rsidRPr="00ED7548" w:rsidRDefault="00052EAF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>Nepoužívat v případ</w:t>
      </w:r>
      <w:r w:rsidR="00187E71" w:rsidRPr="00ED7548">
        <w:rPr>
          <w:rFonts w:eastAsia="Calibri"/>
          <w:lang w:val="cs-CZ" w:eastAsia="en-US"/>
        </w:rPr>
        <w:t>ech</w:t>
      </w:r>
      <w:r w:rsidRPr="00ED7548">
        <w:rPr>
          <w:rFonts w:eastAsia="Calibri"/>
          <w:lang w:val="cs-CZ" w:eastAsia="en-US"/>
        </w:rPr>
        <w:t xml:space="preserve"> přecitlivělosti na léčivou látku, nebo na některou z pomocných látek.</w:t>
      </w:r>
    </w:p>
    <w:p w:rsidR="00491E58" w:rsidRPr="00ED7548" w:rsidRDefault="00491E58" w:rsidP="00491E58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Nepodávat rostoucím psům mladším 8 až 18 měsícům dle velikosti plemene a psům samčího pohlaví, u kterých není ještě plně vyvinuta pohlavní aktivita.</w:t>
      </w:r>
    </w:p>
    <w:p w:rsidR="00491E58" w:rsidRPr="00ED7548" w:rsidRDefault="00491E58" w:rsidP="00491E58">
      <w:pPr>
        <w:spacing w:line="276" w:lineRule="auto"/>
        <w:jc w:val="both"/>
        <w:rPr>
          <w:lang w:val="cs-CZ" w:eastAsia="cs-CZ"/>
        </w:rPr>
      </w:pPr>
      <w:r w:rsidRPr="00ED7548">
        <w:rPr>
          <w:lang w:val="cs-CZ" w:eastAsia="cs-CZ"/>
        </w:rPr>
        <w:t>Nepodávat kočkám mladším 6 měsíců.</w:t>
      </w:r>
    </w:p>
    <w:p w:rsidR="00491E58" w:rsidRPr="00ED7548" w:rsidRDefault="00052EAF" w:rsidP="00491E58">
      <w:pPr>
        <w:spacing w:line="276" w:lineRule="auto"/>
        <w:jc w:val="both"/>
        <w:rPr>
          <w:lang w:val="cs-CZ" w:eastAsia="cs-CZ"/>
        </w:rPr>
      </w:pPr>
      <w:r w:rsidRPr="00ED7548">
        <w:rPr>
          <w:lang w:val="cs-CZ" w:eastAsia="cs-CZ"/>
        </w:rPr>
        <w:lastRenderedPageBreak/>
        <w:t>Nepoužívat u psů s</w:t>
      </w:r>
      <w:r w:rsidR="006F6ED8" w:rsidRPr="00ED7548">
        <w:rPr>
          <w:lang w:val="cs-CZ" w:eastAsia="cs-CZ"/>
        </w:rPr>
        <w:t xml:space="preserve"> dysfunkcí </w:t>
      </w:r>
      <w:r w:rsidRPr="00ED7548">
        <w:rPr>
          <w:lang w:val="cs-CZ" w:eastAsia="cs-CZ"/>
        </w:rPr>
        <w:t>CNS.</w:t>
      </w:r>
    </w:p>
    <w:p w:rsidR="006F6ED8" w:rsidRPr="00ED7548" w:rsidRDefault="006F6ED8" w:rsidP="003E2DE8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Nepoužívat u infekcí vyvolaných anaeroby, kvasinkami či plísněmi. </w:t>
      </w:r>
    </w:p>
    <w:p w:rsidR="00481059" w:rsidRPr="00ED7548" w:rsidRDefault="00481059" w:rsidP="00481059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Nepoužívat během březosti a laktace.</w:t>
      </w:r>
    </w:p>
    <w:p w:rsidR="00481059" w:rsidRPr="00ED7548" w:rsidRDefault="00481059" w:rsidP="003E2DE8">
      <w:pPr>
        <w:autoSpaceDE w:val="0"/>
        <w:autoSpaceDN w:val="0"/>
        <w:jc w:val="both"/>
        <w:rPr>
          <w:lang w:val="cs-CZ" w:eastAsia="cs-CZ"/>
        </w:rPr>
      </w:pPr>
    </w:p>
    <w:p w:rsidR="00B827E6" w:rsidRPr="00ED7548" w:rsidRDefault="00B827E6" w:rsidP="00E55AE0">
      <w:pPr>
        <w:jc w:val="both"/>
        <w:rPr>
          <w:b/>
          <w:lang w:val="cs-CZ"/>
        </w:rPr>
      </w:pPr>
    </w:p>
    <w:p w:rsidR="003B42B8" w:rsidRPr="00ED7548" w:rsidRDefault="009D428D" w:rsidP="00E55AE0">
      <w:pPr>
        <w:jc w:val="both"/>
        <w:rPr>
          <w:lang w:val="cs-CZ"/>
        </w:rPr>
      </w:pPr>
      <w:r w:rsidRPr="00ED7548">
        <w:rPr>
          <w:b/>
          <w:lang w:val="cs-CZ"/>
        </w:rPr>
        <w:t>6.</w:t>
      </w:r>
      <w:r w:rsidRPr="00ED7548">
        <w:rPr>
          <w:lang w:val="cs-CZ"/>
        </w:rPr>
        <w:tab/>
      </w:r>
      <w:r w:rsidR="003B42B8" w:rsidRPr="00ED7548">
        <w:rPr>
          <w:b/>
          <w:lang w:val="cs-CZ"/>
        </w:rPr>
        <w:t>NEŽÁDOUCÍ ÚČINKY</w:t>
      </w:r>
    </w:p>
    <w:p w:rsidR="00B827E6" w:rsidRPr="00ED7548" w:rsidRDefault="00B827E6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Zcela vzácně se u psů mohou vyskytnout vedlejší účinky jako zvracení, průjem, žíznivost, přechodné zvýšení aktivity. Tyto symptomy spontánně odejdou a nevyžadují zastavení léčby. </w:t>
      </w:r>
    </w:p>
    <w:p w:rsidR="00B827E6" w:rsidRPr="00ED7548" w:rsidRDefault="00B827E6" w:rsidP="00E55AE0">
      <w:pPr>
        <w:jc w:val="both"/>
        <w:rPr>
          <w:bCs/>
          <w:lang w:val="cs-CZ"/>
        </w:rPr>
      </w:pPr>
    </w:p>
    <w:p w:rsidR="001B0CBE" w:rsidRPr="00ED7548" w:rsidRDefault="001B0CBE" w:rsidP="001B0CBE">
      <w:pPr>
        <w:rPr>
          <w:lang w:val="cs-CZ" w:eastAsia="cs-CZ"/>
        </w:rPr>
      </w:pPr>
      <w:r w:rsidRPr="00ED7548">
        <w:rPr>
          <w:lang w:val="cs-CZ" w:eastAsia="cs-CZ"/>
        </w:rPr>
        <w:t>Četnost nežádoucích účinků je charakterizována podle následujících pravidel:</w:t>
      </w:r>
    </w:p>
    <w:p w:rsidR="001B0CBE" w:rsidRPr="00ED7548" w:rsidRDefault="001B0CBE" w:rsidP="001B0CBE">
      <w:pPr>
        <w:rPr>
          <w:lang w:val="cs-CZ" w:eastAsia="cs-CZ"/>
        </w:rPr>
      </w:pPr>
      <w:r w:rsidRPr="00ED7548">
        <w:rPr>
          <w:lang w:val="cs-CZ" w:eastAsia="cs-CZ"/>
        </w:rPr>
        <w:t xml:space="preserve">- velmi časté (nežádoucí </w:t>
      </w:r>
      <w:proofErr w:type="gramStart"/>
      <w:r w:rsidRPr="00ED7548">
        <w:rPr>
          <w:lang w:val="cs-CZ" w:eastAsia="cs-CZ"/>
        </w:rPr>
        <w:t>účinek(</w:t>
      </w:r>
      <w:proofErr w:type="spellStart"/>
      <w:r w:rsidRPr="00ED7548">
        <w:rPr>
          <w:lang w:val="cs-CZ" w:eastAsia="cs-CZ"/>
        </w:rPr>
        <w:t>nky</w:t>
      </w:r>
      <w:proofErr w:type="spellEnd"/>
      <w:proofErr w:type="gramEnd"/>
      <w:r w:rsidRPr="00ED7548">
        <w:rPr>
          <w:lang w:val="cs-CZ" w:eastAsia="cs-CZ"/>
        </w:rPr>
        <w:t>) se projevil(y) u více než 1 z 10 ošetřených zvířat)</w:t>
      </w:r>
    </w:p>
    <w:p w:rsidR="001B0CBE" w:rsidRPr="00ED7548" w:rsidRDefault="001B0CBE" w:rsidP="001B0CBE">
      <w:pPr>
        <w:rPr>
          <w:lang w:val="cs-CZ" w:eastAsia="cs-CZ"/>
        </w:rPr>
      </w:pPr>
      <w:r w:rsidRPr="00ED7548">
        <w:rPr>
          <w:lang w:val="cs-CZ" w:eastAsia="cs-CZ"/>
        </w:rPr>
        <w:t>- časté (u více než 1, ale méně než 10 ze 100 ošetřených zvířat)</w:t>
      </w:r>
    </w:p>
    <w:p w:rsidR="001B0CBE" w:rsidRPr="00ED7548" w:rsidRDefault="001B0CBE" w:rsidP="001B0CBE">
      <w:pPr>
        <w:rPr>
          <w:lang w:val="cs-CZ" w:eastAsia="cs-CZ"/>
        </w:rPr>
      </w:pPr>
      <w:r w:rsidRPr="00ED7548">
        <w:rPr>
          <w:lang w:val="cs-CZ" w:eastAsia="cs-CZ"/>
        </w:rPr>
        <w:t>- neobvyklé (u více než 1, ale méně než 10 z 1000 ošetřených zvířat)</w:t>
      </w:r>
    </w:p>
    <w:p w:rsidR="001B0CBE" w:rsidRPr="00ED7548" w:rsidRDefault="001B0CBE" w:rsidP="001B0CBE">
      <w:pPr>
        <w:rPr>
          <w:lang w:val="cs-CZ" w:eastAsia="cs-CZ"/>
        </w:rPr>
      </w:pPr>
      <w:r w:rsidRPr="00ED7548">
        <w:rPr>
          <w:lang w:val="cs-CZ" w:eastAsia="cs-CZ"/>
        </w:rPr>
        <w:t>- vzácné (u více než 1, ale méně než 10 z 10000 ošetřených zvířat)</w:t>
      </w:r>
    </w:p>
    <w:p w:rsidR="001B0CBE" w:rsidRPr="00ED7548" w:rsidRDefault="001B0CBE" w:rsidP="001B0CBE">
      <w:pPr>
        <w:rPr>
          <w:lang w:val="cs-CZ" w:eastAsia="cs-CZ"/>
        </w:rPr>
      </w:pPr>
      <w:r w:rsidRPr="00ED7548">
        <w:rPr>
          <w:lang w:val="cs-CZ" w:eastAsia="cs-CZ"/>
        </w:rPr>
        <w:t>- velmi vzácné (u méně než 1 z 10000 ošetřených zvířat, včetně ojedinělých hlášení).</w:t>
      </w:r>
    </w:p>
    <w:p w:rsidR="001B0CBE" w:rsidRPr="00ED7548" w:rsidRDefault="001B0CBE" w:rsidP="00E55AE0">
      <w:pPr>
        <w:jc w:val="both"/>
        <w:rPr>
          <w:bCs/>
          <w:lang w:val="cs-CZ"/>
        </w:rPr>
      </w:pPr>
    </w:p>
    <w:p w:rsidR="00C12F43" w:rsidRPr="00ED7548" w:rsidRDefault="00C12F43" w:rsidP="00E55AE0">
      <w:pPr>
        <w:jc w:val="both"/>
        <w:rPr>
          <w:bCs/>
          <w:lang w:val="cs-CZ"/>
        </w:rPr>
      </w:pPr>
      <w:r w:rsidRPr="00ED7548">
        <w:rPr>
          <w:bCs/>
          <w:lang w:val="cs-CZ"/>
        </w:rPr>
        <w:t>Jestliže zaznamenáte jakékoliv závažné nežádoucí účinky či jiné reakce, které nejsou uvedeny v této příbalové informaci, oznamte to prosím vašemu veterinárnímu lékaři.</w:t>
      </w:r>
    </w:p>
    <w:p w:rsidR="00C12F43" w:rsidRPr="00ED7548" w:rsidRDefault="00C12F43" w:rsidP="00E55AE0">
      <w:pPr>
        <w:jc w:val="both"/>
        <w:rPr>
          <w:b/>
          <w:bCs/>
          <w:lang w:val="cs-CZ"/>
        </w:rPr>
      </w:pPr>
    </w:p>
    <w:p w:rsidR="003B42B8" w:rsidRPr="00ED7548" w:rsidRDefault="009D428D" w:rsidP="00E55AE0">
      <w:pPr>
        <w:jc w:val="both"/>
        <w:rPr>
          <w:lang w:val="cs-CZ"/>
        </w:rPr>
      </w:pPr>
      <w:r w:rsidRPr="00ED7548">
        <w:rPr>
          <w:b/>
          <w:bCs/>
          <w:lang w:val="cs-CZ"/>
        </w:rPr>
        <w:t>7.</w:t>
      </w:r>
      <w:r w:rsidRPr="00ED7548">
        <w:rPr>
          <w:b/>
          <w:bCs/>
          <w:lang w:val="cs-CZ"/>
        </w:rPr>
        <w:tab/>
      </w:r>
      <w:r w:rsidR="003B42B8" w:rsidRPr="00ED7548">
        <w:rPr>
          <w:b/>
          <w:lang w:val="cs-CZ"/>
        </w:rPr>
        <w:t>CÍLOVÝ DRUH ZVÍŘAT</w:t>
      </w:r>
    </w:p>
    <w:p w:rsidR="005B0DC0" w:rsidRPr="00ED7548" w:rsidRDefault="005B0DC0" w:rsidP="00E55AE0">
      <w:pPr>
        <w:jc w:val="both"/>
        <w:rPr>
          <w:bCs/>
          <w:lang w:val="cs-CZ"/>
        </w:rPr>
      </w:pPr>
    </w:p>
    <w:p w:rsidR="009D428D" w:rsidRPr="00ED7548" w:rsidRDefault="003E2DE8" w:rsidP="00E55AE0">
      <w:pPr>
        <w:jc w:val="both"/>
        <w:rPr>
          <w:bCs/>
          <w:lang w:val="cs-CZ"/>
        </w:rPr>
      </w:pPr>
      <w:r w:rsidRPr="00ED7548">
        <w:rPr>
          <w:bCs/>
          <w:lang w:val="cs-CZ"/>
        </w:rPr>
        <w:t>K</w:t>
      </w:r>
      <w:r w:rsidR="00BB6C8E" w:rsidRPr="00ED7548">
        <w:rPr>
          <w:bCs/>
          <w:lang w:val="cs-CZ"/>
        </w:rPr>
        <w:t>očky</w:t>
      </w:r>
      <w:r w:rsidRPr="00ED7548">
        <w:rPr>
          <w:bCs/>
          <w:lang w:val="cs-CZ"/>
        </w:rPr>
        <w:t xml:space="preserve"> a psi</w:t>
      </w:r>
      <w:r w:rsidR="00B827E6" w:rsidRPr="00ED7548">
        <w:rPr>
          <w:bCs/>
          <w:lang w:val="cs-CZ"/>
        </w:rPr>
        <w:t>.</w:t>
      </w:r>
    </w:p>
    <w:p w:rsidR="00646B62" w:rsidRPr="00ED7548" w:rsidRDefault="00646B62" w:rsidP="00E55AE0">
      <w:pPr>
        <w:jc w:val="both"/>
        <w:rPr>
          <w:b/>
          <w:bCs/>
          <w:lang w:val="cs-CZ"/>
        </w:rPr>
      </w:pPr>
    </w:p>
    <w:p w:rsidR="003B42B8" w:rsidRPr="00ED7548" w:rsidRDefault="009D428D" w:rsidP="00E55AE0">
      <w:pPr>
        <w:jc w:val="both"/>
        <w:rPr>
          <w:lang w:val="cs-CZ"/>
        </w:rPr>
      </w:pPr>
      <w:r w:rsidRPr="00ED7548">
        <w:rPr>
          <w:b/>
          <w:bCs/>
          <w:lang w:val="cs-CZ"/>
        </w:rPr>
        <w:t>8.</w:t>
      </w:r>
      <w:r w:rsidRPr="00ED7548">
        <w:rPr>
          <w:b/>
          <w:bCs/>
          <w:lang w:val="cs-CZ"/>
        </w:rPr>
        <w:tab/>
      </w:r>
      <w:r w:rsidR="003B42B8" w:rsidRPr="00ED7548">
        <w:rPr>
          <w:b/>
          <w:lang w:val="cs-CZ"/>
        </w:rPr>
        <w:t xml:space="preserve">DÁVKOVÁNÍ PRO KAŽDÝ DRUH, </w:t>
      </w:r>
      <w:proofErr w:type="gramStart"/>
      <w:r w:rsidR="003B42B8" w:rsidRPr="00ED7548">
        <w:rPr>
          <w:b/>
          <w:lang w:val="cs-CZ"/>
        </w:rPr>
        <w:t>CESTA(Y) A ZPŮSOB</w:t>
      </w:r>
      <w:proofErr w:type="gramEnd"/>
      <w:r w:rsidR="003B42B8" w:rsidRPr="00ED7548">
        <w:rPr>
          <w:b/>
          <w:lang w:val="cs-CZ"/>
        </w:rPr>
        <w:t xml:space="preserve"> PODÁNÍ</w:t>
      </w:r>
    </w:p>
    <w:p w:rsidR="00C12F43" w:rsidRPr="00ED7548" w:rsidRDefault="00C12F43" w:rsidP="00E55AE0">
      <w:pPr>
        <w:autoSpaceDE w:val="0"/>
        <w:autoSpaceDN w:val="0"/>
        <w:jc w:val="both"/>
        <w:rPr>
          <w:lang w:val="cs-CZ" w:eastAsia="cs-CZ"/>
        </w:rPr>
      </w:pPr>
    </w:p>
    <w:p w:rsidR="00C12F43" w:rsidRPr="00ED7548" w:rsidRDefault="00C12F43" w:rsidP="00C12F43">
      <w:pPr>
        <w:jc w:val="both"/>
        <w:outlineLvl w:val="0"/>
        <w:rPr>
          <w:lang w:val="cs-CZ"/>
        </w:rPr>
      </w:pPr>
      <w:r w:rsidRPr="00ED7548">
        <w:rPr>
          <w:lang w:val="cs-CZ"/>
        </w:rPr>
        <w:t>Perorální podání.</w:t>
      </w:r>
    </w:p>
    <w:p w:rsidR="00C12F43" w:rsidRPr="00ED7548" w:rsidRDefault="00C12F43" w:rsidP="00E55AE0">
      <w:pPr>
        <w:autoSpaceDE w:val="0"/>
        <w:autoSpaceDN w:val="0"/>
        <w:jc w:val="both"/>
        <w:rPr>
          <w:lang w:val="cs-CZ" w:eastAsia="cs-CZ"/>
        </w:rPr>
      </w:pPr>
    </w:p>
    <w:p w:rsidR="003E2DE8" w:rsidRPr="00ED7548" w:rsidRDefault="00B827E6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b/>
          <w:lang w:val="cs-CZ" w:eastAsia="cs-CZ"/>
        </w:rPr>
        <w:t>Doporučená denní dávka:</w:t>
      </w:r>
      <w:r w:rsidRPr="00ED7548">
        <w:rPr>
          <w:lang w:val="cs-CZ" w:eastAsia="cs-CZ"/>
        </w:rPr>
        <w:t xml:space="preserve"> </w:t>
      </w:r>
    </w:p>
    <w:p w:rsidR="00CC62C8" w:rsidRPr="00ED7548" w:rsidRDefault="00CC62C8" w:rsidP="00CC62C8">
      <w:pPr>
        <w:autoSpaceDE w:val="0"/>
        <w:autoSpaceDN w:val="0"/>
        <w:rPr>
          <w:lang w:val="cs-CZ" w:eastAsia="cs-CZ"/>
        </w:rPr>
      </w:pPr>
      <w:r w:rsidRPr="00ED7548">
        <w:rPr>
          <w:lang w:val="cs-CZ" w:eastAsia="cs-CZ"/>
        </w:rPr>
        <w:t xml:space="preserve">2 mg </w:t>
      </w:r>
      <w:proofErr w:type="spellStart"/>
      <w:r w:rsidRPr="00ED7548">
        <w:rPr>
          <w:lang w:val="cs-CZ" w:eastAsia="cs-CZ"/>
        </w:rPr>
        <w:t>marbofloxacinu</w:t>
      </w:r>
      <w:proofErr w:type="spellEnd"/>
      <w:r w:rsidRPr="00ED7548">
        <w:rPr>
          <w:lang w:val="cs-CZ" w:eastAsia="cs-CZ"/>
        </w:rPr>
        <w:t xml:space="preserve">/kg ž. </w:t>
      </w:r>
      <w:proofErr w:type="gramStart"/>
      <w:r w:rsidRPr="00ED7548">
        <w:rPr>
          <w:lang w:val="cs-CZ" w:eastAsia="cs-CZ"/>
        </w:rPr>
        <w:t>hm./den</w:t>
      </w:r>
      <w:proofErr w:type="gramEnd"/>
      <w:r w:rsidRPr="00ED7548">
        <w:rPr>
          <w:lang w:val="cs-CZ" w:eastAsia="cs-CZ"/>
        </w:rPr>
        <w:t xml:space="preserve">, což odpovídá 1 tabletě (s obsahem 5 mg </w:t>
      </w:r>
      <w:proofErr w:type="spellStart"/>
      <w:r w:rsidRPr="00ED7548">
        <w:rPr>
          <w:lang w:val="cs-CZ" w:eastAsia="cs-CZ"/>
        </w:rPr>
        <w:t>marbofloxacinu</w:t>
      </w:r>
      <w:proofErr w:type="spellEnd"/>
      <w:r w:rsidRPr="00ED7548">
        <w:rPr>
          <w:lang w:val="cs-CZ" w:eastAsia="cs-CZ"/>
        </w:rPr>
        <w:t>)/2,5 kg ž. hm./den.</w:t>
      </w:r>
    </w:p>
    <w:p w:rsidR="00C12F43" w:rsidRPr="00ED7548" w:rsidRDefault="00C12F43" w:rsidP="00E55AE0">
      <w:pPr>
        <w:autoSpaceDE w:val="0"/>
        <w:autoSpaceDN w:val="0"/>
        <w:jc w:val="both"/>
        <w:rPr>
          <w:lang w:val="cs-CZ" w:eastAsia="cs-CZ"/>
        </w:rPr>
      </w:pPr>
    </w:p>
    <w:p w:rsidR="003E2DE8" w:rsidRPr="00ED7548" w:rsidRDefault="003E2DE8" w:rsidP="00E55AE0">
      <w:pPr>
        <w:autoSpaceDE w:val="0"/>
        <w:autoSpaceDN w:val="0"/>
        <w:jc w:val="both"/>
        <w:rPr>
          <w:lang w:val="cs-CZ" w:eastAsia="cs-CZ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571"/>
        <w:gridCol w:w="1347"/>
        <w:gridCol w:w="667"/>
        <w:gridCol w:w="1454"/>
        <w:gridCol w:w="667"/>
        <w:gridCol w:w="1454"/>
      </w:tblGrid>
      <w:tr w:rsidR="00CC62C8" w:rsidRPr="00ED7548" w:rsidTr="00FD125E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cs-CZ"/>
              </w:rPr>
              <w:t>Cílové druhy zvířat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nl-BE"/>
              </w:rPr>
              <w:t>Živá hmotnost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nl-BE"/>
              </w:rPr>
              <w:t>Dávka</w:t>
            </w:r>
            <w:r w:rsidR="00FD0ECF" w:rsidRPr="00ED7548">
              <w:rPr>
                <w:b/>
                <w:bCs/>
                <w:color w:val="000000"/>
                <w:lang w:val="cs-CZ" w:eastAsia="nl-BE"/>
              </w:rPr>
              <w:t>*</w:t>
            </w:r>
            <w:r w:rsidRPr="00ED7548">
              <w:rPr>
                <w:b/>
                <w:bCs/>
                <w:color w:val="000000"/>
                <w:lang w:val="cs-CZ" w:eastAsia="nl-BE"/>
              </w:rPr>
              <w:t xml:space="preserve"> (počet tablet denně)</w:t>
            </w:r>
          </w:p>
        </w:tc>
      </w:tr>
      <w:tr w:rsidR="00CC62C8" w:rsidRPr="00ED7548" w:rsidTr="00FD125E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nl-BE"/>
              </w:rPr>
              <w:t>5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nl-BE"/>
              </w:rPr>
              <w:t>20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color w:val="000000"/>
                <w:lang w:val="cs-CZ" w:eastAsia="cs-CZ"/>
              </w:rPr>
            </w:pPr>
            <w:r w:rsidRPr="00ED7548">
              <w:rPr>
                <w:b/>
                <w:bCs/>
                <w:color w:val="000000"/>
                <w:lang w:val="cs-CZ" w:eastAsia="nl-BE"/>
              </w:rPr>
              <w:t>80 mg tableta</w:t>
            </w:r>
          </w:p>
        </w:tc>
      </w:tr>
      <w:tr w:rsidR="00ED7548" w:rsidRPr="00ED7548" w:rsidTr="00ED7548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i/>
                <w:iCs/>
                <w:color w:val="000000"/>
                <w:lang w:val="cs-CZ" w:eastAsia="cs-CZ"/>
              </w:rPr>
            </w:pPr>
            <w:r w:rsidRPr="00ED7548">
              <w:rPr>
                <w:b/>
                <w:bCs/>
                <w:i/>
                <w:iCs/>
                <w:color w:val="000000"/>
                <w:lang w:val="cs-CZ" w:eastAsia="nl-BE"/>
              </w:rPr>
              <w:t>Kočka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ED131D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2,0-2,5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ED131D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ED7548" w:rsidRPr="00ED7548" w:rsidTr="00ED7548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b/>
                <w:bCs/>
                <w:i/>
                <w:iCs/>
                <w:color w:val="000000"/>
                <w:lang w:val="cs-CZ" w:eastAsia="cs-CZ"/>
              </w:rPr>
            </w:pPr>
            <w:r w:rsidRPr="00ED7548">
              <w:rPr>
                <w:b/>
                <w:bCs/>
                <w:i/>
                <w:iCs/>
                <w:color w:val="000000"/>
                <w:lang w:val="cs-CZ" w:eastAsia="nl-BE"/>
              </w:rPr>
              <w:t>Pes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ED131D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1,3</w:t>
            </w:r>
            <w:r w:rsidR="00CC62C8" w:rsidRPr="00ED7548">
              <w:rPr>
                <w:lang w:val="cs-CZ" w:eastAsia="cs-CZ"/>
              </w:rPr>
              <w:t xml:space="preserve"> - 1,</w:t>
            </w:r>
            <w:r w:rsidRPr="00ED7548">
              <w:rPr>
                <w:lang w:val="cs-CZ" w:eastAsia="cs-CZ"/>
              </w:rPr>
              <w:t>9</w:t>
            </w:r>
            <w:r w:rsidR="00CC62C8" w:rsidRPr="00ED7548">
              <w:rPr>
                <w:lang w:val="cs-CZ" w:eastAsia="cs-CZ"/>
              </w:rPr>
              <w:t xml:space="preserve">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½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ED7548" w:rsidRPr="00ED7548" w:rsidTr="00ED754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ED131D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2,0</w:t>
            </w:r>
            <w:r w:rsidR="00CC62C8" w:rsidRPr="00ED7548">
              <w:rPr>
                <w:lang w:val="cs-CZ" w:eastAsia="cs-CZ"/>
              </w:rPr>
              <w:t xml:space="preserve"> - 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9006E1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nebo</w:t>
            </w:r>
            <w:r w:rsidR="00CC62C8"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C8" w:rsidRPr="00ED7548" w:rsidRDefault="009006E1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9006E1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¼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10,1 - 12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 xml:space="preserve">1¼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12,1 - 15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15,1 - 20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9006E1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½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20,1 - 25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¾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25,1 - 30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9006E1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nebo</w:t>
            </w:r>
            <w:r w:rsidR="00CC62C8"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¾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30,1 - 35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1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35,1 - 40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9006E1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40,1 - 50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1¼</w:t>
            </w:r>
          </w:p>
        </w:tc>
      </w:tr>
      <w:tr w:rsidR="00CC62C8" w:rsidRPr="00ED7548" w:rsidTr="00FD125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50,1 - 60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1½</w:t>
            </w:r>
          </w:p>
        </w:tc>
      </w:tr>
      <w:tr w:rsidR="00CC62C8" w:rsidRPr="00ED7548" w:rsidTr="00FD125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CC62C8" w:rsidRPr="00ED7548" w:rsidRDefault="00CC62C8" w:rsidP="00CC62C8">
            <w:pPr>
              <w:rPr>
                <w:b/>
                <w:bCs/>
                <w:i/>
                <w:iCs/>
                <w:color w:val="000000"/>
                <w:lang w:val="cs-CZ"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lang w:val="cs-CZ" w:eastAsia="cs-CZ"/>
              </w:rPr>
            </w:pPr>
            <w:r w:rsidRPr="00ED7548">
              <w:rPr>
                <w:lang w:val="cs-CZ" w:eastAsia="cs-CZ"/>
              </w:rPr>
              <w:t>&gt;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2C8" w:rsidRPr="00ED7548" w:rsidRDefault="00CC62C8" w:rsidP="00CC62C8">
            <w:pPr>
              <w:jc w:val="center"/>
              <w:rPr>
                <w:color w:val="000000"/>
                <w:lang w:val="cs-CZ" w:eastAsia="cs-CZ"/>
              </w:rPr>
            </w:pPr>
            <w:r w:rsidRPr="00ED7548">
              <w:rPr>
                <w:color w:val="000000"/>
                <w:lang w:val="cs-CZ" w:eastAsia="cs-CZ"/>
              </w:rPr>
              <w:t>2</w:t>
            </w:r>
          </w:p>
        </w:tc>
      </w:tr>
    </w:tbl>
    <w:p w:rsidR="009006E1" w:rsidRPr="00ED7548" w:rsidRDefault="009006E1" w:rsidP="009006E1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* </w:t>
      </w:r>
      <w:r w:rsidRPr="00ED7548">
        <w:rPr>
          <w:lang w:val="cs-CZ"/>
        </w:rPr>
        <w:t xml:space="preserve">množství </w:t>
      </w:r>
      <w:proofErr w:type="spellStart"/>
      <w:r w:rsidRPr="00ED7548">
        <w:rPr>
          <w:lang w:val="cs-CZ"/>
        </w:rPr>
        <w:t>marbofloxacinu</w:t>
      </w:r>
      <w:proofErr w:type="spellEnd"/>
      <w:r w:rsidRPr="00ED7548">
        <w:rPr>
          <w:lang w:val="cs-CZ"/>
        </w:rPr>
        <w:t xml:space="preserve"> podávané zvířatům v </w:t>
      </w:r>
      <w:r w:rsidR="00FD0ECF" w:rsidRPr="00ED7548">
        <w:rPr>
          <w:lang w:val="cs-CZ"/>
        </w:rPr>
        <w:t>některých</w:t>
      </w:r>
      <w:r w:rsidRPr="00ED7548">
        <w:rPr>
          <w:lang w:val="cs-CZ"/>
        </w:rPr>
        <w:t xml:space="preserve"> hmotnostní</w:t>
      </w:r>
      <w:r w:rsidR="00FD0ECF" w:rsidRPr="00ED7548">
        <w:rPr>
          <w:lang w:val="cs-CZ"/>
        </w:rPr>
        <w:t>ch kategoriích</w:t>
      </w:r>
      <w:r w:rsidRPr="00ED7548">
        <w:rPr>
          <w:lang w:val="cs-CZ"/>
        </w:rPr>
        <w:t xml:space="preserve"> může dosáhnout až dávky, která překračuje dávku doporučenou (&gt; 2  mg léčivé látky/kg ž. </w:t>
      </w:r>
      <w:proofErr w:type="gramStart"/>
      <w:r w:rsidRPr="00ED7548">
        <w:rPr>
          <w:lang w:val="cs-CZ"/>
        </w:rPr>
        <w:t>hm</w:t>
      </w:r>
      <w:proofErr w:type="gramEnd"/>
      <w:r w:rsidRPr="00ED7548">
        <w:rPr>
          <w:lang w:val="cs-CZ"/>
        </w:rPr>
        <w:t>.). Z</w:t>
      </w:r>
      <w:r w:rsidR="00ED7548">
        <w:rPr>
          <w:lang w:val="cs-CZ"/>
        </w:rPr>
        <w:t> </w:t>
      </w:r>
      <w:r w:rsidRPr="00ED7548">
        <w:rPr>
          <w:lang w:val="cs-CZ"/>
        </w:rPr>
        <w:t>tohoto důvodu by tento přípravek měl být těmto zvířatům podáván pouze po zvážení poměru terapeutického prospěchu a rizika příslušným veterinárním lékařem a v průběhu celé léčby je nutné sledovat možný vznik nežádoucích účinků.</w:t>
      </w:r>
    </w:p>
    <w:p w:rsidR="00B827E6" w:rsidRPr="00ED7548" w:rsidRDefault="00B827E6" w:rsidP="00E55AE0">
      <w:pPr>
        <w:autoSpaceDE w:val="0"/>
        <w:autoSpaceDN w:val="0"/>
        <w:jc w:val="both"/>
        <w:rPr>
          <w:lang w:val="cs-CZ" w:eastAsia="cs-CZ"/>
        </w:rPr>
      </w:pPr>
    </w:p>
    <w:p w:rsidR="00B827E6" w:rsidRPr="00ED7548" w:rsidRDefault="00B827E6" w:rsidP="00E55AE0">
      <w:pPr>
        <w:autoSpaceDE w:val="0"/>
        <w:autoSpaceDN w:val="0"/>
        <w:jc w:val="both"/>
        <w:rPr>
          <w:b/>
          <w:lang w:val="cs-CZ" w:eastAsia="cs-CZ"/>
        </w:rPr>
      </w:pPr>
      <w:r w:rsidRPr="00ED7548">
        <w:rPr>
          <w:b/>
          <w:lang w:val="cs-CZ" w:eastAsia="cs-CZ"/>
        </w:rPr>
        <w:t>Délka podávání:</w:t>
      </w:r>
    </w:p>
    <w:p w:rsidR="00C12F43" w:rsidRPr="00ED7548" w:rsidRDefault="00C12F43" w:rsidP="00C12F43">
      <w:pPr>
        <w:autoSpaceDE w:val="0"/>
        <w:autoSpaceDN w:val="0"/>
        <w:jc w:val="both"/>
        <w:rPr>
          <w:u w:val="single"/>
          <w:lang w:val="cs-CZ" w:eastAsia="cs-CZ"/>
        </w:rPr>
      </w:pPr>
      <w:r w:rsidRPr="00ED7548">
        <w:rPr>
          <w:u w:val="single"/>
          <w:lang w:val="cs-CZ" w:eastAsia="cs-CZ"/>
        </w:rPr>
        <w:t>Pes:</w:t>
      </w:r>
    </w:p>
    <w:p w:rsidR="00B827E6" w:rsidRPr="00ED7548" w:rsidRDefault="00B827E6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Při infekci kůže nebo měkkých tkání je doba podání minimálně 5 dnů, podle potřeby může být prodloužena až na 40 dnů.</w:t>
      </w:r>
    </w:p>
    <w:p w:rsidR="00B827E6" w:rsidRPr="00ED7548" w:rsidRDefault="00B827E6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Při infekci dolních močových cest</w:t>
      </w:r>
      <w:r w:rsidR="00C12F43" w:rsidRPr="00ED7548">
        <w:rPr>
          <w:lang w:val="cs-CZ" w:eastAsia="cs-CZ"/>
        </w:rPr>
        <w:t xml:space="preserve"> </w:t>
      </w:r>
      <w:r w:rsidRPr="00ED7548">
        <w:rPr>
          <w:lang w:val="cs-CZ" w:eastAsia="cs-CZ"/>
        </w:rPr>
        <w:t>je minimální doba podání 10 dnů</w:t>
      </w:r>
      <w:r w:rsidR="00C12F43" w:rsidRPr="00ED7548">
        <w:rPr>
          <w:lang w:val="cs-CZ" w:eastAsia="cs-CZ"/>
        </w:rPr>
        <w:t>. P</w:t>
      </w:r>
      <w:r w:rsidRPr="00ED7548">
        <w:rPr>
          <w:lang w:val="cs-CZ" w:eastAsia="cs-CZ"/>
        </w:rPr>
        <w:t xml:space="preserve">ři infekci </w:t>
      </w:r>
      <w:r w:rsidR="00C12F43" w:rsidRPr="00ED7548">
        <w:rPr>
          <w:lang w:val="cs-CZ" w:eastAsia="cs-CZ"/>
        </w:rPr>
        <w:t xml:space="preserve">horních </w:t>
      </w:r>
      <w:r w:rsidRPr="00ED7548">
        <w:rPr>
          <w:lang w:val="cs-CZ" w:eastAsia="cs-CZ"/>
        </w:rPr>
        <w:t>močových cest</w:t>
      </w:r>
      <w:r w:rsidR="00C12F43" w:rsidRPr="00ED7548">
        <w:rPr>
          <w:lang w:val="cs-CZ" w:eastAsia="cs-CZ"/>
        </w:rPr>
        <w:t>, či infekcích spojených s prostatiti</w:t>
      </w:r>
      <w:r w:rsidR="00FD0ECF" w:rsidRPr="00ED7548">
        <w:rPr>
          <w:lang w:val="cs-CZ" w:eastAsia="cs-CZ"/>
        </w:rPr>
        <w:t>dou</w:t>
      </w:r>
      <w:r w:rsidR="00C12F43" w:rsidRPr="00ED7548">
        <w:rPr>
          <w:lang w:val="cs-CZ" w:eastAsia="cs-CZ"/>
        </w:rPr>
        <w:t xml:space="preserve"> nebo </w:t>
      </w:r>
      <w:proofErr w:type="spellStart"/>
      <w:r w:rsidR="00C12F43" w:rsidRPr="00ED7548">
        <w:rPr>
          <w:lang w:val="cs-CZ" w:eastAsia="cs-CZ"/>
        </w:rPr>
        <w:t>epididymit</w:t>
      </w:r>
      <w:r w:rsidR="00FD0ECF" w:rsidRPr="00ED7548">
        <w:rPr>
          <w:lang w:val="cs-CZ" w:eastAsia="cs-CZ"/>
        </w:rPr>
        <w:t>idou</w:t>
      </w:r>
      <w:proofErr w:type="spellEnd"/>
      <w:r w:rsidRPr="00ED7548">
        <w:rPr>
          <w:lang w:val="cs-CZ" w:eastAsia="cs-CZ"/>
        </w:rPr>
        <w:t xml:space="preserve"> je doba podání 28 dnů.</w:t>
      </w:r>
    </w:p>
    <w:p w:rsidR="00B827E6" w:rsidRPr="00ED7548" w:rsidRDefault="00B827E6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Při léčbě infekcí dýchacích cest je minimální doba podání 7 dnů pro akutní formy podle</w:t>
      </w:r>
      <w:r w:rsidR="00B26315" w:rsidRPr="00ED7548">
        <w:rPr>
          <w:lang w:val="cs-CZ" w:eastAsia="cs-CZ"/>
        </w:rPr>
        <w:t> </w:t>
      </w:r>
      <w:r w:rsidRPr="00ED7548">
        <w:rPr>
          <w:lang w:val="cs-CZ" w:eastAsia="cs-CZ"/>
        </w:rPr>
        <w:t>potřeby může být prodloužena až na 21 dnů.</w:t>
      </w:r>
    </w:p>
    <w:p w:rsidR="00B827E6" w:rsidRPr="00ED7548" w:rsidRDefault="00C12F43" w:rsidP="00E55AE0">
      <w:pPr>
        <w:autoSpaceDE w:val="0"/>
        <w:autoSpaceDN w:val="0"/>
        <w:jc w:val="both"/>
        <w:rPr>
          <w:i/>
          <w:u w:val="single"/>
          <w:lang w:val="cs-CZ" w:eastAsia="cs-CZ"/>
        </w:rPr>
      </w:pPr>
      <w:r w:rsidRPr="00ED7548">
        <w:rPr>
          <w:u w:val="single"/>
          <w:lang w:val="cs-CZ" w:eastAsia="cs-CZ"/>
        </w:rPr>
        <w:t>Kočka:</w:t>
      </w:r>
    </w:p>
    <w:p w:rsidR="00B827E6" w:rsidRPr="00ED7548" w:rsidRDefault="00B827E6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Při kožní a podkožní infekci (</w:t>
      </w:r>
      <w:r w:rsidR="00C12F43" w:rsidRPr="00ED7548">
        <w:rPr>
          <w:lang w:val="cs-CZ" w:eastAsia="cs-CZ"/>
        </w:rPr>
        <w:t>rány</w:t>
      </w:r>
      <w:r w:rsidRPr="00ED7548">
        <w:rPr>
          <w:lang w:val="cs-CZ" w:eastAsia="cs-CZ"/>
        </w:rPr>
        <w:t>, abscesy a flegmóny) je doba podání 3-5 dnů.</w:t>
      </w:r>
    </w:p>
    <w:p w:rsidR="00B827E6" w:rsidRPr="00ED7548" w:rsidRDefault="00361645" w:rsidP="00E55AE0">
      <w:pPr>
        <w:autoSpaceDE w:val="0"/>
        <w:autoSpaceDN w:val="0"/>
        <w:jc w:val="both"/>
        <w:rPr>
          <w:b/>
          <w:bCs/>
          <w:lang w:val="cs-CZ" w:eastAsia="cs-CZ"/>
        </w:rPr>
      </w:pPr>
      <w:r w:rsidRPr="00ED7548">
        <w:rPr>
          <w:lang w:val="cs-CZ" w:eastAsia="cs-CZ"/>
        </w:rPr>
        <w:t>Při léčbě infekcí horních cest dýchacích je doba aplikace 5 dnů.</w:t>
      </w:r>
    </w:p>
    <w:p w:rsidR="00361645" w:rsidRPr="00ED7548" w:rsidRDefault="00361645" w:rsidP="00E55AE0">
      <w:pPr>
        <w:autoSpaceDE w:val="0"/>
        <w:autoSpaceDN w:val="0"/>
        <w:jc w:val="both"/>
        <w:rPr>
          <w:b/>
          <w:bCs/>
          <w:lang w:val="cs-CZ" w:eastAsia="cs-CZ"/>
        </w:rPr>
      </w:pPr>
    </w:p>
    <w:p w:rsidR="00646B62" w:rsidRPr="00ED7548" w:rsidRDefault="00646B62" w:rsidP="00E55AE0">
      <w:pPr>
        <w:jc w:val="both"/>
        <w:rPr>
          <w:lang w:val="cs-CZ"/>
        </w:rPr>
      </w:pPr>
    </w:p>
    <w:p w:rsidR="00B82EE5" w:rsidRPr="00ED7548" w:rsidRDefault="009D428D" w:rsidP="00E55AE0">
      <w:pPr>
        <w:jc w:val="both"/>
        <w:rPr>
          <w:lang w:val="cs-CZ"/>
        </w:rPr>
      </w:pPr>
      <w:r w:rsidRPr="00ED7548">
        <w:rPr>
          <w:b/>
          <w:bCs/>
          <w:lang w:val="cs-CZ"/>
        </w:rPr>
        <w:t>9.</w:t>
      </w:r>
      <w:r w:rsidRPr="00ED7548">
        <w:rPr>
          <w:b/>
          <w:bCs/>
          <w:lang w:val="cs-CZ"/>
        </w:rPr>
        <w:tab/>
      </w:r>
      <w:r w:rsidR="003B42B8" w:rsidRPr="00ED7548">
        <w:rPr>
          <w:b/>
          <w:lang w:val="cs-CZ"/>
        </w:rPr>
        <w:t>POKYNY PRO SPRÁVNÉ PODÁNÍ</w:t>
      </w:r>
    </w:p>
    <w:p w:rsidR="00B43C8E" w:rsidRPr="00ED7548" w:rsidRDefault="00B43C8E" w:rsidP="00E55AE0">
      <w:pPr>
        <w:spacing w:line="245" w:lineRule="auto"/>
        <w:ind w:right="-20"/>
        <w:jc w:val="both"/>
        <w:rPr>
          <w:lang w:val="cs-CZ"/>
        </w:rPr>
      </w:pPr>
    </w:p>
    <w:p w:rsidR="00361645" w:rsidRPr="00ED7548" w:rsidRDefault="00361645" w:rsidP="00361645">
      <w:pPr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K zajištění správného dávkování a k zamezení </w:t>
      </w:r>
      <w:proofErr w:type="spellStart"/>
      <w:r w:rsidRPr="00ED7548">
        <w:rPr>
          <w:lang w:val="cs-CZ" w:eastAsia="cs-CZ"/>
        </w:rPr>
        <w:t>poddávkování</w:t>
      </w:r>
      <w:proofErr w:type="spellEnd"/>
      <w:r w:rsidRPr="00ED7548">
        <w:rPr>
          <w:lang w:val="cs-CZ" w:eastAsia="cs-CZ"/>
        </w:rPr>
        <w:t xml:space="preserve"> musí být co nejpřesněji stanovena živá hmotnost léčeného zvířete. </w:t>
      </w:r>
    </w:p>
    <w:p w:rsidR="00361645" w:rsidRPr="00ED7548" w:rsidRDefault="00361645" w:rsidP="00E55AE0">
      <w:pPr>
        <w:spacing w:before="19" w:line="240" w:lineRule="exact"/>
        <w:jc w:val="both"/>
        <w:rPr>
          <w:lang w:val="cs-CZ"/>
        </w:rPr>
      </w:pPr>
    </w:p>
    <w:p w:rsidR="006749BB" w:rsidRPr="00ED7548" w:rsidRDefault="006749BB" w:rsidP="00E55AE0">
      <w:pPr>
        <w:spacing w:before="19" w:line="240" w:lineRule="exact"/>
        <w:jc w:val="both"/>
        <w:rPr>
          <w:lang w:val="cs-CZ"/>
        </w:rPr>
      </w:pPr>
    </w:p>
    <w:p w:rsidR="009D428D" w:rsidRPr="00ED7548" w:rsidRDefault="009D428D" w:rsidP="00E55AE0">
      <w:pPr>
        <w:pStyle w:val="Nadpis3"/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</w:pPr>
      <w:r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>10.</w:t>
      </w:r>
      <w:r w:rsidRPr="00ED7548">
        <w:rPr>
          <w:rFonts w:ascii="Times New Roman" w:hAnsi="Times New Roman" w:cs="Times New Roman"/>
          <w:b/>
          <w:bCs/>
          <w:sz w:val="24"/>
          <w:szCs w:val="24"/>
          <w:u w:val="none"/>
          <w:lang w:val="cs-CZ"/>
        </w:rPr>
        <w:tab/>
      </w:r>
      <w:r w:rsidR="003B42B8" w:rsidRPr="00ED7548">
        <w:rPr>
          <w:rFonts w:ascii="Times New Roman" w:hAnsi="Times New Roman" w:cs="Times New Roman"/>
          <w:b/>
          <w:sz w:val="24"/>
          <w:szCs w:val="24"/>
          <w:u w:val="none"/>
          <w:lang w:val="cs-CZ"/>
        </w:rPr>
        <w:t>OCHRANNÁ LHŮTA</w:t>
      </w:r>
    </w:p>
    <w:p w:rsidR="00646B62" w:rsidRPr="00ED7548" w:rsidRDefault="00646B62" w:rsidP="00E55AE0">
      <w:pPr>
        <w:widowControl w:val="0"/>
        <w:ind w:left="1418" w:hanging="698"/>
        <w:jc w:val="both"/>
        <w:rPr>
          <w:i/>
          <w:lang w:val="cs-CZ"/>
        </w:rPr>
      </w:pPr>
    </w:p>
    <w:p w:rsidR="00B827E6" w:rsidRPr="00ED7548" w:rsidRDefault="00B827E6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>Není určeno pro potravinová zvířata.</w:t>
      </w:r>
    </w:p>
    <w:p w:rsidR="00B004C7" w:rsidRPr="00ED7548" w:rsidRDefault="00B004C7" w:rsidP="00E55AE0">
      <w:pPr>
        <w:widowControl w:val="0"/>
        <w:jc w:val="both"/>
        <w:rPr>
          <w:lang w:val="cs-CZ"/>
        </w:rPr>
      </w:pPr>
    </w:p>
    <w:p w:rsidR="00C41412" w:rsidRPr="00ED7548" w:rsidRDefault="00C41412" w:rsidP="00E55AE0">
      <w:pPr>
        <w:widowControl w:val="0"/>
        <w:jc w:val="both"/>
        <w:rPr>
          <w:lang w:val="cs-CZ"/>
        </w:rPr>
      </w:pPr>
    </w:p>
    <w:p w:rsidR="003B42B8" w:rsidRPr="00ED7548" w:rsidRDefault="009D428D" w:rsidP="00E55AE0">
      <w:pPr>
        <w:jc w:val="both"/>
        <w:rPr>
          <w:lang w:val="cs-CZ"/>
        </w:rPr>
      </w:pPr>
      <w:r w:rsidRPr="00ED7548">
        <w:rPr>
          <w:b/>
          <w:bCs/>
          <w:lang w:val="cs-CZ"/>
        </w:rPr>
        <w:t>11.</w:t>
      </w:r>
      <w:r w:rsidRPr="00ED7548">
        <w:rPr>
          <w:b/>
          <w:bCs/>
          <w:lang w:val="cs-CZ"/>
        </w:rPr>
        <w:tab/>
      </w:r>
      <w:r w:rsidR="003B42B8" w:rsidRPr="00ED7548">
        <w:rPr>
          <w:b/>
          <w:lang w:val="cs-CZ"/>
        </w:rPr>
        <w:t>ZVLÁŠTNÍ OPATŘENÍ PRO UCHOVÁVÁNÍ</w:t>
      </w:r>
    </w:p>
    <w:p w:rsidR="006749BB" w:rsidRPr="00ED7548" w:rsidRDefault="006749BB" w:rsidP="00E55AE0">
      <w:pPr>
        <w:jc w:val="both"/>
        <w:rPr>
          <w:lang w:val="cs-CZ"/>
        </w:rPr>
      </w:pPr>
    </w:p>
    <w:p w:rsidR="003B42B8" w:rsidRPr="00ED7548" w:rsidRDefault="003B42B8" w:rsidP="00E55AE0">
      <w:pPr>
        <w:jc w:val="both"/>
        <w:rPr>
          <w:lang w:val="cs-CZ"/>
        </w:rPr>
      </w:pPr>
      <w:r w:rsidRPr="00ED7548">
        <w:rPr>
          <w:lang w:val="cs-CZ"/>
        </w:rPr>
        <w:t>Uchovávat mimo dosah dětí.</w:t>
      </w:r>
    </w:p>
    <w:p w:rsidR="001E24E0" w:rsidRPr="00ED7548" w:rsidRDefault="001E24E0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>Tento veterinární léčivý přípravek nevyžaduje žádné zvláštní podmínky uchovávání.</w:t>
      </w:r>
    </w:p>
    <w:p w:rsidR="003B42B8" w:rsidRPr="00ED7548" w:rsidRDefault="003B42B8" w:rsidP="00E55AE0">
      <w:pPr>
        <w:ind w:right="-2"/>
        <w:jc w:val="both"/>
        <w:rPr>
          <w:lang w:val="cs-CZ"/>
        </w:rPr>
      </w:pPr>
      <w:r w:rsidRPr="00ED7548">
        <w:rPr>
          <w:lang w:val="cs-CZ"/>
        </w:rPr>
        <w:lastRenderedPageBreak/>
        <w:t>Nepoužívejte</w:t>
      </w:r>
      <w:r w:rsidR="008F0838" w:rsidRPr="00ED7548">
        <w:rPr>
          <w:lang w:val="cs-CZ"/>
        </w:rPr>
        <w:t xml:space="preserve"> tento veterinární léčivý přípravek</w:t>
      </w:r>
      <w:r w:rsidRPr="00ED7548">
        <w:rPr>
          <w:lang w:val="cs-CZ"/>
        </w:rPr>
        <w:t xml:space="preserve"> po uplynutí doby použitelnosti uvedené na</w:t>
      </w:r>
      <w:r w:rsidR="00B26315" w:rsidRPr="00ED7548">
        <w:rPr>
          <w:lang w:val="cs-CZ"/>
        </w:rPr>
        <w:t> </w:t>
      </w:r>
      <w:r w:rsidRPr="00ED7548">
        <w:rPr>
          <w:lang w:val="cs-CZ"/>
        </w:rPr>
        <w:t>krabičce</w:t>
      </w:r>
      <w:r w:rsidR="00B004C7" w:rsidRPr="00ED7548">
        <w:rPr>
          <w:lang w:val="cs-CZ"/>
        </w:rPr>
        <w:t xml:space="preserve">. </w:t>
      </w:r>
    </w:p>
    <w:p w:rsidR="00E76017" w:rsidRPr="00ED7548" w:rsidRDefault="004278E1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lang w:val="cs-CZ"/>
        </w:rPr>
        <w:t xml:space="preserve">Zbylé nepoužité poloviny </w:t>
      </w:r>
      <w:r w:rsidR="00E76017" w:rsidRPr="00ED7548">
        <w:rPr>
          <w:rFonts w:eastAsia="Calibri"/>
          <w:lang w:val="cs-CZ" w:eastAsia="en-US"/>
        </w:rPr>
        <w:t xml:space="preserve">tablety </w:t>
      </w:r>
      <w:r w:rsidRPr="00ED7548">
        <w:rPr>
          <w:rFonts w:eastAsia="Calibri"/>
          <w:lang w:val="cs-CZ" w:eastAsia="en-US"/>
        </w:rPr>
        <w:t xml:space="preserve">uchovávejte </w:t>
      </w:r>
      <w:r w:rsidR="00E76017" w:rsidRPr="00ED7548">
        <w:rPr>
          <w:rFonts w:eastAsia="Calibri"/>
          <w:lang w:val="cs-CZ" w:eastAsia="en-US"/>
        </w:rPr>
        <w:t>v blistru.</w:t>
      </w:r>
    </w:p>
    <w:p w:rsidR="008F0838" w:rsidRPr="00ED7548" w:rsidRDefault="008F0838" w:rsidP="00E55AE0">
      <w:pPr>
        <w:jc w:val="both"/>
        <w:rPr>
          <w:lang w:val="cs-CZ"/>
        </w:rPr>
      </w:pPr>
      <w:r w:rsidRPr="00ED7548">
        <w:rPr>
          <w:lang w:val="cs-CZ"/>
        </w:rPr>
        <w:t xml:space="preserve">Doba použitelnosti </w:t>
      </w:r>
      <w:r w:rsidR="004278E1" w:rsidRPr="00ED7548">
        <w:rPr>
          <w:lang w:val="cs-CZ"/>
        </w:rPr>
        <w:t xml:space="preserve">zbylých částí </w:t>
      </w:r>
      <w:r w:rsidRPr="00ED7548">
        <w:rPr>
          <w:lang w:val="cs-CZ"/>
        </w:rPr>
        <w:t xml:space="preserve">tablet: 3 dny. </w:t>
      </w:r>
    </w:p>
    <w:p w:rsidR="003B42B8" w:rsidRPr="00ED7548" w:rsidRDefault="003B42B8" w:rsidP="00E55AE0">
      <w:pPr>
        <w:ind w:right="-2"/>
        <w:jc w:val="both"/>
        <w:rPr>
          <w:lang w:val="cs-CZ"/>
        </w:rPr>
      </w:pPr>
    </w:p>
    <w:p w:rsidR="001E24E0" w:rsidRPr="00ED7548" w:rsidRDefault="001E24E0" w:rsidP="00E55AE0">
      <w:pPr>
        <w:jc w:val="both"/>
        <w:rPr>
          <w:b/>
          <w:bCs/>
          <w:lang w:val="cs-CZ"/>
        </w:rPr>
      </w:pPr>
    </w:p>
    <w:p w:rsidR="009D428D" w:rsidRPr="00ED7548" w:rsidRDefault="009D428D" w:rsidP="00E55AE0">
      <w:pPr>
        <w:jc w:val="both"/>
        <w:rPr>
          <w:b/>
          <w:bCs/>
          <w:lang w:val="cs-CZ"/>
        </w:rPr>
      </w:pPr>
      <w:r w:rsidRPr="00ED7548">
        <w:rPr>
          <w:b/>
          <w:bCs/>
          <w:lang w:val="cs-CZ"/>
        </w:rPr>
        <w:t>12.</w:t>
      </w:r>
      <w:r w:rsidRPr="00ED7548">
        <w:rPr>
          <w:b/>
          <w:bCs/>
          <w:lang w:val="cs-CZ"/>
        </w:rPr>
        <w:tab/>
      </w:r>
      <w:r w:rsidR="003B42B8" w:rsidRPr="00ED7548">
        <w:rPr>
          <w:b/>
          <w:lang w:val="cs-CZ"/>
        </w:rPr>
        <w:t>ZVLÁŠTNÍ UPOZORNĚNÍ</w:t>
      </w:r>
    </w:p>
    <w:p w:rsidR="009D428D" w:rsidRPr="00ED7548" w:rsidRDefault="009D428D" w:rsidP="00E55AE0">
      <w:pPr>
        <w:ind w:firstLine="708"/>
        <w:jc w:val="both"/>
        <w:rPr>
          <w:lang w:val="cs-CZ"/>
        </w:rPr>
      </w:pPr>
    </w:p>
    <w:p w:rsidR="006749BB" w:rsidRPr="00ED7548" w:rsidRDefault="006749BB" w:rsidP="00E55AE0">
      <w:pPr>
        <w:tabs>
          <w:tab w:val="left" w:pos="680"/>
        </w:tabs>
        <w:ind w:right="-20"/>
        <w:jc w:val="both"/>
        <w:rPr>
          <w:u w:val="single"/>
          <w:lang w:val="cs-CZ"/>
        </w:rPr>
      </w:pPr>
      <w:r w:rsidRPr="00ED7548">
        <w:rPr>
          <w:bCs/>
          <w:spacing w:val="-3"/>
          <w:u w:val="single"/>
          <w:lang w:val="cs-CZ"/>
        </w:rPr>
        <w:t>Z</w:t>
      </w:r>
      <w:r w:rsidRPr="00ED7548">
        <w:rPr>
          <w:bCs/>
          <w:u w:val="single"/>
          <w:lang w:val="cs-CZ"/>
        </w:rPr>
        <w:t>v</w:t>
      </w:r>
      <w:r w:rsidRPr="00ED7548">
        <w:rPr>
          <w:bCs/>
          <w:spacing w:val="1"/>
          <w:u w:val="single"/>
          <w:lang w:val="cs-CZ"/>
        </w:rPr>
        <w:t>l</w:t>
      </w:r>
      <w:r w:rsidRPr="00ED7548">
        <w:rPr>
          <w:bCs/>
          <w:u w:val="single"/>
          <w:lang w:val="cs-CZ"/>
        </w:rPr>
        <w:t>á</w:t>
      </w:r>
      <w:r w:rsidRPr="00ED7548">
        <w:rPr>
          <w:bCs/>
          <w:spacing w:val="1"/>
          <w:u w:val="single"/>
          <w:lang w:val="cs-CZ"/>
        </w:rPr>
        <w:t>št</w:t>
      </w:r>
      <w:r w:rsidRPr="00ED7548">
        <w:rPr>
          <w:bCs/>
          <w:u w:val="single"/>
          <w:lang w:val="cs-CZ"/>
        </w:rPr>
        <w:t>ní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upo</w:t>
      </w:r>
      <w:r w:rsidRPr="00ED7548">
        <w:rPr>
          <w:bCs/>
          <w:spacing w:val="-2"/>
          <w:u w:val="single"/>
          <w:lang w:val="cs-CZ"/>
        </w:rPr>
        <w:t>z</w:t>
      </w:r>
      <w:r w:rsidRPr="00ED7548">
        <w:rPr>
          <w:bCs/>
          <w:u w:val="single"/>
          <w:lang w:val="cs-CZ"/>
        </w:rPr>
        <w:t>ornění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pro ka</w:t>
      </w:r>
      <w:r w:rsidRPr="00ED7548">
        <w:rPr>
          <w:bCs/>
          <w:spacing w:val="-2"/>
          <w:u w:val="single"/>
          <w:lang w:val="cs-CZ"/>
        </w:rPr>
        <w:t>ž</w:t>
      </w:r>
      <w:r w:rsidRPr="00ED7548">
        <w:rPr>
          <w:bCs/>
          <w:u w:val="single"/>
          <w:lang w:val="cs-CZ"/>
        </w:rPr>
        <w:t>dý c</w:t>
      </w:r>
      <w:r w:rsidRPr="00ED7548">
        <w:rPr>
          <w:bCs/>
          <w:spacing w:val="1"/>
          <w:u w:val="single"/>
          <w:lang w:val="cs-CZ"/>
        </w:rPr>
        <w:t>íl</w:t>
      </w:r>
      <w:r w:rsidRPr="00ED7548">
        <w:rPr>
          <w:bCs/>
          <w:u w:val="single"/>
          <w:lang w:val="cs-CZ"/>
        </w:rPr>
        <w:t>ový druh</w:t>
      </w:r>
      <w:r w:rsidR="004A5187" w:rsidRPr="00ED7548">
        <w:rPr>
          <w:bCs/>
          <w:u w:val="single"/>
          <w:lang w:val="cs-CZ"/>
        </w:rPr>
        <w:t>:</w:t>
      </w:r>
    </w:p>
    <w:p w:rsidR="00481059" w:rsidRPr="00ED7548" w:rsidRDefault="00481059" w:rsidP="00E55AE0">
      <w:pPr>
        <w:jc w:val="both"/>
        <w:rPr>
          <w:lang w:val="cs-CZ"/>
        </w:rPr>
      </w:pPr>
      <w:r w:rsidRPr="00ED7548">
        <w:rPr>
          <w:lang w:val="cs-CZ"/>
        </w:rPr>
        <w:t xml:space="preserve">U </w:t>
      </w:r>
      <w:proofErr w:type="spellStart"/>
      <w:r w:rsidRPr="00ED7548">
        <w:rPr>
          <w:lang w:val="cs-CZ"/>
        </w:rPr>
        <w:t>fluorochinolonů</w:t>
      </w:r>
      <w:proofErr w:type="spellEnd"/>
      <w:r w:rsidRPr="00ED7548">
        <w:rPr>
          <w:lang w:val="cs-CZ"/>
        </w:rPr>
        <w:t xml:space="preserve"> bylo prokázáno, že způsobují eroze kloubní chrupavky u juvenilních psů, a</w:t>
      </w:r>
      <w:r w:rsidR="00ED7548">
        <w:rPr>
          <w:lang w:val="cs-CZ"/>
        </w:rPr>
        <w:t> </w:t>
      </w:r>
      <w:r w:rsidRPr="00ED7548">
        <w:rPr>
          <w:lang w:val="cs-CZ"/>
        </w:rPr>
        <w:t>proto je třeba věnovat pozornost přesnému dávkování, zejména u mladých zvířat.</w:t>
      </w:r>
    </w:p>
    <w:p w:rsidR="006749BB" w:rsidRPr="00ED7548" w:rsidRDefault="006749BB" w:rsidP="00E55AE0">
      <w:pPr>
        <w:jc w:val="both"/>
        <w:rPr>
          <w:lang w:val="cs-CZ"/>
        </w:rPr>
      </w:pPr>
    </w:p>
    <w:p w:rsidR="004A5187" w:rsidRPr="00ED7548" w:rsidRDefault="006749BB" w:rsidP="00E55AE0">
      <w:pPr>
        <w:ind w:right="-20"/>
        <w:jc w:val="both"/>
        <w:rPr>
          <w:bCs/>
          <w:u w:val="single"/>
          <w:lang w:val="cs-CZ"/>
        </w:rPr>
      </w:pPr>
      <w:r w:rsidRPr="00ED7548">
        <w:rPr>
          <w:bCs/>
          <w:spacing w:val="-3"/>
          <w:u w:val="single"/>
          <w:lang w:val="cs-CZ"/>
        </w:rPr>
        <w:t>Z</w:t>
      </w:r>
      <w:r w:rsidRPr="00ED7548">
        <w:rPr>
          <w:bCs/>
          <w:u w:val="single"/>
          <w:lang w:val="cs-CZ"/>
        </w:rPr>
        <w:t>v</w:t>
      </w:r>
      <w:r w:rsidRPr="00ED7548">
        <w:rPr>
          <w:bCs/>
          <w:spacing w:val="1"/>
          <w:u w:val="single"/>
          <w:lang w:val="cs-CZ"/>
        </w:rPr>
        <w:t>l</w:t>
      </w:r>
      <w:r w:rsidRPr="00ED7548">
        <w:rPr>
          <w:bCs/>
          <w:u w:val="single"/>
          <w:lang w:val="cs-CZ"/>
        </w:rPr>
        <w:t>á</w:t>
      </w:r>
      <w:r w:rsidRPr="00ED7548">
        <w:rPr>
          <w:bCs/>
          <w:spacing w:val="1"/>
          <w:u w:val="single"/>
          <w:lang w:val="cs-CZ"/>
        </w:rPr>
        <w:t>št</w:t>
      </w:r>
      <w:r w:rsidRPr="00ED7548">
        <w:rPr>
          <w:bCs/>
          <w:u w:val="single"/>
          <w:lang w:val="cs-CZ"/>
        </w:rPr>
        <w:t>ní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opa</w:t>
      </w:r>
      <w:r w:rsidRPr="00ED7548">
        <w:rPr>
          <w:bCs/>
          <w:spacing w:val="1"/>
          <w:u w:val="single"/>
          <w:lang w:val="cs-CZ"/>
        </w:rPr>
        <w:t>t</w:t>
      </w:r>
      <w:r w:rsidRPr="00ED7548">
        <w:rPr>
          <w:bCs/>
          <w:u w:val="single"/>
          <w:lang w:val="cs-CZ"/>
        </w:rPr>
        <w:t>ření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pro pou</w:t>
      </w:r>
      <w:r w:rsidRPr="00ED7548">
        <w:rPr>
          <w:bCs/>
          <w:spacing w:val="-2"/>
          <w:u w:val="single"/>
          <w:lang w:val="cs-CZ"/>
        </w:rPr>
        <w:t>ž</w:t>
      </w:r>
      <w:r w:rsidRPr="00ED7548">
        <w:rPr>
          <w:bCs/>
          <w:spacing w:val="1"/>
          <w:u w:val="single"/>
          <w:lang w:val="cs-CZ"/>
        </w:rPr>
        <w:t>it</w:t>
      </w:r>
      <w:r w:rsidRPr="00ED7548">
        <w:rPr>
          <w:bCs/>
          <w:u w:val="single"/>
          <w:lang w:val="cs-CZ"/>
        </w:rPr>
        <w:t>í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 xml:space="preserve">u </w:t>
      </w:r>
      <w:r w:rsidRPr="00ED7548">
        <w:rPr>
          <w:bCs/>
          <w:spacing w:val="-2"/>
          <w:u w:val="single"/>
          <w:lang w:val="cs-CZ"/>
        </w:rPr>
        <w:t>z</w:t>
      </w:r>
      <w:r w:rsidRPr="00ED7548">
        <w:rPr>
          <w:bCs/>
          <w:u w:val="single"/>
          <w:lang w:val="cs-CZ"/>
        </w:rPr>
        <w:t>v</w:t>
      </w:r>
      <w:r w:rsidRPr="00ED7548">
        <w:rPr>
          <w:bCs/>
          <w:spacing w:val="1"/>
          <w:u w:val="single"/>
          <w:lang w:val="cs-CZ"/>
        </w:rPr>
        <w:t>í</w:t>
      </w:r>
      <w:r w:rsidRPr="00ED7548">
        <w:rPr>
          <w:bCs/>
          <w:u w:val="single"/>
          <w:lang w:val="cs-CZ"/>
        </w:rPr>
        <w:t>řat</w:t>
      </w:r>
      <w:r w:rsidR="004A5187" w:rsidRPr="00ED7548">
        <w:rPr>
          <w:bCs/>
          <w:u w:val="single"/>
          <w:lang w:val="cs-CZ"/>
        </w:rPr>
        <w:t xml:space="preserve">: </w:t>
      </w:r>
    </w:p>
    <w:p w:rsidR="00DE6C57" w:rsidRPr="00ED7548" w:rsidRDefault="00DE6C57" w:rsidP="00DE6C57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>Při použití přípravku je nutno vzít v úvahu oficiální a místní pravidla antibiotické politiky.</w:t>
      </w:r>
    </w:p>
    <w:p w:rsidR="00DE6C57" w:rsidRPr="00ED7548" w:rsidRDefault="00DE6C57" w:rsidP="00DE6C57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 xml:space="preserve">Doporučuje se ponechat </w:t>
      </w:r>
      <w:proofErr w:type="spellStart"/>
      <w:r w:rsidRPr="00ED7548">
        <w:rPr>
          <w:rFonts w:eastAsia="Calibri"/>
          <w:lang w:val="cs-CZ" w:eastAsia="en-US"/>
        </w:rPr>
        <w:t>fluorochinolony</w:t>
      </w:r>
      <w:proofErr w:type="spellEnd"/>
      <w:r w:rsidRPr="00ED7548">
        <w:rPr>
          <w:rFonts w:eastAsia="Calibri"/>
          <w:lang w:val="cs-CZ" w:eastAsia="en-US"/>
        </w:rPr>
        <w:t xml:space="preserve"> na léčbu klinických stavů, které měly slabou odezvu, nebo se očekává slabá odezva na ostatní skupiny antibiotik. </w:t>
      </w:r>
    </w:p>
    <w:p w:rsidR="00DE6C57" w:rsidRPr="00ED7548" w:rsidRDefault="00DE6C57" w:rsidP="00DE6C57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 xml:space="preserve">Použití </w:t>
      </w:r>
      <w:proofErr w:type="spellStart"/>
      <w:r w:rsidRPr="00ED7548">
        <w:rPr>
          <w:rFonts w:eastAsia="Calibri"/>
          <w:lang w:val="cs-CZ" w:eastAsia="en-US"/>
        </w:rPr>
        <w:t>fluorochinolonů</w:t>
      </w:r>
      <w:proofErr w:type="spellEnd"/>
      <w:r w:rsidRPr="00ED7548">
        <w:rPr>
          <w:rFonts w:eastAsia="Calibri"/>
          <w:lang w:val="cs-CZ" w:eastAsia="en-US"/>
        </w:rPr>
        <w:t xml:space="preserve"> by mělo být vždy, když je to možné, založeno na výsledku testu citlivosti. </w:t>
      </w:r>
    </w:p>
    <w:p w:rsidR="00DE6C57" w:rsidRPr="00ED7548" w:rsidRDefault="00DE6C57" w:rsidP="00DE6C57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 xml:space="preserve">Použití přípravku, které je odlišné od pokynů uvedených v tomto souhrnu údajů o přípravku (SPC), může zvýšit prevalenci bakterií rezistentních k </w:t>
      </w:r>
      <w:proofErr w:type="spellStart"/>
      <w:r w:rsidRPr="00ED7548">
        <w:rPr>
          <w:rFonts w:eastAsia="Calibri"/>
          <w:lang w:val="cs-CZ" w:eastAsia="en-US"/>
        </w:rPr>
        <w:t>fluorochinolonům</w:t>
      </w:r>
      <w:proofErr w:type="spellEnd"/>
      <w:r w:rsidRPr="00ED7548">
        <w:rPr>
          <w:rFonts w:eastAsia="Calibri"/>
          <w:lang w:val="cs-CZ" w:eastAsia="en-US"/>
        </w:rPr>
        <w:t xml:space="preserve"> a snížit účinnost terapie ostatními </w:t>
      </w:r>
      <w:proofErr w:type="spellStart"/>
      <w:r w:rsidRPr="00ED7548">
        <w:rPr>
          <w:rFonts w:eastAsia="Calibri"/>
          <w:lang w:val="cs-CZ" w:eastAsia="en-US"/>
        </w:rPr>
        <w:t>chinolony</w:t>
      </w:r>
      <w:proofErr w:type="spellEnd"/>
      <w:r w:rsidRPr="00ED7548">
        <w:rPr>
          <w:rFonts w:eastAsia="Calibri"/>
          <w:lang w:val="cs-CZ" w:eastAsia="en-US"/>
        </w:rPr>
        <w:t xml:space="preserve"> z důvodu možné zkřížené rezistence. </w:t>
      </w:r>
    </w:p>
    <w:p w:rsidR="00DE6C57" w:rsidRPr="00ED7548" w:rsidRDefault="00DE6C57" w:rsidP="00DE6C57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lang w:val="cs-CZ" w:eastAsia="en-US"/>
        </w:rPr>
      </w:pPr>
    </w:p>
    <w:p w:rsidR="00DE6C57" w:rsidRPr="00ED7548" w:rsidRDefault="00DE6C57" w:rsidP="00DE6C57">
      <w:pPr>
        <w:autoSpaceDE w:val="0"/>
        <w:autoSpaceDN w:val="0"/>
        <w:adjustRightInd w:val="0"/>
        <w:spacing w:line="240" w:lineRule="atLeast"/>
        <w:jc w:val="both"/>
        <w:rPr>
          <w:lang w:val="cs-CZ" w:eastAsia="cs-CZ"/>
        </w:rPr>
      </w:pPr>
      <w:r w:rsidRPr="00ED7548">
        <w:rPr>
          <w:lang w:val="cs-CZ" w:eastAsia="cs-CZ"/>
        </w:rPr>
        <w:t>Přípravek má indikační omezení. To znamená, že by měl být použit pouze pro léčbu závažných infekcí, na základě klinických zkušeností podpořených diagnostikou původce onemocnění a zjištěním citlivosti k dané léčivé látce a rezistenci k běžným antibiotikům.</w:t>
      </w:r>
    </w:p>
    <w:p w:rsidR="00DE6C57" w:rsidRPr="00ED7548" w:rsidRDefault="00DE6C57" w:rsidP="00DE6C57">
      <w:pPr>
        <w:autoSpaceDE w:val="0"/>
        <w:autoSpaceDN w:val="0"/>
        <w:adjustRightInd w:val="0"/>
        <w:spacing w:line="240" w:lineRule="atLeast"/>
        <w:jc w:val="both"/>
        <w:rPr>
          <w:lang w:val="cs-CZ" w:eastAsia="cs-CZ"/>
        </w:rPr>
      </w:pPr>
    </w:p>
    <w:p w:rsidR="00DE6C57" w:rsidRPr="00ED7548" w:rsidRDefault="00DE6C57" w:rsidP="00DE6C57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i/>
          <w:lang w:val="cs-CZ" w:eastAsia="en-US"/>
        </w:rPr>
      </w:pPr>
      <w:r w:rsidRPr="00ED7548">
        <w:rPr>
          <w:lang w:val="cs-CZ" w:eastAsia="cs-CZ"/>
        </w:rPr>
        <w:t>V případě nedostatečného příjmu krmiva/vody v důsledku onemocnění je vhodné zahájit parenterální léčbu.</w:t>
      </w:r>
    </w:p>
    <w:p w:rsidR="004A5187" w:rsidRPr="00ED7548" w:rsidRDefault="004A5187" w:rsidP="00E55AE0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i/>
          <w:lang w:val="cs-CZ" w:eastAsia="en-US"/>
        </w:rPr>
      </w:pPr>
    </w:p>
    <w:p w:rsidR="004A5187" w:rsidRPr="00ED7548" w:rsidRDefault="004A5187" w:rsidP="00E55AE0">
      <w:pPr>
        <w:spacing w:line="276" w:lineRule="auto"/>
        <w:jc w:val="both"/>
        <w:rPr>
          <w:rFonts w:eastAsia="Calibri"/>
          <w:u w:val="single"/>
          <w:lang w:val="cs-CZ" w:eastAsia="en-US"/>
        </w:rPr>
      </w:pPr>
      <w:bookmarkStart w:id="3" w:name="_Toc382899200"/>
      <w:bookmarkStart w:id="4" w:name="_Toc382898530"/>
      <w:bookmarkStart w:id="5" w:name="_Toc382897780"/>
      <w:r w:rsidRPr="00ED7548">
        <w:rPr>
          <w:rFonts w:eastAsia="Calibri"/>
          <w:u w:val="single"/>
          <w:lang w:val="cs-CZ" w:eastAsia="en-US"/>
        </w:rPr>
        <w:t>Zvláštní opatření určené osobám, které podávají veterinární léčivý přípravek zvířatům</w:t>
      </w:r>
      <w:bookmarkEnd w:id="3"/>
      <w:bookmarkEnd w:id="4"/>
      <w:bookmarkEnd w:id="5"/>
      <w:r w:rsidRPr="00ED7548">
        <w:rPr>
          <w:rFonts w:eastAsia="Calibri"/>
          <w:u w:val="single"/>
          <w:lang w:val="cs-CZ" w:eastAsia="en-US"/>
        </w:rPr>
        <w:t>:</w:t>
      </w:r>
    </w:p>
    <w:p w:rsidR="004A5187" w:rsidRPr="00ED7548" w:rsidRDefault="004A5187" w:rsidP="00E55AE0">
      <w:pPr>
        <w:spacing w:line="276" w:lineRule="auto"/>
        <w:jc w:val="both"/>
        <w:rPr>
          <w:lang w:val="cs-CZ" w:eastAsia="cs-CZ"/>
        </w:rPr>
      </w:pPr>
      <w:r w:rsidRPr="00ED7548">
        <w:rPr>
          <w:rFonts w:eastAsia="Calibri"/>
          <w:lang w:val="cs-CZ" w:eastAsia="en-US"/>
        </w:rPr>
        <w:t xml:space="preserve">Lidé se známou přecitlivělostí na </w:t>
      </w:r>
      <w:proofErr w:type="spellStart"/>
      <w:r w:rsidRPr="00ED7548">
        <w:rPr>
          <w:rFonts w:eastAsia="Calibri"/>
          <w:lang w:val="cs-CZ" w:eastAsia="en-US"/>
        </w:rPr>
        <w:t>fluorochinolony</w:t>
      </w:r>
      <w:proofErr w:type="spellEnd"/>
      <w:r w:rsidRPr="00ED7548">
        <w:rPr>
          <w:rFonts w:eastAsia="Calibri"/>
          <w:lang w:val="cs-CZ" w:eastAsia="en-US"/>
        </w:rPr>
        <w:t xml:space="preserve"> by se měli vyhnout kontaktu s</w:t>
      </w:r>
      <w:r w:rsidR="00361645" w:rsidRPr="00ED7548">
        <w:rPr>
          <w:rFonts w:eastAsia="Calibri"/>
          <w:lang w:val="cs-CZ" w:eastAsia="en-US"/>
        </w:rPr>
        <w:t> </w:t>
      </w:r>
      <w:r w:rsidRPr="00ED7548">
        <w:rPr>
          <w:rFonts w:eastAsia="Calibri"/>
          <w:lang w:val="cs-CZ" w:eastAsia="en-US"/>
        </w:rPr>
        <w:t xml:space="preserve">veterinárním léčivým přípravkem. </w:t>
      </w:r>
    </w:p>
    <w:p w:rsidR="004A5187" w:rsidRPr="00ED7548" w:rsidRDefault="004A5187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V případě náhodného požití vyhledejte ihned lékařskou pomoc a ukažte příbalovou informaci nebo etiketu praktickému lékaři.</w:t>
      </w:r>
    </w:p>
    <w:p w:rsidR="00977ED8" w:rsidRPr="00ED7548" w:rsidRDefault="00977ED8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Po použití přípravku si umyjte ruce.</w:t>
      </w:r>
    </w:p>
    <w:p w:rsidR="00730041" w:rsidRPr="00ED7548" w:rsidRDefault="00730041" w:rsidP="00E55AE0">
      <w:pPr>
        <w:tabs>
          <w:tab w:val="left" w:pos="680"/>
        </w:tabs>
        <w:ind w:right="-20"/>
        <w:jc w:val="both"/>
        <w:rPr>
          <w:bCs/>
          <w:u w:val="single"/>
          <w:lang w:val="cs-CZ"/>
        </w:rPr>
      </w:pPr>
    </w:p>
    <w:p w:rsidR="006749BB" w:rsidRPr="00ED7548" w:rsidRDefault="00972900" w:rsidP="00E55AE0">
      <w:pPr>
        <w:tabs>
          <w:tab w:val="left" w:pos="680"/>
        </w:tabs>
        <w:ind w:right="-20"/>
        <w:jc w:val="both"/>
        <w:rPr>
          <w:u w:val="single"/>
          <w:lang w:val="cs-CZ"/>
        </w:rPr>
      </w:pPr>
      <w:r w:rsidRPr="00ED7548">
        <w:rPr>
          <w:bCs/>
          <w:u w:val="single"/>
          <w:lang w:val="cs-CZ"/>
        </w:rPr>
        <w:t>B</w:t>
      </w:r>
      <w:r w:rsidR="006749BB" w:rsidRPr="00ED7548">
        <w:rPr>
          <w:bCs/>
          <w:u w:val="single"/>
          <w:lang w:val="cs-CZ"/>
        </w:rPr>
        <w:t>ře</w:t>
      </w:r>
      <w:r w:rsidR="006749BB" w:rsidRPr="00ED7548">
        <w:rPr>
          <w:bCs/>
          <w:spacing w:val="-2"/>
          <w:u w:val="single"/>
          <w:lang w:val="cs-CZ"/>
        </w:rPr>
        <w:t>z</w:t>
      </w:r>
      <w:r w:rsidR="006749BB" w:rsidRPr="00ED7548">
        <w:rPr>
          <w:bCs/>
          <w:u w:val="single"/>
          <w:lang w:val="cs-CZ"/>
        </w:rPr>
        <w:t>o</w:t>
      </w:r>
      <w:r w:rsidR="006749BB" w:rsidRPr="00ED7548">
        <w:rPr>
          <w:bCs/>
          <w:spacing w:val="1"/>
          <w:u w:val="single"/>
          <w:lang w:val="cs-CZ"/>
        </w:rPr>
        <w:t>st</w:t>
      </w:r>
      <w:r w:rsidR="00D57E73" w:rsidRPr="00ED7548">
        <w:rPr>
          <w:bCs/>
          <w:spacing w:val="1"/>
          <w:u w:val="single"/>
          <w:lang w:val="cs-CZ"/>
        </w:rPr>
        <w:t xml:space="preserve"> a laktace</w:t>
      </w:r>
      <w:r w:rsidRPr="00ED7548">
        <w:rPr>
          <w:bCs/>
          <w:spacing w:val="1"/>
          <w:u w:val="single"/>
          <w:lang w:val="cs-CZ"/>
        </w:rPr>
        <w:t xml:space="preserve">: </w:t>
      </w:r>
    </w:p>
    <w:p w:rsidR="003B256B" w:rsidRPr="00ED7548" w:rsidRDefault="003B256B" w:rsidP="003B256B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Nepoužívat během březosti a laktace.</w:t>
      </w:r>
    </w:p>
    <w:p w:rsidR="006749BB" w:rsidRPr="00ED7548" w:rsidRDefault="006749BB" w:rsidP="00E55AE0">
      <w:pPr>
        <w:ind w:right="-36"/>
        <w:jc w:val="both"/>
        <w:rPr>
          <w:lang w:val="cs-CZ"/>
        </w:rPr>
      </w:pPr>
    </w:p>
    <w:p w:rsidR="006749BB" w:rsidRPr="00ED7548" w:rsidRDefault="006749BB" w:rsidP="00E55AE0">
      <w:pPr>
        <w:tabs>
          <w:tab w:val="left" w:pos="680"/>
        </w:tabs>
        <w:ind w:right="-20"/>
        <w:jc w:val="both"/>
        <w:rPr>
          <w:u w:val="single"/>
          <w:lang w:val="cs-CZ"/>
        </w:rPr>
      </w:pPr>
      <w:r w:rsidRPr="00ED7548">
        <w:rPr>
          <w:bCs/>
          <w:spacing w:val="1"/>
          <w:u w:val="single"/>
          <w:lang w:val="cs-CZ"/>
        </w:rPr>
        <w:t>I</w:t>
      </w:r>
      <w:r w:rsidRPr="00ED7548">
        <w:rPr>
          <w:bCs/>
          <w:u w:val="single"/>
          <w:lang w:val="cs-CZ"/>
        </w:rPr>
        <w:t>n</w:t>
      </w:r>
      <w:r w:rsidRPr="00ED7548">
        <w:rPr>
          <w:bCs/>
          <w:spacing w:val="1"/>
          <w:u w:val="single"/>
          <w:lang w:val="cs-CZ"/>
        </w:rPr>
        <w:t>t</w:t>
      </w:r>
      <w:r w:rsidRPr="00ED7548">
        <w:rPr>
          <w:bCs/>
          <w:u w:val="single"/>
          <w:lang w:val="cs-CZ"/>
        </w:rPr>
        <w:t>erakce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s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da</w:t>
      </w:r>
      <w:r w:rsidRPr="00ED7548">
        <w:rPr>
          <w:bCs/>
          <w:spacing w:val="1"/>
          <w:u w:val="single"/>
          <w:lang w:val="cs-CZ"/>
        </w:rPr>
        <w:t>lším</w:t>
      </w:r>
      <w:r w:rsidRPr="00ED7548">
        <w:rPr>
          <w:bCs/>
          <w:u w:val="single"/>
          <w:lang w:val="cs-CZ"/>
        </w:rPr>
        <w:t>i</w:t>
      </w:r>
      <w:r w:rsidRPr="00ED7548">
        <w:rPr>
          <w:bCs/>
          <w:spacing w:val="1"/>
          <w:u w:val="single"/>
          <w:lang w:val="cs-CZ"/>
        </w:rPr>
        <w:t xml:space="preserve"> l</w:t>
      </w:r>
      <w:r w:rsidRPr="00ED7548">
        <w:rPr>
          <w:bCs/>
          <w:u w:val="single"/>
          <w:lang w:val="cs-CZ"/>
        </w:rPr>
        <w:t>éč</w:t>
      </w:r>
      <w:r w:rsidRPr="00ED7548">
        <w:rPr>
          <w:bCs/>
          <w:spacing w:val="1"/>
          <w:u w:val="single"/>
          <w:lang w:val="cs-CZ"/>
        </w:rPr>
        <w:t>i</w:t>
      </w:r>
      <w:r w:rsidRPr="00ED7548">
        <w:rPr>
          <w:bCs/>
          <w:u w:val="single"/>
          <w:lang w:val="cs-CZ"/>
        </w:rPr>
        <w:t>vý</w:t>
      </w:r>
      <w:r w:rsidRPr="00ED7548">
        <w:rPr>
          <w:bCs/>
          <w:spacing w:val="1"/>
          <w:u w:val="single"/>
          <w:lang w:val="cs-CZ"/>
        </w:rPr>
        <w:t>m</w:t>
      </w:r>
      <w:r w:rsidRPr="00ED7548">
        <w:rPr>
          <w:bCs/>
          <w:u w:val="single"/>
          <w:lang w:val="cs-CZ"/>
        </w:rPr>
        <w:t>i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př</w:t>
      </w:r>
      <w:r w:rsidRPr="00ED7548">
        <w:rPr>
          <w:bCs/>
          <w:spacing w:val="1"/>
          <w:u w:val="single"/>
          <w:lang w:val="cs-CZ"/>
        </w:rPr>
        <w:t>í</w:t>
      </w:r>
      <w:r w:rsidRPr="00ED7548">
        <w:rPr>
          <w:bCs/>
          <w:u w:val="single"/>
          <w:lang w:val="cs-CZ"/>
        </w:rPr>
        <w:t>pravky a da</w:t>
      </w:r>
      <w:r w:rsidRPr="00ED7548">
        <w:rPr>
          <w:bCs/>
          <w:spacing w:val="1"/>
          <w:u w:val="single"/>
          <w:lang w:val="cs-CZ"/>
        </w:rPr>
        <w:t>lš</w:t>
      </w:r>
      <w:r w:rsidRPr="00ED7548">
        <w:rPr>
          <w:bCs/>
          <w:u w:val="single"/>
          <w:lang w:val="cs-CZ"/>
        </w:rPr>
        <w:t>í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spacing w:val="3"/>
          <w:u w:val="single"/>
          <w:lang w:val="cs-CZ"/>
        </w:rPr>
        <w:t>f</w:t>
      </w:r>
      <w:r w:rsidRPr="00ED7548">
        <w:rPr>
          <w:bCs/>
          <w:u w:val="single"/>
          <w:lang w:val="cs-CZ"/>
        </w:rPr>
        <w:t>or</w:t>
      </w:r>
      <w:r w:rsidRPr="00ED7548">
        <w:rPr>
          <w:bCs/>
          <w:spacing w:val="1"/>
          <w:u w:val="single"/>
          <w:lang w:val="cs-CZ"/>
        </w:rPr>
        <w:t>m</w:t>
      </w:r>
      <w:r w:rsidRPr="00ED7548">
        <w:rPr>
          <w:bCs/>
          <w:u w:val="single"/>
          <w:lang w:val="cs-CZ"/>
        </w:rPr>
        <w:t xml:space="preserve">y </w:t>
      </w:r>
      <w:r w:rsidRPr="00ED7548">
        <w:rPr>
          <w:bCs/>
          <w:spacing w:val="1"/>
          <w:u w:val="single"/>
          <w:lang w:val="cs-CZ"/>
        </w:rPr>
        <w:t>i</w:t>
      </w:r>
      <w:r w:rsidRPr="00ED7548">
        <w:rPr>
          <w:bCs/>
          <w:u w:val="single"/>
          <w:lang w:val="cs-CZ"/>
        </w:rPr>
        <w:t>n</w:t>
      </w:r>
      <w:r w:rsidRPr="00ED7548">
        <w:rPr>
          <w:bCs/>
          <w:spacing w:val="1"/>
          <w:u w:val="single"/>
          <w:lang w:val="cs-CZ"/>
        </w:rPr>
        <w:t>t</w:t>
      </w:r>
      <w:r w:rsidRPr="00ED7548">
        <w:rPr>
          <w:bCs/>
          <w:u w:val="single"/>
          <w:lang w:val="cs-CZ"/>
        </w:rPr>
        <w:t>erakce</w:t>
      </w:r>
      <w:r w:rsidR="00730041" w:rsidRPr="00ED7548">
        <w:rPr>
          <w:bCs/>
          <w:u w:val="single"/>
          <w:lang w:val="cs-CZ"/>
        </w:rPr>
        <w:t>:</w:t>
      </w:r>
    </w:p>
    <w:p w:rsidR="00730041" w:rsidRPr="00ED7548" w:rsidRDefault="00730041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Při současné </w:t>
      </w:r>
      <w:r w:rsidR="00361645" w:rsidRPr="00ED7548">
        <w:rPr>
          <w:lang w:val="cs-CZ" w:eastAsia="cs-CZ"/>
        </w:rPr>
        <w:t>per</w:t>
      </w:r>
      <w:r w:rsidRPr="00ED7548">
        <w:rPr>
          <w:lang w:val="cs-CZ" w:eastAsia="cs-CZ"/>
        </w:rPr>
        <w:t xml:space="preserve">orální aplikaci kationtů (hliníku, vápníku, železa a hořčíku) může být biologická dostupnost </w:t>
      </w:r>
      <w:proofErr w:type="spellStart"/>
      <w:r w:rsidRPr="00ED7548">
        <w:rPr>
          <w:lang w:val="cs-CZ" w:eastAsia="cs-CZ"/>
        </w:rPr>
        <w:t>marbofloxacinu</w:t>
      </w:r>
      <w:proofErr w:type="spellEnd"/>
      <w:r w:rsidRPr="00ED7548">
        <w:rPr>
          <w:lang w:val="cs-CZ" w:eastAsia="cs-CZ"/>
        </w:rPr>
        <w:t xml:space="preserve"> snížena.</w:t>
      </w:r>
    </w:p>
    <w:p w:rsidR="006749BB" w:rsidRPr="00ED7548" w:rsidRDefault="00ED131D" w:rsidP="00E55AE0">
      <w:pPr>
        <w:jc w:val="both"/>
        <w:rPr>
          <w:lang w:val="cs-CZ"/>
        </w:rPr>
      </w:pPr>
      <w:r w:rsidRPr="00ED7548">
        <w:rPr>
          <w:lang w:val="cs-CZ" w:eastAsia="cs-CZ"/>
        </w:rPr>
        <w:t xml:space="preserve">Při současném podávání s teofylinem se doporučuje snížit dávku teofylinu. Snižováním </w:t>
      </w:r>
      <w:proofErr w:type="spellStart"/>
      <w:r w:rsidRPr="00ED7548">
        <w:rPr>
          <w:lang w:val="cs-CZ" w:eastAsia="cs-CZ"/>
        </w:rPr>
        <w:t>clearance</w:t>
      </w:r>
      <w:proofErr w:type="spellEnd"/>
      <w:r w:rsidRPr="00ED7548">
        <w:rPr>
          <w:lang w:val="cs-CZ" w:eastAsia="cs-CZ"/>
        </w:rPr>
        <w:t xml:space="preserve"> teofylinu inhibicí jeho metabolismu </w:t>
      </w:r>
      <w:proofErr w:type="spellStart"/>
      <w:r w:rsidRPr="00ED7548">
        <w:rPr>
          <w:lang w:val="cs-CZ" w:eastAsia="cs-CZ"/>
        </w:rPr>
        <w:t>chinolony</w:t>
      </w:r>
      <w:proofErr w:type="spellEnd"/>
      <w:r w:rsidRPr="00ED7548">
        <w:rPr>
          <w:lang w:val="cs-CZ" w:eastAsia="cs-CZ"/>
        </w:rPr>
        <w:t xml:space="preserve"> na </w:t>
      </w:r>
      <w:proofErr w:type="spellStart"/>
      <w:r w:rsidRPr="00ED7548">
        <w:rPr>
          <w:lang w:val="cs-CZ" w:eastAsia="cs-CZ"/>
        </w:rPr>
        <w:t>hepatální</w:t>
      </w:r>
      <w:proofErr w:type="spellEnd"/>
      <w:r w:rsidRPr="00ED7548">
        <w:rPr>
          <w:lang w:val="cs-CZ" w:eastAsia="cs-CZ"/>
        </w:rPr>
        <w:t xml:space="preserve"> úrovni, může dojít k projevům intoxikace (excitace, neklid, třes). </w:t>
      </w:r>
    </w:p>
    <w:p w:rsidR="00C41412" w:rsidRPr="00ED7548" w:rsidRDefault="00C41412" w:rsidP="00E55AE0">
      <w:pPr>
        <w:jc w:val="both"/>
        <w:rPr>
          <w:lang w:val="cs-CZ"/>
        </w:rPr>
      </w:pPr>
    </w:p>
    <w:p w:rsidR="00C41412" w:rsidRPr="00ED7548" w:rsidRDefault="00C41412" w:rsidP="00E55AE0">
      <w:pPr>
        <w:jc w:val="both"/>
        <w:rPr>
          <w:lang w:val="cs-CZ"/>
        </w:rPr>
      </w:pPr>
    </w:p>
    <w:p w:rsidR="004B7269" w:rsidRPr="00ED7548" w:rsidRDefault="004B7269" w:rsidP="00E55AE0">
      <w:pPr>
        <w:ind w:right="-20"/>
        <w:jc w:val="both"/>
        <w:rPr>
          <w:u w:val="single"/>
          <w:lang w:val="cs-CZ"/>
        </w:rPr>
      </w:pPr>
      <w:r w:rsidRPr="00ED7548">
        <w:rPr>
          <w:bCs/>
          <w:spacing w:val="2"/>
          <w:u w:val="single"/>
          <w:lang w:val="cs-CZ"/>
        </w:rPr>
        <w:t>P</w:t>
      </w:r>
      <w:r w:rsidRPr="00ED7548">
        <w:rPr>
          <w:bCs/>
          <w:u w:val="single"/>
          <w:lang w:val="cs-CZ"/>
        </w:rPr>
        <w:t>ředávkování</w:t>
      </w:r>
      <w:r w:rsidRPr="00ED7548">
        <w:rPr>
          <w:bCs/>
          <w:spacing w:val="1"/>
          <w:u w:val="single"/>
          <w:lang w:val="cs-CZ"/>
        </w:rPr>
        <w:t xml:space="preserve"> (s</w:t>
      </w:r>
      <w:r w:rsidRPr="00ED7548">
        <w:rPr>
          <w:bCs/>
          <w:u w:val="single"/>
          <w:lang w:val="cs-CZ"/>
        </w:rPr>
        <w:t>y</w:t>
      </w:r>
      <w:r w:rsidRPr="00ED7548">
        <w:rPr>
          <w:bCs/>
          <w:spacing w:val="1"/>
          <w:u w:val="single"/>
          <w:lang w:val="cs-CZ"/>
        </w:rPr>
        <w:t>m</w:t>
      </w:r>
      <w:r w:rsidRPr="00ED7548">
        <w:rPr>
          <w:bCs/>
          <w:u w:val="single"/>
          <w:lang w:val="cs-CZ"/>
        </w:rPr>
        <w:t>p</w:t>
      </w:r>
      <w:r w:rsidRPr="00ED7548">
        <w:rPr>
          <w:bCs/>
          <w:spacing w:val="1"/>
          <w:u w:val="single"/>
          <w:lang w:val="cs-CZ"/>
        </w:rPr>
        <w:t>t</w:t>
      </w:r>
      <w:r w:rsidRPr="00ED7548">
        <w:rPr>
          <w:bCs/>
          <w:u w:val="single"/>
          <w:lang w:val="cs-CZ"/>
        </w:rPr>
        <w:t>o</w:t>
      </w:r>
      <w:r w:rsidRPr="00ED7548">
        <w:rPr>
          <w:bCs/>
          <w:spacing w:val="1"/>
          <w:u w:val="single"/>
          <w:lang w:val="cs-CZ"/>
        </w:rPr>
        <w:t>m</w:t>
      </w:r>
      <w:r w:rsidRPr="00ED7548">
        <w:rPr>
          <w:bCs/>
          <w:u w:val="single"/>
          <w:lang w:val="cs-CZ"/>
        </w:rPr>
        <w:t>y, první</w:t>
      </w:r>
      <w:r w:rsidRPr="00ED7548">
        <w:rPr>
          <w:bCs/>
          <w:spacing w:val="1"/>
          <w:u w:val="single"/>
          <w:lang w:val="cs-CZ"/>
        </w:rPr>
        <w:t xml:space="preserve"> </w:t>
      </w:r>
      <w:r w:rsidRPr="00ED7548">
        <w:rPr>
          <w:bCs/>
          <w:u w:val="single"/>
          <w:lang w:val="cs-CZ"/>
        </w:rPr>
        <w:t>po</w:t>
      </w:r>
      <w:r w:rsidRPr="00ED7548">
        <w:rPr>
          <w:bCs/>
          <w:spacing w:val="1"/>
          <w:u w:val="single"/>
          <w:lang w:val="cs-CZ"/>
        </w:rPr>
        <w:t>m</w:t>
      </w:r>
      <w:r w:rsidRPr="00ED7548">
        <w:rPr>
          <w:bCs/>
          <w:u w:val="single"/>
          <w:lang w:val="cs-CZ"/>
        </w:rPr>
        <w:t xml:space="preserve">oc, </w:t>
      </w:r>
      <w:proofErr w:type="spellStart"/>
      <w:r w:rsidRPr="00ED7548">
        <w:rPr>
          <w:bCs/>
          <w:u w:val="single"/>
          <w:lang w:val="cs-CZ"/>
        </w:rPr>
        <w:t>an</w:t>
      </w:r>
      <w:r w:rsidRPr="00ED7548">
        <w:rPr>
          <w:bCs/>
          <w:spacing w:val="1"/>
          <w:u w:val="single"/>
          <w:lang w:val="cs-CZ"/>
        </w:rPr>
        <w:t>ti</w:t>
      </w:r>
      <w:r w:rsidRPr="00ED7548">
        <w:rPr>
          <w:bCs/>
          <w:u w:val="single"/>
          <w:lang w:val="cs-CZ"/>
        </w:rPr>
        <w:t>do</w:t>
      </w:r>
      <w:r w:rsidRPr="00ED7548">
        <w:rPr>
          <w:bCs/>
          <w:spacing w:val="1"/>
          <w:u w:val="single"/>
          <w:lang w:val="cs-CZ"/>
        </w:rPr>
        <w:t>t</w:t>
      </w:r>
      <w:r w:rsidRPr="00ED7548">
        <w:rPr>
          <w:bCs/>
          <w:u w:val="single"/>
          <w:lang w:val="cs-CZ"/>
        </w:rPr>
        <w:t>a</w:t>
      </w:r>
      <w:proofErr w:type="spellEnd"/>
      <w:r w:rsidRPr="00ED7548">
        <w:rPr>
          <w:bCs/>
          <w:spacing w:val="1"/>
          <w:u w:val="single"/>
          <w:lang w:val="cs-CZ"/>
        </w:rPr>
        <w:t>)</w:t>
      </w:r>
      <w:r w:rsidR="00E919C5" w:rsidRPr="00ED7548">
        <w:rPr>
          <w:bCs/>
          <w:spacing w:val="1"/>
          <w:u w:val="single"/>
          <w:lang w:val="cs-CZ"/>
        </w:rPr>
        <w:t xml:space="preserve">: </w:t>
      </w:r>
    </w:p>
    <w:p w:rsidR="00B26315" w:rsidRPr="00ED7548" w:rsidRDefault="00B26315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lang w:val="cs-CZ"/>
        </w:rPr>
        <w:lastRenderedPageBreak/>
        <w:t>Při velmi vysokých dávkách (&gt;</w:t>
      </w:r>
      <w:r w:rsidR="00E63B4A" w:rsidRPr="00ED7548">
        <w:rPr>
          <w:lang w:val="cs-CZ"/>
        </w:rPr>
        <w:t xml:space="preserve"> </w:t>
      </w:r>
      <w:r w:rsidRPr="00ED7548">
        <w:rPr>
          <w:lang w:val="cs-CZ"/>
        </w:rPr>
        <w:t xml:space="preserve">2000 </w:t>
      </w:r>
      <w:proofErr w:type="gramStart"/>
      <w:r w:rsidRPr="00ED7548">
        <w:rPr>
          <w:lang w:val="cs-CZ"/>
        </w:rPr>
        <w:t>mg/kg ž.hm</w:t>
      </w:r>
      <w:proofErr w:type="gramEnd"/>
      <w:r w:rsidRPr="00ED7548">
        <w:rPr>
          <w:lang w:val="cs-CZ"/>
        </w:rPr>
        <w:t>.) se mohou pozorovat akutní neurologické symptomy</w:t>
      </w:r>
      <w:r w:rsidR="00DA0F84" w:rsidRPr="00ED7548">
        <w:rPr>
          <w:lang w:val="cs-CZ"/>
        </w:rPr>
        <w:t>.</w:t>
      </w:r>
      <w:r w:rsidRPr="00ED7548">
        <w:rPr>
          <w:lang w:val="cs-CZ"/>
        </w:rPr>
        <w:t xml:space="preserve"> V tomto případě je nutné symptomatické ošetření.</w:t>
      </w:r>
    </w:p>
    <w:p w:rsidR="00E919C5" w:rsidRPr="00ED7548" w:rsidRDefault="00E919C5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 xml:space="preserve">Nepřekračovat doporučené dávkování.  </w:t>
      </w:r>
    </w:p>
    <w:p w:rsidR="006749BB" w:rsidRPr="00ED7548" w:rsidRDefault="006749BB" w:rsidP="00E55AE0">
      <w:pPr>
        <w:jc w:val="both"/>
        <w:rPr>
          <w:lang w:val="cs-CZ"/>
        </w:rPr>
      </w:pPr>
    </w:p>
    <w:p w:rsidR="004B7269" w:rsidRPr="00ED7548" w:rsidRDefault="004B7269" w:rsidP="00E55AE0">
      <w:pPr>
        <w:tabs>
          <w:tab w:val="left" w:pos="680"/>
        </w:tabs>
        <w:ind w:right="-20"/>
        <w:jc w:val="both"/>
        <w:rPr>
          <w:u w:val="single"/>
          <w:lang w:val="cs-CZ"/>
        </w:rPr>
      </w:pPr>
      <w:r w:rsidRPr="00ED7548">
        <w:rPr>
          <w:bCs/>
          <w:spacing w:val="1"/>
          <w:u w:val="single"/>
          <w:lang w:val="cs-CZ"/>
        </w:rPr>
        <w:t>I</w:t>
      </w:r>
      <w:r w:rsidRPr="00ED7548">
        <w:rPr>
          <w:bCs/>
          <w:u w:val="single"/>
          <w:lang w:val="cs-CZ"/>
        </w:rPr>
        <w:t>nko</w:t>
      </w:r>
      <w:r w:rsidRPr="00ED7548">
        <w:rPr>
          <w:bCs/>
          <w:spacing w:val="1"/>
          <w:u w:val="single"/>
          <w:lang w:val="cs-CZ"/>
        </w:rPr>
        <w:t>m</w:t>
      </w:r>
      <w:r w:rsidRPr="00ED7548">
        <w:rPr>
          <w:bCs/>
          <w:u w:val="single"/>
          <w:lang w:val="cs-CZ"/>
        </w:rPr>
        <w:t>pa</w:t>
      </w:r>
      <w:r w:rsidRPr="00ED7548">
        <w:rPr>
          <w:bCs/>
          <w:spacing w:val="1"/>
          <w:u w:val="single"/>
          <w:lang w:val="cs-CZ"/>
        </w:rPr>
        <w:t>ti</w:t>
      </w:r>
      <w:r w:rsidRPr="00ED7548">
        <w:rPr>
          <w:bCs/>
          <w:u w:val="single"/>
          <w:lang w:val="cs-CZ"/>
        </w:rPr>
        <w:t>b</w:t>
      </w:r>
      <w:r w:rsidRPr="00ED7548">
        <w:rPr>
          <w:bCs/>
          <w:spacing w:val="1"/>
          <w:u w:val="single"/>
          <w:lang w:val="cs-CZ"/>
        </w:rPr>
        <w:t>ilit</w:t>
      </w:r>
      <w:r w:rsidRPr="00ED7548">
        <w:rPr>
          <w:bCs/>
          <w:u w:val="single"/>
          <w:lang w:val="cs-CZ"/>
        </w:rPr>
        <w:t>y</w:t>
      </w:r>
      <w:r w:rsidR="00E919C5" w:rsidRPr="00ED7548">
        <w:rPr>
          <w:bCs/>
          <w:u w:val="single"/>
          <w:lang w:val="cs-CZ"/>
        </w:rPr>
        <w:t>:</w:t>
      </w:r>
    </w:p>
    <w:p w:rsidR="00E919C5" w:rsidRPr="00ED7548" w:rsidRDefault="00E919C5" w:rsidP="00E55AE0">
      <w:pPr>
        <w:spacing w:line="276" w:lineRule="auto"/>
        <w:jc w:val="both"/>
        <w:rPr>
          <w:rFonts w:eastAsia="Calibri"/>
          <w:lang w:val="cs-CZ" w:eastAsia="en-US"/>
        </w:rPr>
      </w:pPr>
      <w:r w:rsidRPr="00ED7548">
        <w:rPr>
          <w:rFonts w:eastAsia="Calibri"/>
          <w:lang w:val="cs-CZ" w:eastAsia="en-US"/>
        </w:rPr>
        <w:t>Neuplatňuje se.</w:t>
      </w:r>
    </w:p>
    <w:p w:rsidR="004B7269" w:rsidRPr="00ED7548" w:rsidRDefault="004B7269" w:rsidP="00E55AE0">
      <w:pPr>
        <w:jc w:val="both"/>
        <w:rPr>
          <w:b/>
          <w:lang w:val="cs-CZ"/>
        </w:rPr>
      </w:pPr>
    </w:p>
    <w:p w:rsidR="003B42B8" w:rsidRPr="00ED7548" w:rsidRDefault="009D428D" w:rsidP="00E55AE0">
      <w:pPr>
        <w:jc w:val="both"/>
        <w:rPr>
          <w:b/>
          <w:lang w:val="cs-CZ"/>
        </w:rPr>
      </w:pPr>
      <w:r w:rsidRPr="00ED7548">
        <w:rPr>
          <w:b/>
          <w:lang w:val="cs-CZ"/>
        </w:rPr>
        <w:t>13.</w:t>
      </w:r>
      <w:r w:rsidRPr="00ED7548">
        <w:rPr>
          <w:lang w:val="cs-CZ"/>
        </w:rPr>
        <w:tab/>
      </w:r>
      <w:r w:rsidR="003B42B8" w:rsidRPr="00ED7548">
        <w:rPr>
          <w:b/>
          <w:lang w:val="cs-CZ"/>
        </w:rPr>
        <w:t>ZVLÁŠTNÍ OPATŘENÍ PRO ZNEŠKODŇOVÁNÍ NEPOUŽITÝCH PŘÍPRAVKŮ NEBO ODPADU, POKUD JE JICH TŘEBA</w:t>
      </w:r>
    </w:p>
    <w:p w:rsidR="005B0DC0" w:rsidRPr="00ED7548" w:rsidRDefault="005B0DC0" w:rsidP="00E55AE0">
      <w:pPr>
        <w:jc w:val="both"/>
        <w:rPr>
          <w:lang w:val="cs-CZ"/>
        </w:rPr>
      </w:pPr>
    </w:p>
    <w:p w:rsidR="00C76592" w:rsidRPr="00ED7548" w:rsidRDefault="003B42B8" w:rsidP="00E55AE0">
      <w:pPr>
        <w:jc w:val="both"/>
        <w:rPr>
          <w:lang w:val="cs-CZ"/>
        </w:rPr>
      </w:pPr>
      <w:r w:rsidRPr="00ED7548">
        <w:rPr>
          <w:lang w:val="cs-CZ"/>
        </w:rPr>
        <w:t>Všechen nepoužitý veterinární léčivý přípravek nebo odpad, který pochází z tohoto přípravku, musí být likvidován podle místních právních předpisů.</w:t>
      </w:r>
    </w:p>
    <w:p w:rsidR="003B42B8" w:rsidRPr="00ED7548" w:rsidRDefault="003B42B8" w:rsidP="00E55AE0">
      <w:pPr>
        <w:ind w:left="708"/>
        <w:jc w:val="both"/>
        <w:rPr>
          <w:b/>
          <w:bCs/>
          <w:lang w:val="cs-CZ"/>
        </w:rPr>
      </w:pPr>
    </w:p>
    <w:p w:rsidR="005E59D7" w:rsidRPr="00ED7548" w:rsidRDefault="005E59D7" w:rsidP="00E55AE0">
      <w:pPr>
        <w:ind w:left="708"/>
        <w:jc w:val="both"/>
        <w:rPr>
          <w:b/>
          <w:bCs/>
          <w:lang w:val="cs-CZ"/>
        </w:rPr>
      </w:pPr>
    </w:p>
    <w:p w:rsidR="003B42B8" w:rsidRPr="00ED7548" w:rsidRDefault="003B42B8" w:rsidP="00E55AE0">
      <w:pPr>
        <w:jc w:val="both"/>
        <w:rPr>
          <w:lang w:val="cs-CZ"/>
        </w:rPr>
      </w:pPr>
      <w:r w:rsidRPr="00ED7548">
        <w:rPr>
          <w:b/>
          <w:lang w:val="cs-CZ"/>
        </w:rPr>
        <w:t>14.</w:t>
      </w:r>
      <w:r w:rsidRPr="00ED7548">
        <w:rPr>
          <w:b/>
          <w:lang w:val="cs-CZ"/>
        </w:rPr>
        <w:tab/>
        <w:t>DATUM POSLEDNÍ REVIZE PŘÍBALOVÉ INFORMACE</w:t>
      </w:r>
    </w:p>
    <w:p w:rsidR="009D428D" w:rsidRPr="00ED7548" w:rsidRDefault="009D428D" w:rsidP="00E55AE0">
      <w:pPr>
        <w:jc w:val="both"/>
        <w:rPr>
          <w:lang w:val="cs-CZ"/>
        </w:rPr>
      </w:pPr>
    </w:p>
    <w:p w:rsidR="00B26315" w:rsidRPr="00ED7548" w:rsidRDefault="00B0757D" w:rsidP="00E55AE0">
      <w:pPr>
        <w:jc w:val="both"/>
        <w:rPr>
          <w:lang w:val="cs-CZ"/>
        </w:rPr>
      </w:pPr>
      <w:r>
        <w:rPr>
          <w:lang w:val="cs-CZ"/>
        </w:rPr>
        <w:t>Leden 2020</w:t>
      </w:r>
    </w:p>
    <w:p w:rsidR="009D428D" w:rsidRPr="00ED7548" w:rsidRDefault="009D428D" w:rsidP="00E55AE0">
      <w:pPr>
        <w:jc w:val="both"/>
        <w:rPr>
          <w:lang w:val="cs-CZ"/>
        </w:rPr>
      </w:pPr>
    </w:p>
    <w:p w:rsidR="003B42B8" w:rsidRPr="00ED7548" w:rsidRDefault="003B42B8" w:rsidP="00E55AE0">
      <w:pPr>
        <w:jc w:val="both"/>
        <w:rPr>
          <w:lang w:val="cs-CZ"/>
        </w:rPr>
      </w:pPr>
      <w:r w:rsidRPr="00ED7548">
        <w:rPr>
          <w:b/>
          <w:lang w:val="cs-CZ"/>
        </w:rPr>
        <w:t>15.</w:t>
      </w:r>
      <w:r w:rsidRPr="00ED7548">
        <w:rPr>
          <w:b/>
          <w:lang w:val="cs-CZ"/>
        </w:rPr>
        <w:tab/>
        <w:t>DALŠÍ INFORMACE</w:t>
      </w:r>
    </w:p>
    <w:p w:rsidR="005E59D7" w:rsidRPr="00ED7548" w:rsidRDefault="005E59D7" w:rsidP="00E55AE0">
      <w:pPr>
        <w:jc w:val="both"/>
        <w:rPr>
          <w:lang w:val="cs-CZ"/>
        </w:rPr>
      </w:pPr>
    </w:p>
    <w:p w:rsidR="003B42B8" w:rsidRPr="00ED7548" w:rsidRDefault="003B42B8" w:rsidP="00E55AE0">
      <w:pPr>
        <w:jc w:val="both"/>
        <w:rPr>
          <w:lang w:val="cs-CZ"/>
        </w:rPr>
      </w:pPr>
      <w:r w:rsidRPr="00ED7548">
        <w:rPr>
          <w:lang w:val="cs-CZ"/>
        </w:rPr>
        <w:t>Pouze pro zvířata.</w:t>
      </w:r>
    </w:p>
    <w:p w:rsidR="003B42B8" w:rsidRPr="00ED7548" w:rsidRDefault="003B42B8" w:rsidP="00E55AE0">
      <w:pPr>
        <w:ind w:right="566"/>
        <w:jc w:val="both"/>
        <w:rPr>
          <w:lang w:val="cs-CZ"/>
        </w:rPr>
      </w:pPr>
      <w:r w:rsidRPr="00ED7548">
        <w:rPr>
          <w:lang w:val="cs-CZ"/>
        </w:rPr>
        <w:t>Veterinární léčivý přípravek je vydáván pouze na předpis.</w:t>
      </w:r>
    </w:p>
    <w:p w:rsidR="005E59D7" w:rsidRPr="00ED7548" w:rsidRDefault="005E59D7" w:rsidP="00E55AE0">
      <w:pPr>
        <w:jc w:val="both"/>
        <w:rPr>
          <w:lang w:val="cs-CZ"/>
        </w:rPr>
      </w:pPr>
    </w:p>
    <w:p w:rsidR="00A77EF3" w:rsidRPr="00ED7548" w:rsidRDefault="00A77EF3" w:rsidP="00E55AE0">
      <w:pPr>
        <w:jc w:val="both"/>
        <w:rPr>
          <w:lang w:val="cs-CZ"/>
        </w:rPr>
      </w:pPr>
      <w:r w:rsidRPr="00ED7548">
        <w:rPr>
          <w:lang w:val="cs-CZ"/>
        </w:rPr>
        <w:t>Velikost balení:</w:t>
      </w:r>
    </w:p>
    <w:p w:rsidR="005E59D7" w:rsidRPr="00ED7548" w:rsidRDefault="005E59D7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1 x 10 tablet</w:t>
      </w:r>
    </w:p>
    <w:p w:rsidR="005E59D7" w:rsidRPr="00ED7548" w:rsidRDefault="005E59D7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2 x 10 tablet </w:t>
      </w:r>
    </w:p>
    <w:p w:rsidR="005E59D7" w:rsidRPr="00ED7548" w:rsidRDefault="005E59D7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 xml:space="preserve">10 x 10 tablet  </w:t>
      </w:r>
    </w:p>
    <w:p w:rsidR="008F0838" w:rsidRPr="00ED7548" w:rsidRDefault="008F0838" w:rsidP="00E55AE0">
      <w:pPr>
        <w:autoSpaceDE w:val="0"/>
        <w:autoSpaceDN w:val="0"/>
        <w:jc w:val="both"/>
        <w:rPr>
          <w:lang w:val="cs-CZ" w:eastAsia="cs-CZ"/>
        </w:rPr>
      </w:pPr>
    </w:p>
    <w:p w:rsidR="008F0838" w:rsidRPr="00ED7548" w:rsidRDefault="008F0838" w:rsidP="00E55AE0">
      <w:pPr>
        <w:autoSpaceDE w:val="0"/>
        <w:autoSpaceDN w:val="0"/>
        <w:jc w:val="both"/>
        <w:rPr>
          <w:lang w:val="cs-CZ" w:eastAsia="cs-CZ"/>
        </w:rPr>
      </w:pPr>
      <w:r w:rsidRPr="00ED7548">
        <w:rPr>
          <w:lang w:val="cs-CZ" w:eastAsia="cs-CZ"/>
        </w:rPr>
        <w:t>Na trhu nemusí být všechny velikosti balení.</w:t>
      </w:r>
    </w:p>
    <w:p w:rsidR="00A77EF3" w:rsidRPr="00ED7548" w:rsidRDefault="00A77EF3" w:rsidP="00E55AE0">
      <w:pPr>
        <w:jc w:val="both"/>
        <w:rPr>
          <w:lang w:val="cs-CZ"/>
        </w:rPr>
      </w:pPr>
    </w:p>
    <w:p w:rsidR="009D428D" w:rsidRPr="00ED7548" w:rsidRDefault="00A77EF3" w:rsidP="00E55AE0">
      <w:pPr>
        <w:pStyle w:val="Zkladntextodsazen"/>
        <w:ind w:left="0"/>
        <w:rPr>
          <w:rFonts w:ascii="Times New Roman" w:hAnsi="Times New Roman" w:cs="Times New Roman"/>
          <w:dstrike/>
          <w:lang w:val="cs-CZ"/>
        </w:rPr>
      </w:pPr>
      <w:r w:rsidRPr="00ED7548">
        <w:rPr>
          <w:rFonts w:ascii="Times New Roman" w:hAnsi="Times New Roman" w:cs="Times New Roman"/>
          <w:iCs/>
          <w:lang w:val="cs-CZ"/>
        </w:rPr>
        <w:t xml:space="preserve">Pokud chcete získat informace o tomto veterinárním léčivém přípravku, kontaktujte prosím příslušného místního zástupce držitele rozhodnutí o registraci. </w:t>
      </w:r>
    </w:p>
    <w:sectPr w:rsidR="009D428D" w:rsidRPr="00ED7548" w:rsidSect="00E5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5F" w:rsidRDefault="00C24F5F">
      <w:r>
        <w:separator/>
      </w:r>
    </w:p>
  </w:endnote>
  <w:endnote w:type="continuationSeparator" w:id="0">
    <w:p w:rsidR="00C24F5F" w:rsidRDefault="00C2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5F" w:rsidRDefault="00C24F5F">
      <w:r>
        <w:separator/>
      </w:r>
    </w:p>
  </w:footnote>
  <w:footnote w:type="continuationSeparator" w:id="0">
    <w:p w:rsidR="00C24F5F" w:rsidRDefault="00C2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59F0"/>
    <w:multiLevelType w:val="hybridMultilevel"/>
    <w:tmpl w:val="8AC87A72"/>
    <w:lvl w:ilvl="0" w:tplc="E9CCC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7902D5B"/>
    <w:multiLevelType w:val="hybridMultilevel"/>
    <w:tmpl w:val="4C92E052"/>
    <w:lvl w:ilvl="0" w:tplc="E9CCC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3E831EA"/>
    <w:multiLevelType w:val="hybridMultilevel"/>
    <w:tmpl w:val="4CD4D5F6"/>
    <w:lvl w:ilvl="0" w:tplc="CAE43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</w:rPr>
    </w:lvl>
    <w:lvl w:ilvl="1" w:tplc="EFCAB7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F6D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17A67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58F2C1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2059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1B21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CDC14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E8C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2A70502F"/>
    <w:multiLevelType w:val="hybridMultilevel"/>
    <w:tmpl w:val="9F96BA02"/>
    <w:lvl w:ilvl="0" w:tplc="E9CCCC0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65C1FF9"/>
    <w:multiLevelType w:val="hybridMultilevel"/>
    <w:tmpl w:val="A15CEE58"/>
    <w:lvl w:ilvl="0" w:tplc="0400E7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443F5E17"/>
    <w:multiLevelType w:val="hybridMultilevel"/>
    <w:tmpl w:val="BD92FFAE"/>
    <w:lvl w:ilvl="0" w:tplc="0400E7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8173E0E"/>
    <w:multiLevelType w:val="hybridMultilevel"/>
    <w:tmpl w:val="D070E76C"/>
    <w:lvl w:ilvl="0" w:tplc="0400E7C0">
      <w:start w:val="4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7">
    <w:nsid w:val="5BC44663"/>
    <w:multiLevelType w:val="hybridMultilevel"/>
    <w:tmpl w:val="CB96E9B6"/>
    <w:lvl w:ilvl="0" w:tplc="0BB4472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na Spindlerova">
    <w15:presenceInfo w15:providerId="AD" w15:userId="S-1-5-21-1115827556-2044003451-623647154-1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9F"/>
    <w:rsid w:val="000070E2"/>
    <w:rsid w:val="00052EAF"/>
    <w:rsid w:val="00056F14"/>
    <w:rsid w:val="00080D9D"/>
    <w:rsid w:val="00087021"/>
    <w:rsid w:val="000F39F4"/>
    <w:rsid w:val="00105820"/>
    <w:rsid w:val="0018170D"/>
    <w:rsid w:val="00187E71"/>
    <w:rsid w:val="001B0CBE"/>
    <w:rsid w:val="001B1D09"/>
    <w:rsid w:val="001B2E28"/>
    <w:rsid w:val="001B617A"/>
    <w:rsid w:val="001D3328"/>
    <w:rsid w:val="001D378F"/>
    <w:rsid w:val="001D698F"/>
    <w:rsid w:val="001E087B"/>
    <w:rsid w:val="001E24E0"/>
    <w:rsid w:val="001F7170"/>
    <w:rsid w:val="0020227B"/>
    <w:rsid w:val="00211A5E"/>
    <w:rsid w:val="002255D3"/>
    <w:rsid w:val="00241C75"/>
    <w:rsid w:val="00257837"/>
    <w:rsid w:val="0028564E"/>
    <w:rsid w:val="00296B19"/>
    <w:rsid w:val="002B7655"/>
    <w:rsid w:val="002E00A3"/>
    <w:rsid w:val="00336CEC"/>
    <w:rsid w:val="00361645"/>
    <w:rsid w:val="00362E55"/>
    <w:rsid w:val="003763D1"/>
    <w:rsid w:val="00381F5B"/>
    <w:rsid w:val="003B0A37"/>
    <w:rsid w:val="003B1D90"/>
    <w:rsid w:val="003B256B"/>
    <w:rsid w:val="003B42B8"/>
    <w:rsid w:val="003C737C"/>
    <w:rsid w:val="003E2DE8"/>
    <w:rsid w:val="004278E1"/>
    <w:rsid w:val="004337F1"/>
    <w:rsid w:val="00436DD2"/>
    <w:rsid w:val="00444C4A"/>
    <w:rsid w:val="00462943"/>
    <w:rsid w:val="00481059"/>
    <w:rsid w:val="00483741"/>
    <w:rsid w:val="00491E58"/>
    <w:rsid w:val="004A5187"/>
    <w:rsid w:val="004B7269"/>
    <w:rsid w:val="004C1325"/>
    <w:rsid w:val="004E4EFB"/>
    <w:rsid w:val="005219A2"/>
    <w:rsid w:val="0055249C"/>
    <w:rsid w:val="00565703"/>
    <w:rsid w:val="005B0DC0"/>
    <w:rsid w:val="005C7786"/>
    <w:rsid w:val="005E49F1"/>
    <w:rsid w:val="005E59D7"/>
    <w:rsid w:val="005F3494"/>
    <w:rsid w:val="005F56FA"/>
    <w:rsid w:val="0061555F"/>
    <w:rsid w:val="00646592"/>
    <w:rsid w:val="00646B62"/>
    <w:rsid w:val="006521A1"/>
    <w:rsid w:val="00672602"/>
    <w:rsid w:val="006749BB"/>
    <w:rsid w:val="00675639"/>
    <w:rsid w:val="00683159"/>
    <w:rsid w:val="006932CF"/>
    <w:rsid w:val="006B513B"/>
    <w:rsid w:val="006E65FF"/>
    <w:rsid w:val="006F6ED8"/>
    <w:rsid w:val="00726AC5"/>
    <w:rsid w:val="00730041"/>
    <w:rsid w:val="007431EF"/>
    <w:rsid w:val="007A7768"/>
    <w:rsid w:val="007A7D1B"/>
    <w:rsid w:val="007D1648"/>
    <w:rsid w:val="00833956"/>
    <w:rsid w:val="008674C1"/>
    <w:rsid w:val="00874D67"/>
    <w:rsid w:val="008A459F"/>
    <w:rsid w:val="008B2090"/>
    <w:rsid w:val="008D2FA3"/>
    <w:rsid w:val="008E4B2D"/>
    <w:rsid w:val="008F0838"/>
    <w:rsid w:val="008F453C"/>
    <w:rsid w:val="009006E1"/>
    <w:rsid w:val="00917899"/>
    <w:rsid w:val="00936DFE"/>
    <w:rsid w:val="009452D5"/>
    <w:rsid w:val="009546C6"/>
    <w:rsid w:val="00972900"/>
    <w:rsid w:val="00977ED8"/>
    <w:rsid w:val="00977EF8"/>
    <w:rsid w:val="009D2AC4"/>
    <w:rsid w:val="009D428D"/>
    <w:rsid w:val="009D60A9"/>
    <w:rsid w:val="009F7393"/>
    <w:rsid w:val="00A12CFF"/>
    <w:rsid w:val="00A14898"/>
    <w:rsid w:val="00A52EE4"/>
    <w:rsid w:val="00A75372"/>
    <w:rsid w:val="00A77EF3"/>
    <w:rsid w:val="00AA6932"/>
    <w:rsid w:val="00AC12AD"/>
    <w:rsid w:val="00AC4676"/>
    <w:rsid w:val="00B004C7"/>
    <w:rsid w:val="00B0757D"/>
    <w:rsid w:val="00B26315"/>
    <w:rsid w:val="00B43C8E"/>
    <w:rsid w:val="00B748B9"/>
    <w:rsid w:val="00B827E6"/>
    <w:rsid w:val="00B82EE5"/>
    <w:rsid w:val="00B95938"/>
    <w:rsid w:val="00B979E1"/>
    <w:rsid w:val="00BB6C8E"/>
    <w:rsid w:val="00BC16C6"/>
    <w:rsid w:val="00BC7CFF"/>
    <w:rsid w:val="00C12F43"/>
    <w:rsid w:val="00C17F7E"/>
    <w:rsid w:val="00C20361"/>
    <w:rsid w:val="00C24F5F"/>
    <w:rsid w:val="00C41412"/>
    <w:rsid w:val="00C43DD7"/>
    <w:rsid w:val="00C70ECC"/>
    <w:rsid w:val="00C76592"/>
    <w:rsid w:val="00C97A22"/>
    <w:rsid w:val="00CC62C8"/>
    <w:rsid w:val="00CD2767"/>
    <w:rsid w:val="00CD6131"/>
    <w:rsid w:val="00CE3038"/>
    <w:rsid w:val="00CE5A97"/>
    <w:rsid w:val="00D41221"/>
    <w:rsid w:val="00D416CD"/>
    <w:rsid w:val="00D57AA3"/>
    <w:rsid w:val="00D57E73"/>
    <w:rsid w:val="00DA0F84"/>
    <w:rsid w:val="00DE6C57"/>
    <w:rsid w:val="00E151F4"/>
    <w:rsid w:val="00E55AE0"/>
    <w:rsid w:val="00E63B4A"/>
    <w:rsid w:val="00E76017"/>
    <w:rsid w:val="00E919C5"/>
    <w:rsid w:val="00ED131D"/>
    <w:rsid w:val="00ED7548"/>
    <w:rsid w:val="00EE611F"/>
    <w:rsid w:val="00EF06F6"/>
    <w:rsid w:val="00EF0F6C"/>
    <w:rsid w:val="00EF5C32"/>
    <w:rsid w:val="00F1510F"/>
    <w:rsid w:val="00F538EB"/>
    <w:rsid w:val="00FA0C49"/>
    <w:rsid w:val="00FD0ECF"/>
    <w:rsid w:val="00FE126B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it-IT" w:eastAsia="it-IT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i/>
      <w:iCs/>
      <w:sz w:val="18"/>
      <w:szCs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 w:cs="Tahoma"/>
      <w:sz w:val="2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rFonts w:ascii="Tahoma" w:hAnsi="Tahoma" w:cs="Tahoma"/>
      <w:i/>
      <w:i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ind w:left="720" w:hanging="720"/>
      <w:jc w:val="both"/>
      <w:outlineLvl w:val="4"/>
    </w:pPr>
    <w:rPr>
      <w:rFonts w:ascii="Tahoma" w:hAnsi="Tahoma" w:cs="Tahoma"/>
      <w:i/>
      <w:i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819"/>
        <w:tab w:val="right" w:pos="9638"/>
      </w:tabs>
    </w:pPr>
  </w:style>
  <w:style w:type="paragraph" w:styleId="Zkladntextodsazen">
    <w:name w:val="Body Text Indent"/>
    <w:basedOn w:val="Normln"/>
    <w:pPr>
      <w:widowControl w:val="0"/>
      <w:ind w:left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1418"/>
      <w:jc w:val="both"/>
    </w:pPr>
    <w:rPr>
      <w:rFonts w:ascii="Arial" w:hAnsi="Arial" w:cs="Arial"/>
    </w:rPr>
  </w:style>
  <w:style w:type="paragraph" w:styleId="Zkladntext">
    <w:name w:val="Body Text"/>
    <w:basedOn w:val="Normln"/>
    <w:pPr>
      <w:jc w:val="both"/>
    </w:pPr>
    <w:rPr>
      <w:rFonts w:ascii="Tahoma" w:hAnsi="Tahoma" w:cs="Tahoma"/>
      <w:sz w:val="22"/>
      <w:szCs w:val="22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left="720"/>
      <w:jc w:val="both"/>
    </w:pPr>
    <w:rPr>
      <w:sz w:val="22"/>
      <w:szCs w:val="22"/>
    </w:rPr>
  </w:style>
  <w:style w:type="paragraph" w:customStyle="1" w:styleId="Rientro3">
    <w:name w:val="Rientro 3"/>
    <w:basedOn w:val="Normln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jc w:val="both"/>
    </w:pPr>
    <w:rPr>
      <w:rFonts w:ascii="Courier" w:hAnsi="Courier"/>
    </w:rPr>
  </w:style>
  <w:style w:type="paragraph" w:customStyle="1" w:styleId="Corpotesto">
    <w:name w:val="Corpo testo"/>
    <w:basedOn w:val="Normln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jc w:val="both"/>
    </w:pPr>
    <w:rPr>
      <w:rFonts w:ascii="Courier" w:hAnsi="Courier"/>
    </w:rPr>
  </w:style>
  <w:style w:type="paragraph" w:styleId="Textbubliny">
    <w:name w:val="Balloon Text"/>
    <w:basedOn w:val="Normln"/>
    <w:semiHidden/>
    <w:rsid w:val="00AA69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56F14"/>
    <w:rPr>
      <w:sz w:val="16"/>
      <w:szCs w:val="16"/>
    </w:rPr>
  </w:style>
  <w:style w:type="paragraph" w:styleId="Textkomente">
    <w:name w:val="annotation text"/>
    <w:basedOn w:val="Normln"/>
    <w:semiHidden/>
    <w:rsid w:val="00056F1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56F14"/>
    <w:rPr>
      <w:b/>
      <w:bCs/>
    </w:rPr>
  </w:style>
  <w:style w:type="paragraph" w:customStyle="1" w:styleId="AHeader3">
    <w:name w:val="AHeader 3"/>
    <w:basedOn w:val="Normln"/>
    <w:rsid w:val="003B42B8"/>
    <w:pPr>
      <w:numPr>
        <w:ilvl w:val="2"/>
      </w:numPr>
      <w:tabs>
        <w:tab w:val="num" w:pos="360"/>
        <w:tab w:val="num" w:pos="1440"/>
        <w:tab w:val="num" w:pos="2160"/>
      </w:tabs>
      <w:spacing w:after="120"/>
      <w:ind w:left="2160" w:hanging="360"/>
    </w:pPr>
    <w:rPr>
      <w:rFonts w:ascii="Arial" w:hAnsi="Arial" w:cs="Arial"/>
      <w:b/>
      <w:bCs/>
      <w:sz w:val="22"/>
      <w:szCs w:val="20"/>
      <w:lang w:val="en-GB" w:eastAsia="en-US"/>
    </w:rPr>
  </w:style>
  <w:style w:type="character" w:customStyle="1" w:styleId="ZhlavChar">
    <w:name w:val="Záhlaví Char"/>
    <w:link w:val="Zhlav"/>
    <w:uiPriority w:val="99"/>
    <w:rsid w:val="009D60A9"/>
    <w:rPr>
      <w:sz w:val="24"/>
      <w:szCs w:val="24"/>
      <w:lang w:val="it-IT" w:eastAsia="it-IT"/>
    </w:rPr>
  </w:style>
  <w:style w:type="paragraph" w:styleId="Revize">
    <w:name w:val="Revision"/>
    <w:hidden/>
    <w:uiPriority w:val="99"/>
    <w:semiHidden/>
    <w:rsid w:val="003E2DE8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it-IT" w:eastAsia="it-IT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i/>
      <w:iCs/>
      <w:sz w:val="18"/>
      <w:szCs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 w:cs="Tahoma"/>
      <w:sz w:val="2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rFonts w:ascii="Tahoma" w:hAnsi="Tahoma" w:cs="Tahoma"/>
      <w:i/>
      <w:i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ind w:left="720" w:hanging="720"/>
      <w:jc w:val="both"/>
      <w:outlineLvl w:val="4"/>
    </w:pPr>
    <w:rPr>
      <w:rFonts w:ascii="Tahoma" w:hAnsi="Tahoma" w:cs="Tahoma"/>
      <w:i/>
      <w:i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819"/>
        <w:tab w:val="right" w:pos="9638"/>
      </w:tabs>
    </w:pPr>
  </w:style>
  <w:style w:type="paragraph" w:styleId="Zkladntextodsazen">
    <w:name w:val="Body Text Indent"/>
    <w:basedOn w:val="Normln"/>
    <w:pPr>
      <w:widowControl w:val="0"/>
      <w:ind w:left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1418"/>
      <w:jc w:val="both"/>
    </w:pPr>
    <w:rPr>
      <w:rFonts w:ascii="Arial" w:hAnsi="Arial" w:cs="Arial"/>
    </w:rPr>
  </w:style>
  <w:style w:type="paragraph" w:styleId="Zkladntext">
    <w:name w:val="Body Text"/>
    <w:basedOn w:val="Normln"/>
    <w:pPr>
      <w:jc w:val="both"/>
    </w:pPr>
    <w:rPr>
      <w:rFonts w:ascii="Tahoma" w:hAnsi="Tahoma" w:cs="Tahoma"/>
      <w:sz w:val="22"/>
      <w:szCs w:val="22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left="720"/>
      <w:jc w:val="both"/>
    </w:pPr>
    <w:rPr>
      <w:sz w:val="22"/>
      <w:szCs w:val="22"/>
    </w:rPr>
  </w:style>
  <w:style w:type="paragraph" w:customStyle="1" w:styleId="Rientro3">
    <w:name w:val="Rientro 3"/>
    <w:basedOn w:val="Normln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jc w:val="both"/>
    </w:pPr>
    <w:rPr>
      <w:rFonts w:ascii="Courier" w:hAnsi="Courier"/>
    </w:rPr>
  </w:style>
  <w:style w:type="paragraph" w:customStyle="1" w:styleId="Corpotesto">
    <w:name w:val="Corpo testo"/>
    <w:basedOn w:val="Normln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jc w:val="both"/>
    </w:pPr>
    <w:rPr>
      <w:rFonts w:ascii="Courier" w:hAnsi="Courier"/>
    </w:rPr>
  </w:style>
  <w:style w:type="paragraph" w:styleId="Textbubliny">
    <w:name w:val="Balloon Text"/>
    <w:basedOn w:val="Normln"/>
    <w:semiHidden/>
    <w:rsid w:val="00AA69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56F14"/>
    <w:rPr>
      <w:sz w:val="16"/>
      <w:szCs w:val="16"/>
    </w:rPr>
  </w:style>
  <w:style w:type="paragraph" w:styleId="Textkomente">
    <w:name w:val="annotation text"/>
    <w:basedOn w:val="Normln"/>
    <w:semiHidden/>
    <w:rsid w:val="00056F1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56F14"/>
    <w:rPr>
      <w:b/>
      <w:bCs/>
    </w:rPr>
  </w:style>
  <w:style w:type="paragraph" w:customStyle="1" w:styleId="AHeader3">
    <w:name w:val="AHeader 3"/>
    <w:basedOn w:val="Normln"/>
    <w:rsid w:val="003B42B8"/>
    <w:pPr>
      <w:numPr>
        <w:ilvl w:val="2"/>
      </w:numPr>
      <w:tabs>
        <w:tab w:val="num" w:pos="360"/>
        <w:tab w:val="num" w:pos="1440"/>
        <w:tab w:val="num" w:pos="2160"/>
      </w:tabs>
      <w:spacing w:after="120"/>
      <w:ind w:left="2160" w:hanging="360"/>
    </w:pPr>
    <w:rPr>
      <w:rFonts w:ascii="Arial" w:hAnsi="Arial" w:cs="Arial"/>
      <w:b/>
      <w:bCs/>
      <w:sz w:val="22"/>
      <w:szCs w:val="20"/>
      <w:lang w:val="en-GB" w:eastAsia="en-US"/>
    </w:rPr>
  </w:style>
  <w:style w:type="character" w:customStyle="1" w:styleId="ZhlavChar">
    <w:name w:val="Záhlaví Char"/>
    <w:link w:val="Zhlav"/>
    <w:uiPriority w:val="99"/>
    <w:rsid w:val="009D60A9"/>
    <w:rPr>
      <w:sz w:val="24"/>
      <w:szCs w:val="24"/>
      <w:lang w:val="it-IT" w:eastAsia="it-IT"/>
    </w:rPr>
  </w:style>
  <w:style w:type="paragraph" w:styleId="Revize">
    <w:name w:val="Revision"/>
    <w:hidden/>
    <w:uiPriority w:val="99"/>
    <w:semiHidden/>
    <w:rsid w:val="003E2DE8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5</Pages>
  <Words>1171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Testo foglio illustrativo</vt:lpstr>
    </vt:vector>
  </TitlesOfParts>
  <Company>FATRO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foglio illustrativo</dc:title>
  <dc:subject/>
  <dc:creator>FATRO</dc:creator>
  <cp:keywords/>
  <dc:description/>
  <cp:lastModifiedBy>Šťastná Hana</cp:lastModifiedBy>
  <cp:revision>53</cp:revision>
  <cp:lastPrinted>2020-01-08T09:20:00Z</cp:lastPrinted>
  <dcterms:created xsi:type="dcterms:W3CDTF">2014-06-20T06:38:00Z</dcterms:created>
  <dcterms:modified xsi:type="dcterms:W3CDTF">2020-01-08T09:20:00Z</dcterms:modified>
</cp:coreProperties>
</file>