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DCA" w:rsidRPr="007B1422" w:rsidRDefault="00630DCA" w:rsidP="00630DCA">
      <w:pPr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7B1422">
        <w:rPr>
          <w:rFonts w:asciiTheme="minorHAnsi" w:hAnsiTheme="minorHAnsi" w:cstheme="minorHAnsi"/>
          <w:b/>
          <w:bCs/>
          <w:color w:val="000000"/>
          <w:sz w:val="22"/>
          <w:szCs w:val="22"/>
        </w:rPr>
        <w:t>ÚDAJE UVÁDĚNÉ NA OBALU – JEDNOLIVÝCH OBALOVÝCH JEDNOTKÁCH</w:t>
      </w:r>
    </w:p>
    <w:p w:rsidR="00630DCA" w:rsidRPr="007B1422" w:rsidRDefault="00630DCA" w:rsidP="00630DCA">
      <w:pPr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630DCA" w:rsidRPr="007B1422" w:rsidRDefault="00630DCA" w:rsidP="00630DCA">
      <w:pPr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CB27FE" w:rsidRPr="007B1422" w:rsidRDefault="00630DCA" w:rsidP="00BE05A6">
      <w:pPr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7B1422">
        <w:rPr>
          <w:rFonts w:asciiTheme="minorHAnsi" w:hAnsiTheme="minorHAnsi" w:cstheme="minorHAnsi"/>
          <w:b/>
          <w:bCs/>
          <w:color w:val="000000"/>
          <w:sz w:val="22"/>
          <w:szCs w:val="22"/>
        </w:rPr>
        <w:t>Obalová jednotka 500 g:</w:t>
      </w:r>
      <w:r w:rsidR="007E5A53" w:rsidRPr="007B1422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</w:p>
    <w:p w:rsidR="00CB27FE" w:rsidRPr="007B1422" w:rsidRDefault="00630DCA" w:rsidP="00BE05A6">
      <w:pPr>
        <w:pStyle w:val="Odstavecseseznamem"/>
        <w:ind w:left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B1422">
        <w:rPr>
          <w:rFonts w:asciiTheme="minorHAnsi" w:hAnsiTheme="minorHAnsi" w:cstheme="minorHAnsi"/>
          <w:color w:val="000000"/>
          <w:sz w:val="22"/>
          <w:szCs w:val="22"/>
        </w:rPr>
        <w:t xml:space="preserve">VETERINÁRNÍ ICHTAMOLOVÁ MAST </w:t>
      </w:r>
      <w:r w:rsidR="002210A9" w:rsidRPr="007B1422">
        <w:rPr>
          <w:rFonts w:asciiTheme="minorHAnsi" w:hAnsiTheme="minorHAnsi" w:cstheme="minorHAnsi"/>
          <w:color w:val="000000"/>
          <w:sz w:val="22"/>
          <w:szCs w:val="22"/>
        </w:rPr>
        <w:t>2</w:t>
      </w:r>
      <w:r w:rsidRPr="007B1422">
        <w:rPr>
          <w:rFonts w:asciiTheme="minorHAnsi" w:hAnsiTheme="minorHAnsi" w:cstheme="minorHAnsi"/>
          <w:color w:val="000000"/>
          <w:sz w:val="22"/>
          <w:szCs w:val="22"/>
        </w:rPr>
        <w:t>0% Fagron</w:t>
      </w:r>
    </w:p>
    <w:p w:rsidR="00E1638B" w:rsidRPr="007B1422" w:rsidRDefault="00E1638B" w:rsidP="00BE05A6">
      <w:pPr>
        <w:pStyle w:val="Odstavecseseznamem"/>
        <w:ind w:left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B1422">
        <w:rPr>
          <w:rFonts w:asciiTheme="minorHAnsi" w:hAnsiTheme="minorHAnsi" w:cstheme="minorHAnsi"/>
          <w:color w:val="000000"/>
          <w:sz w:val="22"/>
          <w:szCs w:val="22"/>
        </w:rPr>
        <w:t>Veterinární přípravek</w:t>
      </w:r>
    </w:p>
    <w:p w:rsidR="00074EFA" w:rsidRPr="007B1422" w:rsidRDefault="00074EFA" w:rsidP="00BE05A6">
      <w:pPr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CB27FE" w:rsidRPr="007B1422" w:rsidRDefault="00CB27FE" w:rsidP="00BE05A6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B1422">
        <w:rPr>
          <w:rFonts w:asciiTheme="minorHAnsi" w:hAnsiTheme="minorHAnsi" w:cstheme="minorHAnsi"/>
          <w:b/>
          <w:bCs/>
          <w:color w:val="000000"/>
          <w:sz w:val="22"/>
          <w:szCs w:val="22"/>
        </w:rPr>
        <w:t>Obchodní jméno držitele rozhodnutí o sch</w:t>
      </w:r>
      <w:r w:rsidR="0027594B" w:rsidRPr="007B1422">
        <w:rPr>
          <w:rFonts w:asciiTheme="minorHAnsi" w:hAnsiTheme="minorHAnsi" w:cstheme="minorHAnsi"/>
          <w:b/>
          <w:bCs/>
          <w:color w:val="000000"/>
          <w:sz w:val="22"/>
          <w:szCs w:val="22"/>
        </w:rPr>
        <w:t>v</w:t>
      </w:r>
      <w:r w:rsidRPr="007B1422">
        <w:rPr>
          <w:rFonts w:asciiTheme="minorHAnsi" w:hAnsiTheme="minorHAnsi" w:cstheme="minorHAnsi"/>
          <w:b/>
          <w:bCs/>
          <w:color w:val="000000"/>
          <w:sz w:val="22"/>
          <w:szCs w:val="22"/>
        </w:rPr>
        <w:t>álení:</w:t>
      </w:r>
      <w:r w:rsidRPr="007B1422">
        <w:rPr>
          <w:rFonts w:asciiTheme="minorHAnsi" w:hAnsiTheme="minorHAnsi" w:cstheme="minorHAnsi"/>
          <w:color w:val="000000"/>
          <w:sz w:val="22"/>
          <w:szCs w:val="22"/>
        </w:rPr>
        <w:t xml:space="preserve"> FAGRON a.s., Holická 1098/31 m, Hodolany, 779 00 Olomouc, Česká republika</w:t>
      </w:r>
    </w:p>
    <w:p w:rsidR="00CB27FE" w:rsidRPr="007B1422" w:rsidRDefault="00CB27FE" w:rsidP="00BE05A6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B1422">
        <w:rPr>
          <w:rFonts w:asciiTheme="minorHAnsi" w:hAnsiTheme="minorHAnsi" w:cstheme="minorHAnsi"/>
          <w:b/>
          <w:bCs/>
          <w:color w:val="000000"/>
          <w:sz w:val="22"/>
          <w:szCs w:val="22"/>
        </w:rPr>
        <w:t>Název veterinárního přípravku:</w:t>
      </w:r>
      <w:r w:rsidRPr="007B142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99043F" w:rsidRPr="007B1422">
        <w:rPr>
          <w:rFonts w:asciiTheme="minorHAnsi" w:hAnsiTheme="minorHAnsi" w:cstheme="minorHAnsi"/>
          <w:color w:val="000000"/>
          <w:sz w:val="22"/>
          <w:szCs w:val="22"/>
        </w:rPr>
        <w:t xml:space="preserve">VETERINÁRNÍ ICHTAMOLOVÁ MAST </w:t>
      </w:r>
      <w:r w:rsidR="002210A9" w:rsidRPr="007B1422">
        <w:rPr>
          <w:rFonts w:asciiTheme="minorHAnsi" w:hAnsiTheme="minorHAnsi" w:cstheme="minorHAnsi"/>
          <w:color w:val="000000"/>
          <w:sz w:val="22"/>
          <w:szCs w:val="22"/>
        </w:rPr>
        <w:t>2</w:t>
      </w:r>
      <w:r w:rsidR="0099043F" w:rsidRPr="007B1422">
        <w:rPr>
          <w:rFonts w:asciiTheme="minorHAnsi" w:hAnsiTheme="minorHAnsi" w:cstheme="minorHAnsi"/>
          <w:color w:val="000000"/>
          <w:sz w:val="22"/>
          <w:szCs w:val="22"/>
        </w:rPr>
        <w:t>0</w:t>
      </w:r>
      <w:r w:rsidRPr="007B1422">
        <w:rPr>
          <w:rFonts w:asciiTheme="minorHAnsi" w:hAnsiTheme="minorHAnsi" w:cstheme="minorHAnsi"/>
          <w:color w:val="000000"/>
          <w:sz w:val="22"/>
          <w:szCs w:val="22"/>
        </w:rPr>
        <w:t>% Fagron</w:t>
      </w:r>
    </w:p>
    <w:p w:rsidR="00CB27FE" w:rsidRPr="007B1422" w:rsidRDefault="00CB27FE" w:rsidP="00BE05A6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B1422">
        <w:rPr>
          <w:rFonts w:asciiTheme="minorHAnsi" w:hAnsiTheme="minorHAnsi" w:cstheme="minorHAnsi"/>
          <w:b/>
          <w:bCs/>
          <w:color w:val="000000"/>
          <w:sz w:val="22"/>
          <w:szCs w:val="22"/>
        </w:rPr>
        <w:t>Obsah balení:</w:t>
      </w:r>
      <w:r w:rsidRPr="007B1422">
        <w:rPr>
          <w:rFonts w:asciiTheme="minorHAnsi" w:hAnsiTheme="minorHAnsi" w:cstheme="minorHAnsi"/>
          <w:color w:val="000000"/>
          <w:sz w:val="22"/>
          <w:szCs w:val="22"/>
        </w:rPr>
        <w:t xml:space="preserve"> 500 g </w:t>
      </w:r>
    </w:p>
    <w:p w:rsidR="00CB27FE" w:rsidRPr="007B1422" w:rsidRDefault="00CB27FE" w:rsidP="00BE05A6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B1422">
        <w:rPr>
          <w:rFonts w:asciiTheme="minorHAnsi" w:hAnsiTheme="minorHAnsi" w:cstheme="minorHAnsi"/>
          <w:b/>
          <w:bCs/>
          <w:color w:val="000000"/>
          <w:sz w:val="22"/>
          <w:szCs w:val="22"/>
        </w:rPr>
        <w:t>Složení:</w:t>
      </w:r>
      <w:r w:rsidRPr="007B1422">
        <w:rPr>
          <w:rFonts w:asciiTheme="minorHAnsi" w:hAnsiTheme="minorHAnsi" w:cstheme="minorHAnsi"/>
          <w:color w:val="000000"/>
          <w:sz w:val="22"/>
          <w:szCs w:val="22"/>
        </w:rPr>
        <w:t xml:space="preserve"> 500 g přípravku o</w:t>
      </w:r>
      <w:r w:rsidR="00266CB5" w:rsidRPr="007B1422">
        <w:rPr>
          <w:rFonts w:asciiTheme="minorHAnsi" w:hAnsiTheme="minorHAnsi" w:cstheme="minorHAnsi"/>
          <w:color w:val="000000"/>
          <w:sz w:val="22"/>
          <w:szCs w:val="22"/>
        </w:rPr>
        <w:t xml:space="preserve">bsahuje </w:t>
      </w:r>
      <w:proofErr w:type="spellStart"/>
      <w:r w:rsidR="00266CB5" w:rsidRPr="007B1422">
        <w:rPr>
          <w:rFonts w:asciiTheme="minorHAnsi" w:hAnsiTheme="minorHAnsi" w:cstheme="minorHAnsi"/>
          <w:color w:val="000000"/>
          <w:sz w:val="22"/>
          <w:szCs w:val="22"/>
        </w:rPr>
        <w:t>Vaselinum</w:t>
      </w:r>
      <w:proofErr w:type="spellEnd"/>
      <w:r w:rsidR="00266CB5" w:rsidRPr="007B142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266CB5" w:rsidRPr="007B1422">
        <w:rPr>
          <w:rFonts w:asciiTheme="minorHAnsi" w:hAnsiTheme="minorHAnsi" w:cstheme="minorHAnsi"/>
          <w:color w:val="000000"/>
          <w:sz w:val="22"/>
          <w:szCs w:val="22"/>
        </w:rPr>
        <w:t>flavum</w:t>
      </w:r>
      <w:proofErr w:type="spellEnd"/>
      <w:r w:rsidR="00266CB5" w:rsidRPr="007B1422">
        <w:rPr>
          <w:rFonts w:asciiTheme="minorHAnsi" w:hAnsiTheme="minorHAnsi" w:cstheme="minorHAnsi"/>
          <w:color w:val="000000"/>
          <w:sz w:val="22"/>
          <w:szCs w:val="22"/>
        </w:rPr>
        <w:t xml:space="preserve"> 400 g, </w:t>
      </w:r>
      <w:proofErr w:type="spellStart"/>
      <w:r w:rsidRPr="007B1422">
        <w:rPr>
          <w:rFonts w:asciiTheme="minorHAnsi" w:hAnsiTheme="minorHAnsi" w:cstheme="minorHAnsi"/>
          <w:color w:val="000000"/>
          <w:sz w:val="22"/>
          <w:szCs w:val="22"/>
        </w:rPr>
        <w:t>Icht</w:t>
      </w:r>
      <w:r w:rsidR="00142C13" w:rsidRPr="007B1422">
        <w:rPr>
          <w:rFonts w:asciiTheme="minorHAnsi" w:hAnsiTheme="minorHAnsi" w:cstheme="minorHAnsi"/>
          <w:color w:val="000000"/>
          <w:sz w:val="22"/>
          <w:szCs w:val="22"/>
        </w:rPr>
        <w:t>h</w:t>
      </w:r>
      <w:r w:rsidRPr="007B1422">
        <w:rPr>
          <w:rFonts w:asciiTheme="minorHAnsi" w:hAnsiTheme="minorHAnsi" w:cstheme="minorHAnsi"/>
          <w:color w:val="000000"/>
          <w:sz w:val="22"/>
          <w:szCs w:val="22"/>
        </w:rPr>
        <w:t>ammolum</w:t>
      </w:r>
      <w:proofErr w:type="spellEnd"/>
      <w:r w:rsidRPr="007B142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266CB5" w:rsidRPr="007B1422">
        <w:rPr>
          <w:rFonts w:asciiTheme="minorHAnsi" w:hAnsiTheme="minorHAnsi" w:cstheme="minorHAnsi"/>
          <w:color w:val="000000"/>
          <w:sz w:val="22"/>
          <w:szCs w:val="22"/>
        </w:rPr>
        <w:t>10</w:t>
      </w:r>
      <w:r w:rsidRPr="007B1422">
        <w:rPr>
          <w:rFonts w:asciiTheme="minorHAnsi" w:hAnsiTheme="minorHAnsi" w:cstheme="minorHAnsi"/>
          <w:color w:val="000000"/>
          <w:sz w:val="22"/>
          <w:szCs w:val="22"/>
        </w:rPr>
        <w:t>0 g</w:t>
      </w:r>
      <w:r w:rsidR="00266CB5" w:rsidRPr="007B1422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CB27FE" w:rsidRPr="007B1422" w:rsidRDefault="00CB27FE" w:rsidP="00BE05A6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B1422">
        <w:rPr>
          <w:rFonts w:asciiTheme="minorHAnsi" w:hAnsiTheme="minorHAnsi" w:cstheme="minorHAnsi"/>
          <w:b/>
          <w:bCs/>
          <w:color w:val="000000"/>
          <w:sz w:val="22"/>
          <w:szCs w:val="22"/>
        </w:rPr>
        <w:t>Popis produktu:</w:t>
      </w:r>
      <w:r w:rsidRPr="007B142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99043F" w:rsidRPr="007B1422">
        <w:rPr>
          <w:rFonts w:asciiTheme="minorHAnsi" w:hAnsiTheme="minorHAnsi" w:cstheme="minorHAnsi"/>
          <w:color w:val="000000"/>
          <w:sz w:val="22"/>
          <w:szCs w:val="22"/>
        </w:rPr>
        <w:t xml:space="preserve">VETERINÁRNÍ ICHTAMOLOVÁ MAST </w:t>
      </w:r>
      <w:r w:rsidR="002210A9" w:rsidRPr="007B1422">
        <w:rPr>
          <w:rFonts w:asciiTheme="minorHAnsi" w:hAnsiTheme="minorHAnsi" w:cstheme="minorHAnsi"/>
          <w:color w:val="000000"/>
          <w:sz w:val="22"/>
          <w:szCs w:val="22"/>
        </w:rPr>
        <w:t>2</w:t>
      </w:r>
      <w:r w:rsidR="0099043F" w:rsidRPr="007B1422">
        <w:rPr>
          <w:rFonts w:asciiTheme="minorHAnsi" w:hAnsiTheme="minorHAnsi" w:cstheme="minorHAnsi"/>
          <w:color w:val="000000"/>
          <w:sz w:val="22"/>
          <w:szCs w:val="22"/>
        </w:rPr>
        <w:t>0</w:t>
      </w:r>
      <w:r w:rsidRPr="007B1422">
        <w:rPr>
          <w:rFonts w:asciiTheme="minorHAnsi" w:hAnsiTheme="minorHAnsi" w:cstheme="minorHAnsi"/>
          <w:color w:val="000000"/>
          <w:sz w:val="22"/>
          <w:szCs w:val="22"/>
        </w:rPr>
        <w:t>% Fagron se používá k ze</w:t>
      </w:r>
      <w:r w:rsidR="0027594B" w:rsidRPr="007B1422">
        <w:rPr>
          <w:rFonts w:asciiTheme="minorHAnsi" w:hAnsiTheme="minorHAnsi" w:cstheme="minorHAnsi"/>
          <w:color w:val="000000"/>
          <w:sz w:val="22"/>
          <w:szCs w:val="22"/>
        </w:rPr>
        <w:t>v</w:t>
      </w:r>
      <w:r w:rsidRPr="007B1422">
        <w:rPr>
          <w:rFonts w:asciiTheme="minorHAnsi" w:hAnsiTheme="minorHAnsi" w:cstheme="minorHAnsi"/>
          <w:color w:val="000000"/>
          <w:sz w:val="22"/>
          <w:szCs w:val="22"/>
        </w:rPr>
        <w:t xml:space="preserve">nímu ošetření kůže, napomáhá </w:t>
      </w:r>
      <w:r w:rsidR="00C93402" w:rsidRPr="007B1422">
        <w:rPr>
          <w:rFonts w:asciiTheme="minorHAnsi" w:hAnsiTheme="minorHAnsi" w:cstheme="minorHAnsi"/>
          <w:color w:val="000000"/>
          <w:sz w:val="22"/>
          <w:szCs w:val="22"/>
        </w:rPr>
        <w:t>při</w:t>
      </w:r>
      <w:r w:rsidRPr="007B1422">
        <w:rPr>
          <w:rFonts w:asciiTheme="minorHAnsi" w:hAnsiTheme="minorHAnsi" w:cstheme="minorHAnsi"/>
          <w:color w:val="000000"/>
          <w:sz w:val="22"/>
          <w:szCs w:val="22"/>
        </w:rPr>
        <w:t xml:space="preserve"> léčbě zánětlivých kožních onemocnění, zklidňuje a </w:t>
      </w:r>
      <w:r w:rsidR="00E1638B" w:rsidRPr="007B1422">
        <w:rPr>
          <w:rFonts w:asciiTheme="minorHAnsi" w:hAnsiTheme="minorHAnsi" w:cstheme="minorHAnsi"/>
          <w:color w:val="000000"/>
          <w:sz w:val="22"/>
          <w:szCs w:val="22"/>
        </w:rPr>
        <w:t xml:space="preserve">zmírňuje </w:t>
      </w:r>
      <w:r w:rsidRPr="007B1422">
        <w:rPr>
          <w:rFonts w:asciiTheme="minorHAnsi" w:hAnsiTheme="minorHAnsi" w:cstheme="minorHAnsi"/>
          <w:color w:val="000000"/>
          <w:sz w:val="22"/>
          <w:szCs w:val="22"/>
        </w:rPr>
        <w:t xml:space="preserve">podráždění kůže. Napomáhá také k </w:t>
      </w:r>
      <w:r w:rsidR="00E1638B" w:rsidRPr="007B1422">
        <w:rPr>
          <w:rFonts w:asciiTheme="minorHAnsi" w:hAnsiTheme="minorHAnsi" w:cstheme="minorHAnsi"/>
          <w:color w:val="000000"/>
          <w:sz w:val="22"/>
          <w:szCs w:val="22"/>
        </w:rPr>
        <w:t>hojení kožních vředů</w:t>
      </w:r>
      <w:r w:rsidRPr="007B1422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</w:p>
    <w:p w:rsidR="00CB27FE" w:rsidRPr="007B1422" w:rsidRDefault="00CB27FE" w:rsidP="00BE05A6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B1422">
        <w:rPr>
          <w:rFonts w:asciiTheme="minorHAnsi" w:hAnsiTheme="minorHAnsi" w:cstheme="minorHAnsi"/>
          <w:b/>
          <w:bCs/>
          <w:color w:val="000000"/>
          <w:sz w:val="22"/>
          <w:szCs w:val="22"/>
        </w:rPr>
        <w:t>Cílový druh zvířat</w:t>
      </w:r>
      <w:r w:rsidRPr="007B1422">
        <w:rPr>
          <w:rFonts w:asciiTheme="minorHAnsi" w:hAnsiTheme="minorHAnsi" w:cstheme="minorHAnsi"/>
          <w:bCs/>
          <w:color w:val="000000"/>
          <w:sz w:val="22"/>
          <w:szCs w:val="22"/>
        </w:rPr>
        <w:t>:</w:t>
      </w:r>
      <w:r w:rsidR="00E1638B" w:rsidRPr="007B1422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pro všechny druhy zvířat </w:t>
      </w:r>
    </w:p>
    <w:p w:rsidR="00C93402" w:rsidRPr="007B1422" w:rsidRDefault="00CB27FE" w:rsidP="00C93402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B1422">
        <w:rPr>
          <w:rFonts w:asciiTheme="minorHAnsi" w:hAnsiTheme="minorHAnsi" w:cstheme="minorHAnsi"/>
          <w:b/>
          <w:bCs/>
          <w:color w:val="000000"/>
          <w:sz w:val="22"/>
          <w:szCs w:val="22"/>
        </w:rPr>
        <w:t>Upozornění:</w:t>
      </w:r>
      <w:r w:rsidRPr="007B1422">
        <w:rPr>
          <w:rFonts w:asciiTheme="minorHAnsi" w:hAnsiTheme="minorHAnsi" w:cstheme="minorHAnsi"/>
          <w:color w:val="000000"/>
          <w:sz w:val="22"/>
          <w:szCs w:val="22"/>
        </w:rPr>
        <w:t xml:space="preserve"> není určeno pro vnitřní užití. Ne</w:t>
      </w:r>
      <w:r w:rsidR="00C93402" w:rsidRPr="007B1422">
        <w:rPr>
          <w:rFonts w:asciiTheme="minorHAnsi" w:hAnsiTheme="minorHAnsi" w:cstheme="minorHAnsi"/>
          <w:color w:val="000000"/>
          <w:sz w:val="22"/>
          <w:szCs w:val="22"/>
        </w:rPr>
        <w:t>po</w:t>
      </w:r>
      <w:r w:rsidRPr="007B1422">
        <w:rPr>
          <w:rFonts w:asciiTheme="minorHAnsi" w:hAnsiTheme="minorHAnsi" w:cstheme="minorHAnsi"/>
          <w:color w:val="000000"/>
          <w:sz w:val="22"/>
          <w:szCs w:val="22"/>
        </w:rPr>
        <w:t>užívat v případě přecitlivělosti na účinnou látku, nebo masťový základ. Uchovávat mimo dosah dětí.  Způsobuje vážné podráždění očí.</w:t>
      </w:r>
      <w:r w:rsidR="00C93402" w:rsidRPr="007B1422">
        <w:rPr>
          <w:rFonts w:asciiTheme="minorHAnsi" w:hAnsiTheme="minorHAnsi" w:cstheme="minorHAnsi"/>
          <w:color w:val="000000"/>
          <w:sz w:val="22"/>
          <w:szCs w:val="22"/>
        </w:rPr>
        <w:t xml:space="preserve"> Při zasažení očí: Několik minut opatrně vyplachujte vodou. </w:t>
      </w:r>
    </w:p>
    <w:p w:rsidR="00CB27FE" w:rsidRPr="007B1422" w:rsidRDefault="00CB27FE" w:rsidP="00BE05A6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B1422">
        <w:rPr>
          <w:rFonts w:asciiTheme="minorHAnsi" w:hAnsiTheme="minorHAnsi" w:cstheme="minorHAnsi"/>
          <w:b/>
          <w:bCs/>
          <w:color w:val="000000"/>
          <w:sz w:val="22"/>
          <w:szCs w:val="22"/>
        </w:rPr>
        <w:t>Podání a dávkování:</w:t>
      </w:r>
      <w:r w:rsidRPr="007B1422">
        <w:rPr>
          <w:rFonts w:asciiTheme="minorHAnsi" w:hAnsiTheme="minorHAnsi" w:cstheme="minorHAnsi"/>
          <w:color w:val="000000"/>
          <w:sz w:val="22"/>
          <w:szCs w:val="22"/>
        </w:rPr>
        <w:t xml:space="preserve"> veterinární přípravek </w:t>
      </w:r>
      <w:r w:rsidR="00435E63" w:rsidRPr="007B1422">
        <w:rPr>
          <w:rFonts w:asciiTheme="minorHAnsi" w:hAnsiTheme="minorHAnsi" w:cstheme="minorHAnsi"/>
          <w:color w:val="000000"/>
          <w:sz w:val="22"/>
          <w:szCs w:val="22"/>
        </w:rPr>
        <w:t>aplikujte 1</w:t>
      </w:r>
      <w:r w:rsidR="00C93402" w:rsidRPr="007B1422">
        <w:rPr>
          <w:rFonts w:asciiTheme="minorHAnsi" w:hAnsiTheme="minorHAnsi" w:cstheme="minorHAnsi"/>
          <w:color w:val="000000"/>
          <w:sz w:val="22"/>
          <w:szCs w:val="22"/>
        </w:rPr>
        <w:t>-</w:t>
      </w:r>
      <w:r w:rsidR="00435E63" w:rsidRPr="007B1422">
        <w:rPr>
          <w:rFonts w:asciiTheme="minorHAnsi" w:hAnsiTheme="minorHAnsi" w:cstheme="minorHAnsi"/>
          <w:color w:val="000000"/>
          <w:sz w:val="22"/>
          <w:szCs w:val="22"/>
        </w:rPr>
        <w:t>2</w:t>
      </w:r>
      <w:r w:rsidR="00C93402" w:rsidRPr="007B1422">
        <w:rPr>
          <w:rFonts w:asciiTheme="minorHAnsi" w:hAnsiTheme="minorHAnsi" w:cstheme="minorHAnsi"/>
          <w:color w:val="000000"/>
          <w:sz w:val="22"/>
          <w:szCs w:val="22"/>
        </w:rPr>
        <w:t>x</w:t>
      </w:r>
      <w:r w:rsidR="00435E63" w:rsidRPr="007B1422">
        <w:rPr>
          <w:rFonts w:asciiTheme="minorHAnsi" w:hAnsiTheme="minorHAnsi" w:cstheme="minorHAnsi"/>
          <w:color w:val="000000"/>
          <w:sz w:val="22"/>
          <w:szCs w:val="22"/>
        </w:rPr>
        <w:t xml:space="preserve"> denně</w:t>
      </w:r>
      <w:r w:rsidR="00C93402" w:rsidRPr="007B1422">
        <w:rPr>
          <w:rFonts w:asciiTheme="minorHAnsi" w:hAnsiTheme="minorHAnsi" w:cstheme="minorHAnsi"/>
          <w:color w:val="000000"/>
          <w:sz w:val="22"/>
          <w:szCs w:val="22"/>
        </w:rPr>
        <w:t>. Používejte</w:t>
      </w:r>
      <w:r w:rsidR="00435E63" w:rsidRPr="007B1422">
        <w:rPr>
          <w:rFonts w:asciiTheme="minorHAnsi" w:hAnsiTheme="minorHAnsi" w:cstheme="minorHAnsi"/>
          <w:color w:val="000000"/>
          <w:sz w:val="22"/>
          <w:szCs w:val="22"/>
        </w:rPr>
        <w:t xml:space="preserve"> rukavice. Pokud </w:t>
      </w:r>
      <w:r w:rsidRPr="007B1422">
        <w:rPr>
          <w:rFonts w:asciiTheme="minorHAnsi" w:hAnsiTheme="minorHAnsi" w:cstheme="minorHAnsi"/>
          <w:color w:val="000000"/>
          <w:sz w:val="22"/>
          <w:szCs w:val="22"/>
        </w:rPr>
        <w:t xml:space="preserve">by nedošlo k ústupu obtíží do </w:t>
      </w:r>
      <w:r w:rsidR="00C93402" w:rsidRPr="007B1422">
        <w:rPr>
          <w:rFonts w:asciiTheme="minorHAnsi" w:hAnsiTheme="minorHAnsi" w:cstheme="minorHAnsi"/>
          <w:color w:val="000000"/>
          <w:sz w:val="22"/>
          <w:szCs w:val="22"/>
        </w:rPr>
        <w:t>několika dnů,</w:t>
      </w:r>
      <w:r w:rsidR="00435E63" w:rsidRPr="007B1422">
        <w:rPr>
          <w:rFonts w:asciiTheme="minorHAnsi" w:hAnsiTheme="minorHAnsi" w:cstheme="minorHAnsi"/>
          <w:color w:val="000000"/>
          <w:sz w:val="22"/>
          <w:szCs w:val="22"/>
        </w:rPr>
        <w:t xml:space="preserve"> dop</w:t>
      </w:r>
      <w:r w:rsidR="003271CF" w:rsidRPr="007B1422">
        <w:rPr>
          <w:rFonts w:asciiTheme="minorHAnsi" w:hAnsiTheme="minorHAnsi" w:cstheme="minorHAnsi"/>
          <w:color w:val="000000"/>
          <w:sz w:val="22"/>
          <w:szCs w:val="22"/>
        </w:rPr>
        <w:t>o</w:t>
      </w:r>
      <w:r w:rsidR="00435E63" w:rsidRPr="007B1422">
        <w:rPr>
          <w:rFonts w:asciiTheme="minorHAnsi" w:hAnsiTheme="minorHAnsi" w:cstheme="minorHAnsi"/>
          <w:color w:val="000000"/>
          <w:sz w:val="22"/>
          <w:szCs w:val="22"/>
        </w:rPr>
        <w:t>ručujeme konzultaci s Vaším veterinárním lékařem</w:t>
      </w:r>
      <w:r w:rsidRPr="007B1422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CB27FE" w:rsidRPr="007B1422" w:rsidRDefault="00CB27FE" w:rsidP="00BE05A6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B1422">
        <w:rPr>
          <w:rFonts w:asciiTheme="minorHAnsi" w:hAnsiTheme="minorHAnsi" w:cstheme="minorHAnsi"/>
          <w:b/>
          <w:bCs/>
          <w:color w:val="000000"/>
          <w:sz w:val="22"/>
          <w:szCs w:val="22"/>
        </w:rPr>
        <w:t>Uchovávat při teplotě:</w:t>
      </w:r>
      <w:r w:rsidRPr="007B1422">
        <w:rPr>
          <w:rFonts w:asciiTheme="minorHAnsi" w:hAnsiTheme="minorHAnsi" w:cstheme="minorHAnsi"/>
          <w:color w:val="000000"/>
          <w:sz w:val="22"/>
          <w:szCs w:val="22"/>
        </w:rPr>
        <w:t xml:space="preserve"> 15 °C až 25 °C.</w:t>
      </w:r>
    </w:p>
    <w:p w:rsidR="00CB27FE" w:rsidRPr="007B1422" w:rsidRDefault="00CB27FE" w:rsidP="00BE05A6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B1422">
        <w:rPr>
          <w:rFonts w:asciiTheme="minorHAnsi" w:hAnsiTheme="minorHAnsi" w:cstheme="minorHAnsi"/>
          <w:b/>
          <w:bCs/>
          <w:color w:val="000000"/>
          <w:sz w:val="22"/>
          <w:szCs w:val="22"/>
        </w:rPr>
        <w:t>Doba použitelnosti:</w:t>
      </w:r>
      <w:r w:rsidRPr="007B142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:rsidR="00CB27FE" w:rsidRPr="007B1422" w:rsidRDefault="00CB27FE" w:rsidP="00BE05A6">
      <w:pPr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7B1422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Číslo šarže: </w:t>
      </w:r>
    </w:p>
    <w:p w:rsidR="00CB27FE" w:rsidRPr="00453793" w:rsidRDefault="00CB27FE" w:rsidP="00BE05A6">
      <w:pPr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7B1422">
        <w:rPr>
          <w:rFonts w:asciiTheme="minorHAnsi" w:hAnsiTheme="minorHAnsi" w:cstheme="minorHAnsi"/>
          <w:b/>
          <w:bCs/>
          <w:color w:val="000000"/>
          <w:sz w:val="22"/>
          <w:szCs w:val="22"/>
        </w:rPr>
        <w:t>Číslo</w:t>
      </w:r>
      <w:r w:rsidR="00082E80" w:rsidRPr="007B1422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="00435E63" w:rsidRPr="007B1422">
        <w:rPr>
          <w:rFonts w:asciiTheme="minorHAnsi" w:hAnsiTheme="minorHAnsi" w:cstheme="minorHAnsi"/>
          <w:b/>
          <w:bCs/>
          <w:color w:val="000000"/>
          <w:sz w:val="22"/>
          <w:szCs w:val="22"/>
        </w:rPr>
        <w:t>schválení</w:t>
      </w:r>
      <w:r w:rsidRPr="007B1422">
        <w:rPr>
          <w:rFonts w:asciiTheme="minorHAnsi" w:hAnsiTheme="minorHAnsi" w:cstheme="minorHAnsi"/>
          <w:b/>
          <w:bCs/>
          <w:color w:val="000000"/>
          <w:sz w:val="22"/>
          <w:szCs w:val="22"/>
        </w:rPr>
        <w:t>:</w:t>
      </w:r>
      <w:r w:rsidR="00453793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="00453793">
        <w:rPr>
          <w:rFonts w:asciiTheme="minorHAnsi" w:hAnsiTheme="minorHAnsi" w:cstheme="minorHAnsi"/>
          <w:bCs/>
          <w:color w:val="000000"/>
          <w:sz w:val="22"/>
          <w:szCs w:val="22"/>
        </w:rPr>
        <w:t>056-19/C</w:t>
      </w:r>
    </w:p>
    <w:p w:rsidR="00CB27FE" w:rsidRPr="007B1422" w:rsidRDefault="00CB27FE" w:rsidP="00BE05A6">
      <w:pPr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7B1422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Způsob likvidace obalů: </w:t>
      </w:r>
      <w:r w:rsidRPr="007B1422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Odpad likvidujte </w:t>
      </w:r>
      <w:r w:rsidR="007210DE" w:rsidRPr="007B1422">
        <w:rPr>
          <w:rFonts w:asciiTheme="minorHAnsi" w:hAnsiTheme="minorHAnsi" w:cstheme="minorHAnsi"/>
          <w:bCs/>
          <w:color w:val="000000"/>
          <w:sz w:val="22"/>
          <w:szCs w:val="22"/>
        </w:rPr>
        <w:t>po</w:t>
      </w:r>
      <w:r w:rsidRPr="007B1422">
        <w:rPr>
          <w:rFonts w:asciiTheme="minorHAnsi" w:hAnsiTheme="minorHAnsi" w:cstheme="minorHAnsi"/>
          <w:bCs/>
          <w:color w:val="000000"/>
          <w:sz w:val="22"/>
          <w:szCs w:val="22"/>
        </w:rPr>
        <w:t>dle místních právních předpisů</w:t>
      </w:r>
      <w:r w:rsidR="00397996" w:rsidRPr="007B1422">
        <w:rPr>
          <w:rFonts w:asciiTheme="minorHAnsi" w:hAnsiTheme="minorHAnsi" w:cstheme="minorHAnsi"/>
          <w:bCs/>
          <w:color w:val="000000"/>
          <w:sz w:val="22"/>
          <w:szCs w:val="22"/>
        </w:rPr>
        <w:t>.</w:t>
      </w:r>
    </w:p>
    <w:p w:rsidR="00CB27FE" w:rsidRPr="007B1422" w:rsidRDefault="00CB27FE" w:rsidP="00BE05A6">
      <w:pPr>
        <w:pStyle w:val="Odstavecseseznamem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074EFA" w:rsidRPr="007B1422" w:rsidRDefault="00074EFA" w:rsidP="00BE05A6">
      <w:pPr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16455F" w:rsidRPr="007B1422" w:rsidRDefault="0016455F" w:rsidP="00BE05A6">
      <w:pPr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7B1422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Obalová jednotka 1000 g: </w:t>
      </w:r>
    </w:p>
    <w:p w:rsidR="0016455F" w:rsidRPr="007B1422" w:rsidRDefault="0016455F" w:rsidP="00BE05A6">
      <w:pPr>
        <w:pStyle w:val="Odstavecseseznamem"/>
        <w:ind w:left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B1422">
        <w:rPr>
          <w:rFonts w:asciiTheme="minorHAnsi" w:hAnsiTheme="minorHAnsi" w:cstheme="minorHAnsi"/>
          <w:color w:val="000000"/>
          <w:sz w:val="22"/>
          <w:szCs w:val="22"/>
        </w:rPr>
        <w:t xml:space="preserve">VETERINÁRNÍ ICHTAMOLOVÁ MAST </w:t>
      </w:r>
      <w:r w:rsidR="00F752C3" w:rsidRPr="007B1422">
        <w:rPr>
          <w:rFonts w:asciiTheme="minorHAnsi" w:hAnsiTheme="minorHAnsi" w:cstheme="minorHAnsi"/>
          <w:color w:val="000000"/>
          <w:sz w:val="22"/>
          <w:szCs w:val="22"/>
        </w:rPr>
        <w:t>2</w:t>
      </w:r>
      <w:r w:rsidRPr="007B1422">
        <w:rPr>
          <w:rFonts w:asciiTheme="minorHAnsi" w:hAnsiTheme="minorHAnsi" w:cstheme="minorHAnsi"/>
          <w:color w:val="000000"/>
          <w:sz w:val="22"/>
          <w:szCs w:val="22"/>
        </w:rPr>
        <w:t>0% Fagron</w:t>
      </w:r>
    </w:p>
    <w:p w:rsidR="00435E63" w:rsidRPr="007B1422" w:rsidRDefault="00435E63" w:rsidP="00BE05A6">
      <w:pPr>
        <w:pStyle w:val="Odstavecseseznamem"/>
        <w:ind w:left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B1422">
        <w:rPr>
          <w:rFonts w:asciiTheme="minorHAnsi" w:hAnsiTheme="minorHAnsi" w:cstheme="minorHAnsi"/>
          <w:color w:val="000000"/>
          <w:sz w:val="22"/>
          <w:szCs w:val="22"/>
        </w:rPr>
        <w:t>Veterinární přípravek</w:t>
      </w:r>
    </w:p>
    <w:p w:rsidR="007E5A53" w:rsidRPr="007B1422" w:rsidRDefault="007E5A53" w:rsidP="00BE05A6">
      <w:pPr>
        <w:pStyle w:val="Odstavecseseznamem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CB27FE" w:rsidRPr="007B1422" w:rsidRDefault="00CB27FE" w:rsidP="00BE05A6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B1422">
        <w:rPr>
          <w:rFonts w:asciiTheme="minorHAnsi" w:hAnsiTheme="minorHAnsi" w:cstheme="minorHAnsi"/>
          <w:b/>
          <w:bCs/>
          <w:color w:val="000000"/>
          <w:sz w:val="22"/>
          <w:szCs w:val="22"/>
        </w:rPr>
        <w:t>Obchodní jméno držitele rozhodnutí o sch</w:t>
      </w:r>
      <w:r w:rsidR="009242DC" w:rsidRPr="007B1422">
        <w:rPr>
          <w:rFonts w:asciiTheme="minorHAnsi" w:hAnsiTheme="minorHAnsi" w:cstheme="minorHAnsi"/>
          <w:b/>
          <w:bCs/>
          <w:color w:val="000000"/>
          <w:sz w:val="22"/>
          <w:szCs w:val="22"/>
        </w:rPr>
        <w:t>v</w:t>
      </w:r>
      <w:r w:rsidRPr="007B1422">
        <w:rPr>
          <w:rFonts w:asciiTheme="minorHAnsi" w:hAnsiTheme="minorHAnsi" w:cstheme="minorHAnsi"/>
          <w:b/>
          <w:bCs/>
          <w:color w:val="000000"/>
          <w:sz w:val="22"/>
          <w:szCs w:val="22"/>
        </w:rPr>
        <w:t>álení:</w:t>
      </w:r>
      <w:r w:rsidRPr="007B142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7E5A53" w:rsidRPr="007B1422">
        <w:rPr>
          <w:rFonts w:asciiTheme="minorHAnsi" w:hAnsiTheme="minorHAnsi" w:cstheme="minorHAnsi"/>
          <w:color w:val="000000"/>
          <w:sz w:val="22"/>
          <w:szCs w:val="22"/>
        </w:rPr>
        <w:t>FAGRON</w:t>
      </w:r>
      <w:r w:rsidR="0016455F" w:rsidRPr="007B1422">
        <w:rPr>
          <w:rFonts w:asciiTheme="minorHAnsi" w:hAnsiTheme="minorHAnsi" w:cstheme="minorHAnsi"/>
          <w:color w:val="000000"/>
          <w:sz w:val="22"/>
          <w:szCs w:val="22"/>
        </w:rPr>
        <w:t xml:space="preserve"> a.s., Holická 1098/31</w:t>
      </w:r>
      <w:r w:rsidRPr="007B1422">
        <w:rPr>
          <w:rFonts w:asciiTheme="minorHAnsi" w:hAnsiTheme="minorHAnsi" w:cstheme="minorHAnsi"/>
          <w:color w:val="000000"/>
          <w:sz w:val="22"/>
          <w:szCs w:val="22"/>
        </w:rPr>
        <w:t>m, Hodolany, 779 00 Olomouc, Česká republika</w:t>
      </w:r>
    </w:p>
    <w:p w:rsidR="00CB27FE" w:rsidRPr="007B1422" w:rsidRDefault="00CB27FE" w:rsidP="00BE05A6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B1422">
        <w:rPr>
          <w:rFonts w:asciiTheme="minorHAnsi" w:hAnsiTheme="minorHAnsi" w:cstheme="minorHAnsi"/>
          <w:b/>
          <w:bCs/>
          <w:color w:val="000000"/>
          <w:sz w:val="22"/>
          <w:szCs w:val="22"/>
        </w:rPr>
        <w:t>Název veterinárního přípravku:</w:t>
      </w:r>
      <w:r w:rsidRPr="007B142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AF208E" w:rsidRPr="007B1422">
        <w:rPr>
          <w:rFonts w:asciiTheme="minorHAnsi" w:hAnsiTheme="minorHAnsi" w:cstheme="minorHAnsi"/>
          <w:color w:val="000000"/>
          <w:sz w:val="22"/>
          <w:szCs w:val="22"/>
        </w:rPr>
        <w:t xml:space="preserve">VETERINÁRNÍ ICHTAMOLOVÁ MAST </w:t>
      </w:r>
      <w:r w:rsidR="00F752C3" w:rsidRPr="007B1422">
        <w:rPr>
          <w:rFonts w:asciiTheme="minorHAnsi" w:hAnsiTheme="minorHAnsi" w:cstheme="minorHAnsi"/>
          <w:color w:val="000000"/>
          <w:sz w:val="22"/>
          <w:szCs w:val="22"/>
        </w:rPr>
        <w:t>2</w:t>
      </w:r>
      <w:r w:rsidR="00AF208E" w:rsidRPr="007B1422">
        <w:rPr>
          <w:rFonts w:asciiTheme="minorHAnsi" w:hAnsiTheme="minorHAnsi" w:cstheme="minorHAnsi"/>
          <w:color w:val="000000"/>
          <w:sz w:val="22"/>
          <w:szCs w:val="22"/>
        </w:rPr>
        <w:t>0</w:t>
      </w:r>
      <w:r w:rsidRPr="007B1422">
        <w:rPr>
          <w:rFonts w:asciiTheme="minorHAnsi" w:hAnsiTheme="minorHAnsi" w:cstheme="minorHAnsi"/>
          <w:color w:val="000000"/>
          <w:sz w:val="22"/>
          <w:szCs w:val="22"/>
        </w:rPr>
        <w:t>% Fagron</w:t>
      </w:r>
    </w:p>
    <w:p w:rsidR="00CB27FE" w:rsidRPr="007B1422" w:rsidRDefault="00CB27FE" w:rsidP="00BE05A6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B1422">
        <w:rPr>
          <w:rFonts w:asciiTheme="minorHAnsi" w:hAnsiTheme="minorHAnsi" w:cstheme="minorHAnsi"/>
          <w:b/>
          <w:bCs/>
          <w:color w:val="000000"/>
          <w:sz w:val="22"/>
          <w:szCs w:val="22"/>
        </w:rPr>
        <w:t>Obsah balení:</w:t>
      </w:r>
      <w:r w:rsidRPr="007B1422">
        <w:rPr>
          <w:rFonts w:asciiTheme="minorHAnsi" w:hAnsiTheme="minorHAnsi" w:cstheme="minorHAnsi"/>
          <w:color w:val="000000"/>
          <w:sz w:val="22"/>
          <w:szCs w:val="22"/>
        </w:rPr>
        <w:t xml:space="preserve"> 1000 g </w:t>
      </w:r>
    </w:p>
    <w:p w:rsidR="00CB27FE" w:rsidRPr="007B1422" w:rsidRDefault="00CB27FE" w:rsidP="00BE05A6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B1422">
        <w:rPr>
          <w:rFonts w:asciiTheme="minorHAnsi" w:hAnsiTheme="minorHAnsi" w:cstheme="minorHAnsi"/>
          <w:b/>
          <w:bCs/>
          <w:color w:val="000000"/>
          <w:sz w:val="22"/>
          <w:szCs w:val="22"/>
        </w:rPr>
        <w:t>Složení:</w:t>
      </w:r>
      <w:r w:rsidR="00397996" w:rsidRPr="007B1422">
        <w:rPr>
          <w:rFonts w:asciiTheme="minorHAnsi" w:hAnsiTheme="minorHAnsi" w:cstheme="minorHAnsi"/>
          <w:color w:val="000000"/>
          <w:sz w:val="22"/>
          <w:szCs w:val="22"/>
        </w:rPr>
        <w:t xml:space="preserve"> 1000 g přípravku obsahuje </w:t>
      </w:r>
      <w:proofErr w:type="spellStart"/>
      <w:r w:rsidRPr="007B1422">
        <w:rPr>
          <w:rFonts w:asciiTheme="minorHAnsi" w:hAnsiTheme="minorHAnsi" w:cstheme="minorHAnsi"/>
          <w:color w:val="000000"/>
          <w:sz w:val="22"/>
          <w:szCs w:val="22"/>
        </w:rPr>
        <w:t>Vaselinum</w:t>
      </w:r>
      <w:proofErr w:type="spellEnd"/>
      <w:r w:rsidRPr="007B142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7B1422">
        <w:rPr>
          <w:rFonts w:asciiTheme="minorHAnsi" w:hAnsiTheme="minorHAnsi" w:cstheme="minorHAnsi"/>
          <w:color w:val="000000"/>
          <w:sz w:val="22"/>
          <w:szCs w:val="22"/>
        </w:rPr>
        <w:t>flavum</w:t>
      </w:r>
      <w:proofErr w:type="spellEnd"/>
      <w:r w:rsidRPr="007B1422">
        <w:rPr>
          <w:rFonts w:asciiTheme="minorHAnsi" w:hAnsiTheme="minorHAnsi" w:cstheme="minorHAnsi"/>
          <w:color w:val="000000"/>
          <w:sz w:val="22"/>
          <w:szCs w:val="22"/>
        </w:rPr>
        <w:t xml:space="preserve"> 800 g, </w:t>
      </w:r>
      <w:proofErr w:type="spellStart"/>
      <w:r w:rsidRPr="007B1422">
        <w:rPr>
          <w:rFonts w:asciiTheme="minorHAnsi" w:hAnsiTheme="minorHAnsi" w:cstheme="minorHAnsi"/>
          <w:color w:val="000000"/>
          <w:sz w:val="22"/>
          <w:szCs w:val="22"/>
        </w:rPr>
        <w:t>Icht</w:t>
      </w:r>
      <w:r w:rsidR="00142C13" w:rsidRPr="007B1422">
        <w:rPr>
          <w:rFonts w:asciiTheme="minorHAnsi" w:hAnsiTheme="minorHAnsi" w:cstheme="minorHAnsi"/>
          <w:color w:val="000000"/>
          <w:sz w:val="22"/>
          <w:szCs w:val="22"/>
        </w:rPr>
        <w:t>h</w:t>
      </w:r>
      <w:r w:rsidRPr="007B1422">
        <w:rPr>
          <w:rFonts w:asciiTheme="minorHAnsi" w:hAnsiTheme="minorHAnsi" w:cstheme="minorHAnsi"/>
          <w:color w:val="000000"/>
          <w:sz w:val="22"/>
          <w:szCs w:val="22"/>
        </w:rPr>
        <w:t>ammolum</w:t>
      </w:r>
      <w:proofErr w:type="spellEnd"/>
      <w:r w:rsidRPr="007B142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8672CA" w:rsidRPr="007B1422">
        <w:rPr>
          <w:rFonts w:asciiTheme="minorHAnsi" w:hAnsiTheme="minorHAnsi" w:cstheme="minorHAnsi"/>
          <w:color w:val="000000"/>
          <w:sz w:val="22"/>
          <w:szCs w:val="22"/>
        </w:rPr>
        <w:t>2</w:t>
      </w:r>
      <w:r w:rsidRPr="007B1422">
        <w:rPr>
          <w:rFonts w:asciiTheme="minorHAnsi" w:hAnsiTheme="minorHAnsi" w:cstheme="minorHAnsi"/>
          <w:color w:val="000000"/>
          <w:sz w:val="22"/>
          <w:szCs w:val="22"/>
        </w:rPr>
        <w:t>00 g</w:t>
      </w:r>
      <w:r w:rsidR="00397996" w:rsidRPr="007B1422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435E63" w:rsidRPr="007B1422" w:rsidRDefault="00435E63" w:rsidP="00435E63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B1422">
        <w:rPr>
          <w:rFonts w:asciiTheme="minorHAnsi" w:hAnsiTheme="minorHAnsi" w:cstheme="minorHAnsi"/>
          <w:b/>
          <w:bCs/>
          <w:color w:val="000000"/>
          <w:sz w:val="22"/>
          <w:szCs w:val="22"/>
        </w:rPr>
        <w:t>Popis produktu:</w:t>
      </w:r>
      <w:r w:rsidRPr="007B1422">
        <w:rPr>
          <w:rFonts w:asciiTheme="minorHAnsi" w:hAnsiTheme="minorHAnsi" w:cstheme="minorHAnsi"/>
          <w:color w:val="000000"/>
          <w:sz w:val="22"/>
          <w:szCs w:val="22"/>
        </w:rPr>
        <w:t xml:space="preserve"> VETERINÁRNÍ ICHTAMOLOVÁ MAST 20% Fagron se používá k zevnímu ošetření kůže, napomáhá </w:t>
      </w:r>
      <w:r w:rsidR="00C93402" w:rsidRPr="007B1422">
        <w:rPr>
          <w:rFonts w:asciiTheme="minorHAnsi" w:hAnsiTheme="minorHAnsi" w:cstheme="minorHAnsi"/>
          <w:color w:val="000000"/>
          <w:sz w:val="22"/>
          <w:szCs w:val="22"/>
        </w:rPr>
        <w:t>při</w:t>
      </w:r>
      <w:r w:rsidRPr="007B1422">
        <w:rPr>
          <w:rFonts w:asciiTheme="minorHAnsi" w:hAnsiTheme="minorHAnsi" w:cstheme="minorHAnsi"/>
          <w:color w:val="000000"/>
          <w:sz w:val="22"/>
          <w:szCs w:val="22"/>
        </w:rPr>
        <w:t xml:space="preserve"> léčbě zánětlivých kožních onemocnění, zklidňuje a zmírňuje podráždění kůže. Napomáhá také k hojení kožních vředů. </w:t>
      </w:r>
    </w:p>
    <w:p w:rsidR="00435E63" w:rsidRPr="007B1422" w:rsidRDefault="00435E63" w:rsidP="00435E63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B1422">
        <w:rPr>
          <w:rFonts w:asciiTheme="minorHAnsi" w:hAnsiTheme="minorHAnsi" w:cstheme="minorHAnsi"/>
          <w:b/>
          <w:bCs/>
          <w:color w:val="000000"/>
          <w:sz w:val="22"/>
          <w:szCs w:val="22"/>
        </w:rPr>
        <w:t>Cílový druh zvířat</w:t>
      </w:r>
      <w:r w:rsidRPr="007B1422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: pro všechny druhy zvířat </w:t>
      </w:r>
    </w:p>
    <w:p w:rsidR="00435E63" w:rsidRPr="007B1422" w:rsidRDefault="00435E63" w:rsidP="00435E63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B1422">
        <w:rPr>
          <w:rFonts w:asciiTheme="minorHAnsi" w:hAnsiTheme="minorHAnsi" w:cstheme="minorHAnsi"/>
          <w:b/>
          <w:bCs/>
          <w:color w:val="000000"/>
          <w:sz w:val="22"/>
          <w:szCs w:val="22"/>
        </w:rPr>
        <w:t>Upozornění:</w:t>
      </w:r>
      <w:r w:rsidRPr="007B1422">
        <w:rPr>
          <w:rFonts w:asciiTheme="minorHAnsi" w:hAnsiTheme="minorHAnsi" w:cstheme="minorHAnsi"/>
          <w:color w:val="000000"/>
          <w:sz w:val="22"/>
          <w:szCs w:val="22"/>
        </w:rPr>
        <w:t xml:space="preserve"> není určeno pro vnitřní </w:t>
      </w:r>
      <w:r w:rsidR="00C93402" w:rsidRPr="007B1422">
        <w:rPr>
          <w:rFonts w:asciiTheme="minorHAnsi" w:hAnsiTheme="minorHAnsi" w:cstheme="minorHAnsi"/>
          <w:color w:val="000000"/>
          <w:sz w:val="22"/>
          <w:szCs w:val="22"/>
        </w:rPr>
        <w:t>podání</w:t>
      </w:r>
      <w:r w:rsidRPr="007B1422">
        <w:rPr>
          <w:rFonts w:asciiTheme="minorHAnsi" w:hAnsiTheme="minorHAnsi" w:cstheme="minorHAnsi"/>
          <w:color w:val="000000"/>
          <w:sz w:val="22"/>
          <w:szCs w:val="22"/>
        </w:rPr>
        <w:t>. Neužívat v případě přecitlivělosti na účinnou látku, nebo masťový základ. Uchovávat mimo dosah dětí.  Způsobuje vážné podráždění očí.</w:t>
      </w:r>
      <w:r w:rsidR="00C93402" w:rsidRPr="007B1422">
        <w:rPr>
          <w:rFonts w:asciiTheme="minorHAnsi" w:hAnsiTheme="minorHAnsi" w:cstheme="minorHAnsi"/>
          <w:color w:val="000000"/>
          <w:sz w:val="22"/>
          <w:szCs w:val="22"/>
        </w:rPr>
        <w:t xml:space="preserve"> Při zasažení očí: Několik minut opatrně vyplachujte vodou.</w:t>
      </w:r>
    </w:p>
    <w:p w:rsidR="00435E63" w:rsidRPr="007B1422" w:rsidRDefault="00435E63" w:rsidP="00435E63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B1422">
        <w:rPr>
          <w:rFonts w:asciiTheme="minorHAnsi" w:hAnsiTheme="minorHAnsi" w:cstheme="minorHAnsi"/>
          <w:b/>
          <w:bCs/>
          <w:color w:val="000000"/>
          <w:sz w:val="22"/>
          <w:szCs w:val="22"/>
        </w:rPr>
        <w:t>Podání a dávkování:</w:t>
      </w:r>
      <w:r w:rsidRPr="007B1422">
        <w:rPr>
          <w:rFonts w:asciiTheme="minorHAnsi" w:hAnsiTheme="minorHAnsi" w:cstheme="minorHAnsi"/>
          <w:color w:val="000000"/>
          <w:sz w:val="22"/>
          <w:szCs w:val="22"/>
        </w:rPr>
        <w:t xml:space="preserve"> veterinární přípravek aplikujte </w:t>
      </w:r>
      <w:r w:rsidR="00C93402" w:rsidRPr="007B1422">
        <w:rPr>
          <w:rFonts w:asciiTheme="minorHAnsi" w:hAnsiTheme="minorHAnsi" w:cstheme="minorHAnsi"/>
          <w:color w:val="000000"/>
          <w:sz w:val="22"/>
          <w:szCs w:val="22"/>
        </w:rPr>
        <w:t>1-2x</w:t>
      </w:r>
      <w:r w:rsidRPr="007B1422">
        <w:rPr>
          <w:rFonts w:asciiTheme="minorHAnsi" w:hAnsiTheme="minorHAnsi" w:cstheme="minorHAnsi"/>
          <w:color w:val="000000"/>
          <w:sz w:val="22"/>
          <w:szCs w:val="22"/>
        </w:rPr>
        <w:t xml:space="preserve"> denně</w:t>
      </w:r>
      <w:r w:rsidR="00C93402" w:rsidRPr="007B1422">
        <w:rPr>
          <w:rFonts w:asciiTheme="minorHAnsi" w:hAnsiTheme="minorHAnsi" w:cstheme="minorHAnsi"/>
          <w:color w:val="000000"/>
          <w:sz w:val="22"/>
          <w:szCs w:val="22"/>
        </w:rPr>
        <w:t>. Používejte</w:t>
      </w:r>
      <w:r w:rsidRPr="007B1422">
        <w:rPr>
          <w:rFonts w:asciiTheme="minorHAnsi" w:hAnsiTheme="minorHAnsi" w:cstheme="minorHAnsi"/>
          <w:color w:val="000000"/>
          <w:sz w:val="22"/>
          <w:szCs w:val="22"/>
        </w:rPr>
        <w:t xml:space="preserve"> rukavice.  Pokud by nedošlo k ústupu obtíží do </w:t>
      </w:r>
      <w:r w:rsidR="00C93402" w:rsidRPr="007B1422">
        <w:rPr>
          <w:rFonts w:asciiTheme="minorHAnsi" w:hAnsiTheme="minorHAnsi" w:cstheme="minorHAnsi"/>
          <w:color w:val="000000"/>
          <w:sz w:val="22"/>
          <w:szCs w:val="22"/>
        </w:rPr>
        <w:t>několika dnů,</w:t>
      </w:r>
      <w:r w:rsidRPr="007B1422">
        <w:rPr>
          <w:rFonts w:asciiTheme="minorHAnsi" w:hAnsiTheme="minorHAnsi" w:cstheme="minorHAnsi"/>
          <w:color w:val="000000"/>
          <w:sz w:val="22"/>
          <w:szCs w:val="22"/>
        </w:rPr>
        <w:t xml:space="preserve"> dop</w:t>
      </w:r>
      <w:r w:rsidR="003271CF" w:rsidRPr="007B1422">
        <w:rPr>
          <w:rFonts w:asciiTheme="minorHAnsi" w:hAnsiTheme="minorHAnsi" w:cstheme="minorHAnsi"/>
          <w:color w:val="000000"/>
          <w:sz w:val="22"/>
          <w:szCs w:val="22"/>
        </w:rPr>
        <w:t>o</w:t>
      </w:r>
      <w:r w:rsidRPr="007B1422">
        <w:rPr>
          <w:rFonts w:asciiTheme="minorHAnsi" w:hAnsiTheme="minorHAnsi" w:cstheme="minorHAnsi"/>
          <w:color w:val="000000"/>
          <w:sz w:val="22"/>
          <w:szCs w:val="22"/>
        </w:rPr>
        <w:t>ručujeme konzultaci s Vaším veterinárním lékařem.</w:t>
      </w:r>
    </w:p>
    <w:p w:rsidR="00CB27FE" w:rsidRPr="007B1422" w:rsidRDefault="00CB27FE" w:rsidP="00BE05A6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B1422">
        <w:rPr>
          <w:rFonts w:asciiTheme="minorHAnsi" w:hAnsiTheme="minorHAnsi" w:cstheme="minorHAnsi"/>
          <w:b/>
          <w:bCs/>
          <w:color w:val="000000"/>
          <w:sz w:val="22"/>
          <w:szCs w:val="22"/>
        </w:rPr>
        <w:t>Uchovávat při teplotě:</w:t>
      </w:r>
      <w:r w:rsidRPr="007B1422">
        <w:rPr>
          <w:rFonts w:asciiTheme="minorHAnsi" w:hAnsiTheme="minorHAnsi" w:cstheme="minorHAnsi"/>
          <w:color w:val="000000"/>
          <w:sz w:val="22"/>
          <w:szCs w:val="22"/>
        </w:rPr>
        <w:t xml:space="preserve"> 15 °C až 25 °C.</w:t>
      </w:r>
    </w:p>
    <w:p w:rsidR="00CB27FE" w:rsidRPr="007B1422" w:rsidRDefault="00CB27FE" w:rsidP="00BE05A6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B1422">
        <w:rPr>
          <w:rFonts w:asciiTheme="minorHAnsi" w:hAnsiTheme="minorHAnsi" w:cstheme="minorHAnsi"/>
          <w:b/>
          <w:bCs/>
          <w:color w:val="000000"/>
          <w:sz w:val="22"/>
          <w:szCs w:val="22"/>
        </w:rPr>
        <w:t>Doba použitelnosti:</w:t>
      </w:r>
      <w:r w:rsidRPr="007B142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bookmarkStart w:id="0" w:name="_GoBack"/>
      <w:bookmarkEnd w:id="0"/>
    </w:p>
    <w:p w:rsidR="00CB27FE" w:rsidRPr="007B1422" w:rsidRDefault="00CB27FE" w:rsidP="00BE05A6">
      <w:pPr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7B1422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Číslo šarže: </w:t>
      </w:r>
    </w:p>
    <w:p w:rsidR="00CB27FE" w:rsidRPr="007B1422" w:rsidRDefault="00CB27FE" w:rsidP="00BE05A6">
      <w:pPr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7B1422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Číslo </w:t>
      </w:r>
      <w:r w:rsidR="00435E63" w:rsidRPr="007B1422">
        <w:rPr>
          <w:rFonts w:asciiTheme="minorHAnsi" w:hAnsiTheme="minorHAnsi" w:cstheme="minorHAnsi"/>
          <w:b/>
          <w:bCs/>
          <w:color w:val="000000"/>
          <w:sz w:val="22"/>
          <w:szCs w:val="22"/>
        </w:rPr>
        <w:t>schválení</w:t>
      </w:r>
      <w:r w:rsidRPr="007B1422">
        <w:rPr>
          <w:rFonts w:asciiTheme="minorHAnsi" w:hAnsiTheme="minorHAnsi" w:cstheme="minorHAnsi"/>
          <w:b/>
          <w:bCs/>
          <w:color w:val="000000"/>
          <w:sz w:val="22"/>
          <w:szCs w:val="22"/>
        </w:rPr>
        <w:t>:</w:t>
      </w:r>
      <w:r w:rsidR="00453793" w:rsidRPr="00453793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  <w:r w:rsidR="00453793">
        <w:rPr>
          <w:rFonts w:asciiTheme="minorHAnsi" w:hAnsiTheme="minorHAnsi" w:cstheme="minorHAnsi"/>
          <w:bCs/>
          <w:color w:val="000000"/>
          <w:sz w:val="22"/>
          <w:szCs w:val="22"/>
        </w:rPr>
        <w:t>056-19/C</w:t>
      </w:r>
    </w:p>
    <w:p w:rsidR="00CB27FE" w:rsidRPr="007B1422" w:rsidRDefault="00CB27FE" w:rsidP="00BE05A6">
      <w:pPr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7B1422">
        <w:rPr>
          <w:rFonts w:asciiTheme="minorHAnsi" w:hAnsiTheme="minorHAnsi" w:cstheme="minorHAnsi"/>
          <w:b/>
          <w:bCs/>
          <w:color w:val="000000"/>
          <w:sz w:val="22"/>
          <w:szCs w:val="22"/>
        </w:rPr>
        <w:t>Způsob likvidace obalů:</w:t>
      </w:r>
      <w:r w:rsidR="007E5A53" w:rsidRPr="007B1422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="00397996" w:rsidRPr="007B1422">
        <w:rPr>
          <w:rFonts w:asciiTheme="minorHAnsi" w:hAnsiTheme="minorHAnsi" w:cstheme="minorHAnsi"/>
          <w:bCs/>
          <w:color w:val="000000"/>
          <w:sz w:val="22"/>
          <w:szCs w:val="22"/>
        </w:rPr>
        <w:t>o</w:t>
      </w:r>
      <w:r w:rsidR="007E5A53" w:rsidRPr="007B1422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dpad likvidujte </w:t>
      </w:r>
      <w:r w:rsidR="007210DE" w:rsidRPr="007B1422">
        <w:rPr>
          <w:rFonts w:asciiTheme="minorHAnsi" w:hAnsiTheme="minorHAnsi" w:cstheme="minorHAnsi"/>
          <w:bCs/>
          <w:color w:val="000000"/>
          <w:sz w:val="22"/>
          <w:szCs w:val="22"/>
        </w:rPr>
        <w:t>po</w:t>
      </w:r>
      <w:r w:rsidR="007E5A53" w:rsidRPr="007B1422">
        <w:rPr>
          <w:rFonts w:asciiTheme="minorHAnsi" w:hAnsiTheme="minorHAnsi" w:cstheme="minorHAnsi"/>
          <w:bCs/>
          <w:color w:val="000000"/>
          <w:sz w:val="22"/>
          <w:szCs w:val="22"/>
        </w:rPr>
        <w:t>dle místních právních předpisů</w:t>
      </w:r>
      <w:r w:rsidR="00397996" w:rsidRPr="007B1422">
        <w:rPr>
          <w:rFonts w:asciiTheme="minorHAnsi" w:hAnsiTheme="minorHAnsi" w:cstheme="minorHAnsi"/>
          <w:bCs/>
          <w:color w:val="000000"/>
          <w:sz w:val="22"/>
          <w:szCs w:val="22"/>
        </w:rPr>
        <w:t>.</w:t>
      </w:r>
      <w:r w:rsidRPr="007B1422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</w:p>
    <w:p w:rsidR="00CB27FE" w:rsidRPr="007B1422" w:rsidRDefault="00CB27FE" w:rsidP="00BE05A6">
      <w:pPr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sectPr w:rsidR="00CB27FE" w:rsidRPr="007B14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835841"/>
    <w:multiLevelType w:val="hybridMultilevel"/>
    <w:tmpl w:val="D526918E"/>
    <w:lvl w:ilvl="0" w:tplc="2DF09CD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7FE"/>
    <w:rsid w:val="00074EFA"/>
    <w:rsid w:val="00082E80"/>
    <w:rsid w:val="00142C13"/>
    <w:rsid w:val="0016455F"/>
    <w:rsid w:val="002210A9"/>
    <w:rsid w:val="00266CB5"/>
    <w:rsid w:val="0027594B"/>
    <w:rsid w:val="00311028"/>
    <w:rsid w:val="003271CF"/>
    <w:rsid w:val="00397996"/>
    <w:rsid w:val="003A0AAD"/>
    <w:rsid w:val="00435E63"/>
    <w:rsid w:val="00453793"/>
    <w:rsid w:val="0058188D"/>
    <w:rsid w:val="00630DCA"/>
    <w:rsid w:val="007210DE"/>
    <w:rsid w:val="00736C8B"/>
    <w:rsid w:val="007B1422"/>
    <w:rsid w:val="007E5A53"/>
    <w:rsid w:val="008672CA"/>
    <w:rsid w:val="009242DC"/>
    <w:rsid w:val="0099043F"/>
    <w:rsid w:val="00AF208E"/>
    <w:rsid w:val="00B87C8E"/>
    <w:rsid w:val="00BE05A6"/>
    <w:rsid w:val="00BF3E5B"/>
    <w:rsid w:val="00C93402"/>
    <w:rsid w:val="00CB27FE"/>
    <w:rsid w:val="00CD5646"/>
    <w:rsid w:val="00CE2660"/>
    <w:rsid w:val="00DA2F71"/>
    <w:rsid w:val="00E1638B"/>
    <w:rsid w:val="00EA55CA"/>
    <w:rsid w:val="00F75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B27FE"/>
    <w:pPr>
      <w:spacing w:after="0" w:line="240" w:lineRule="auto"/>
    </w:pPr>
    <w:rPr>
      <w:rFonts w:cs="Arial"/>
      <w:sz w:val="18"/>
      <w:szCs w:val="18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B27FE"/>
    <w:pPr>
      <w:ind w:left="72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35E6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35E63"/>
    <w:rPr>
      <w:rFonts w:ascii="Tahoma" w:hAnsi="Tahoma" w:cs="Tahoma"/>
      <w:sz w:val="16"/>
      <w:szCs w:val="16"/>
      <w:lang w:val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B27FE"/>
    <w:pPr>
      <w:spacing w:after="0" w:line="240" w:lineRule="auto"/>
    </w:pPr>
    <w:rPr>
      <w:rFonts w:cs="Arial"/>
      <w:sz w:val="18"/>
      <w:szCs w:val="18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B27FE"/>
    <w:pPr>
      <w:ind w:left="72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35E6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35E63"/>
    <w:rPr>
      <w:rFonts w:ascii="Tahoma" w:hAnsi="Tahoma" w:cs="Tahoma"/>
      <w:sz w:val="16"/>
      <w:szCs w:val="16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76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371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Arseus</Company>
  <LinksUpToDate>false</LinksUpToDate>
  <CharactersWithSpaces>2558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Margita Slavíková</dc:creator>
  <cp:lastModifiedBy>Klapková Kristýna</cp:lastModifiedBy>
  <cp:revision>34</cp:revision>
  <dcterms:created xsi:type="dcterms:W3CDTF">2018-10-11T09:09:00Z</dcterms:created>
  <dcterms:modified xsi:type="dcterms:W3CDTF">2019-04-05T11:26:00Z</dcterms:modified>
</cp:coreProperties>
</file>