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48" w:rsidRPr="00094F24" w:rsidRDefault="001F3C48" w:rsidP="001F3C48">
      <w:pPr>
        <w:pStyle w:val="TextkrperFachinformation"/>
        <w:spacing w:before="54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PŘÍBALOVÁ INFORMACE</w:t>
      </w:r>
    </w:p>
    <w:p w:rsidR="001F3C48" w:rsidRPr="00094F24" w:rsidRDefault="001F3C48" w:rsidP="001F3C48">
      <w:pPr>
        <w:pStyle w:val="TextkrperFachinformation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Animeloxan</w:t>
      </w:r>
      <w:proofErr w:type="spellEnd"/>
      <w:r>
        <w:rPr>
          <w:rFonts w:ascii="Arial" w:hAnsi="Arial"/>
          <w:sz w:val="24"/>
          <w:szCs w:val="24"/>
        </w:rPr>
        <w:t xml:space="preserve"> 20 mg/ml, injekční roztok pro skot</w:t>
      </w:r>
      <w:r w:rsidR="00FF3F6F">
        <w:rPr>
          <w:rFonts w:ascii="Arial" w:hAnsi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prasata a koně</w:t>
      </w:r>
    </w:p>
    <w:p w:rsidR="001F3C48" w:rsidRPr="00094F24" w:rsidRDefault="001F3C48" w:rsidP="001F3C48">
      <w:pPr>
        <w:pStyle w:val="TextkrperFachinformation"/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1F3C48" w:rsidRPr="00094F24" w:rsidRDefault="001F3C48" w:rsidP="001F3C48">
      <w:pPr>
        <w:pStyle w:val="TextkrperFachinformation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PŘÍBALOVÁ INFORMACE</w:t>
      </w:r>
    </w:p>
    <w:p w:rsidR="001F3C48" w:rsidRPr="00094F24" w:rsidRDefault="001F3C48" w:rsidP="001F3C48">
      <w:pPr>
        <w:pStyle w:val="TextkrperFachinformation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Animeloxan</w:t>
      </w:r>
      <w:proofErr w:type="spellEnd"/>
      <w:r>
        <w:rPr>
          <w:rFonts w:ascii="Arial" w:hAnsi="Arial"/>
          <w:sz w:val="24"/>
          <w:szCs w:val="24"/>
        </w:rPr>
        <w:t xml:space="preserve"> 20 mg/ml injekční roztok pro skot, prasata a koně</w:t>
      </w:r>
    </w:p>
    <w:p w:rsidR="001F3C48" w:rsidRPr="00F33BA0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ab/>
        <w:t>JMÉNO A ADRESA DRŽITELE ROZHODNUTÍ O REGISTRACI A DRŽITELE POVOLENÍ K VÝROBĚ ODPOVĚDNÉHO ZA UVOLNĚNÍ ŠARŽE, POKUD SE NESHODUJE</w:t>
      </w: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Držitel rozhodnutí o registraci:</w:t>
      </w: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aniMedica</w:t>
      </w:r>
      <w:proofErr w:type="spellEnd"/>
      <w:r>
        <w:rPr>
          <w:rFonts w:ascii="Arial" w:hAnsi="Arial"/>
          <w:sz w:val="24"/>
          <w:szCs w:val="24"/>
        </w:rPr>
        <w:t xml:space="preserve"> GmbH</w:t>
      </w: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Südfeld</w:t>
      </w:r>
      <w:proofErr w:type="spellEnd"/>
      <w:r>
        <w:rPr>
          <w:rFonts w:ascii="Arial" w:hAnsi="Arial"/>
          <w:sz w:val="24"/>
          <w:szCs w:val="24"/>
        </w:rPr>
        <w:t xml:space="preserve"> 9</w:t>
      </w: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48308 </w:t>
      </w:r>
      <w:proofErr w:type="spellStart"/>
      <w:r>
        <w:rPr>
          <w:rFonts w:ascii="Arial" w:hAnsi="Arial"/>
          <w:sz w:val="24"/>
          <w:szCs w:val="24"/>
        </w:rPr>
        <w:t>Senden-Bösensell</w:t>
      </w:r>
      <w:proofErr w:type="spellEnd"/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Německo</w:t>
      </w:r>
    </w:p>
    <w:p w:rsidR="001F3C48" w:rsidRPr="00B704BD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Výrobce odpovědný za uvolnění šarže:</w:t>
      </w:r>
    </w:p>
    <w:p w:rsidR="001F3C48" w:rsidRPr="00C56023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aniMedica</w:t>
      </w:r>
      <w:proofErr w:type="spellEnd"/>
      <w:r>
        <w:rPr>
          <w:rFonts w:ascii="Arial" w:hAnsi="Arial"/>
          <w:sz w:val="24"/>
          <w:szCs w:val="24"/>
        </w:rPr>
        <w:t xml:space="preserve"> GmbH</w:t>
      </w:r>
    </w:p>
    <w:p w:rsidR="001F3C48" w:rsidRPr="00C56023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Südfeld</w:t>
      </w:r>
      <w:proofErr w:type="spellEnd"/>
      <w:r>
        <w:rPr>
          <w:rFonts w:ascii="Arial" w:hAnsi="Arial"/>
          <w:sz w:val="24"/>
          <w:szCs w:val="24"/>
        </w:rPr>
        <w:t xml:space="preserve"> 9</w:t>
      </w:r>
    </w:p>
    <w:p w:rsidR="001F3C48" w:rsidRPr="00C56023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48308 </w:t>
      </w:r>
      <w:proofErr w:type="spellStart"/>
      <w:r>
        <w:rPr>
          <w:rFonts w:ascii="Arial" w:hAnsi="Arial"/>
          <w:sz w:val="24"/>
          <w:szCs w:val="24"/>
        </w:rPr>
        <w:t>Senden-Bösensell</w:t>
      </w:r>
      <w:proofErr w:type="spellEnd"/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Německo</w:t>
      </w:r>
    </w:p>
    <w:p w:rsidR="001F3C48" w:rsidRPr="001F3C48" w:rsidRDefault="001F3C48" w:rsidP="001F3C48">
      <w:pPr>
        <w:pStyle w:val="TextkrperFachinformation"/>
        <w:rPr>
          <w:rFonts w:ascii="Arial" w:hAnsi="Arial" w:cs="Arial"/>
          <w:sz w:val="24"/>
          <w:szCs w:val="24"/>
          <w:lang w:val="it-IT"/>
        </w:rPr>
      </w:pP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Industrial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Veterinaria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gramStart"/>
      <w:r>
        <w:rPr>
          <w:rFonts w:ascii="Arial" w:hAnsi="Arial"/>
          <w:sz w:val="24"/>
          <w:szCs w:val="24"/>
        </w:rPr>
        <w:t>S.A.</w:t>
      </w:r>
      <w:proofErr w:type="gramEnd"/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Esmeralda 19</w:t>
      </w:r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Esplugues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LLobregat</w:t>
      </w:r>
      <w:proofErr w:type="spellEnd"/>
    </w:p>
    <w:p w:rsidR="001F3C48" w:rsidRPr="006D66F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08950 Barcelona</w:t>
      </w:r>
    </w:p>
    <w:p w:rsidR="001F3C48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Španělsko</w:t>
      </w:r>
    </w:p>
    <w:p w:rsidR="00546D33" w:rsidRDefault="00546D33" w:rsidP="001F3C48">
      <w:pPr>
        <w:pStyle w:val="TextkrperFachinformation"/>
        <w:rPr>
          <w:rFonts w:ascii="Arial" w:hAnsi="Arial"/>
          <w:sz w:val="24"/>
          <w:szCs w:val="24"/>
        </w:rPr>
      </w:pPr>
    </w:p>
    <w:p w:rsidR="00546D33" w:rsidRPr="00C56023" w:rsidRDefault="00546D33" w:rsidP="00546D33">
      <w:pPr>
        <w:pStyle w:val="TextkrperFachinformation"/>
        <w:rPr>
          <w:rFonts w:ascii="Arial" w:hAnsi="Arial" w:cs="Arial"/>
          <w:sz w:val="24"/>
          <w:szCs w:val="24"/>
          <w:lang w:val="de-DE"/>
        </w:rPr>
      </w:pPr>
      <w:proofErr w:type="spellStart"/>
      <w:r w:rsidRPr="00C56023">
        <w:rPr>
          <w:rFonts w:ascii="Arial" w:hAnsi="Arial" w:cs="Arial"/>
          <w:sz w:val="24"/>
          <w:szCs w:val="24"/>
          <w:lang w:val="de-DE"/>
        </w:rPr>
        <w:t>aniMedica</w:t>
      </w:r>
      <w:proofErr w:type="spellEnd"/>
      <w:r w:rsidRPr="00C5602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Herstellungs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56023">
        <w:rPr>
          <w:rFonts w:ascii="Arial" w:hAnsi="Arial" w:cs="Arial"/>
          <w:sz w:val="24"/>
          <w:szCs w:val="24"/>
          <w:lang w:val="de-DE"/>
        </w:rPr>
        <w:t>GmbH</w:t>
      </w:r>
    </w:p>
    <w:p w:rsidR="00546D33" w:rsidRPr="00C56023" w:rsidRDefault="00546D33" w:rsidP="00546D33">
      <w:pPr>
        <w:pStyle w:val="TextkrperFachinformation"/>
        <w:rPr>
          <w:rFonts w:ascii="Arial" w:hAnsi="Arial" w:cs="Arial"/>
          <w:sz w:val="24"/>
          <w:szCs w:val="24"/>
          <w:lang w:val="de-DE"/>
        </w:rPr>
      </w:pPr>
      <w:r w:rsidRPr="00C56023">
        <w:rPr>
          <w:rFonts w:ascii="Arial" w:hAnsi="Arial" w:cs="Arial"/>
          <w:sz w:val="24"/>
          <w:szCs w:val="24"/>
          <w:lang w:val="de-DE"/>
        </w:rPr>
        <w:t xml:space="preserve">Im </w:t>
      </w:r>
      <w:proofErr w:type="spellStart"/>
      <w:r w:rsidRPr="00C56023">
        <w:rPr>
          <w:rFonts w:ascii="Arial" w:hAnsi="Arial" w:cs="Arial"/>
          <w:sz w:val="24"/>
          <w:szCs w:val="24"/>
          <w:lang w:val="de-DE"/>
        </w:rPr>
        <w:t>Südfeld</w:t>
      </w:r>
      <w:proofErr w:type="spellEnd"/>
      <w:r w:rsidRPr="00C56023">
        <w:rPr>
          <w:rFonts w:ascii="Arial" w:hAnsi="Arial" w:cs="Arial"/>
          <w:sz w:val="24"/>
          <w:szCs w:val="24"/>
          <w:lang w:val="de-DE"/>
        </w:rPr>
        <w:t xml:space="preserve"> 9</w:t>
      </w:r>
    </w:p>
    <w:p w:rsidR="00546D33" w:rsidRPr="00C56023" w:rsidRDefault="00546D33" w:rsidP="00546D33">
      <w:pPr>
        <w:pStyle w:val="TextkrperFachinformation"/>
        <w:rPr>
          <w:rFonts w:ascii="Arial" w:hAnsi="Arial" w:cs="Arial"/>
          <w:sz w:val="24"/>
          <w:szCs w:val="24"/>
          <w:lang w:val="de-DE"/>
        </w:rPr>
      </w:pPr>
      <w:r w:rsidRPr="00C56023">
        <w:rPr>
          <w:rFonts w:ascii="Arial" w:hAnsi="Arial" w:cs="Arial"/>
          <w:sz w:val="24"/>
          <w:szCs w:val="24"/>
          <w:lang w:val="de-DE"/>
        </w:rPr>
        <w:t>48308 Senden-</w:t>
      </w:r>
      <w:proofErr w:type="spellStart"/>
      <w:r w:rsidRPr="00C56023">
        <w:rPr>
          <w:rFonts w:ascii="Arial" w:hAnsi="Arial" w:cs="Arial"/>
          <w:sz w:val="24"/>
          <w:szCs w:val="24"/>
          <w:lang w:val="de-DE"/>
        </w:rPr>
        <w:t>Bösensell</w:t>
      </w:r>
      <w:proofErr w:type="spellEnd"/>
    </w:p>
    <w:p w:rsidR="00546D33" w:rsidRPr="006D66F4" w:rsidRDefault="00546D33" w:rsidP="00546D33">
      <w:pPr>
        <w:pStyle w:val="TextkrperFachinformation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Německo</w:t>
      </w:r>
      <w:proofErr w:type="spellEnd"/>
    </w:p>
    <w:p w:rsidR="00546D33" w:rsidRDefault="00546D33" w:rsidP="001F3C48">
      <w:pPr>
        <w:pStyle w:val="TextkrperFachinformation"/>
        <w:rPr>
          <w:rFonts w:ascii="Arial" w:hAnsi="Arial"/>
          <w:sz w:val="24"/>
          <w:szCs w:val="24"/>
        </w:rPr>
      </w:pP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ab/>
        <w:t>NÁZEV VETERINÁRNÍHO LÉČIVÉHO PŘÍPRAVKU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Animeloxan</w:t>
      </w:r>
      <w:proofErr w:type="spellEnd"/>
      <w:r>
        <w:rPr>
          <w:rFonts w:ascii="Arial" w:hAnsi="Arial"/>
          <w:sz w:val="24"/>
          <w:szCs w:val="24"/>
        </w:rPr>
        <w:t>, 20 mg/ml, injekční roztok pro skot, prasata a koně.</w:t>
      </w:r>
    </w:p>
    <w:p w:rsidR="001F3C48" w:rsidRPr="00094F24" w:rsidRDefault="007B6D85" w:rsidP="001F3C48">
      <w:pPr>
        <w:pStyle w:val="TextkrperFachinformation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Meloxicamum</w:t>
      </w:r>
      <w:proofErr w:type="spellEnd"/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ab/>
        <w:t>OBSAH LÉČIVÝCH A OSTATNÍCH LÁTEK</w:t>
      </w:r>
    </w:p>
    <w:p w:rsidR="001F3C48" w:rsidRPr="00094F24" w:rsidRDefault="007B6D85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Každý 1 ml</w:t>
      </w:r>
      <w:r w:rsidR="001F3C48">
        <w:rPr>
          <w:rFonts w:ascii="Arial" w:hAnsi="Arial"/>
          <w:sz w:val="24"/>
          <w:szCs w:val="24"/>
        </w:rPr>
        <w:t> obsahuje: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Léčivá látka:</w:t>
      </w:r>
    </w:p>
    <w:p w:rsidR="001F3C48" w:rsidRPr="00094F24" w:rsidRDefault="001F3C48" w:rsidP="001F3C48">
      <w:pPr>
        <w:pStyle w:val="TextkrperFachinformation"/>
        <w:tabs>
          <w:tab w:val="left" w:pos="4111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Meloxicam</w:t>
      </w:r>
      <w:r w:rsidR="007B6D85">
        <w:rPr>
          <w:rFonts w:ascii="Arial" w:hAnsi="Arial"/>
          <w:sz w:val="24"/>
          <w:szCs w:val="24"/>
        </w:rPr>
        <w:t>um</w:t>
      </w:r>
      <w:proofErr w:type="spellEnd"/>
      <w:r>
        <w:rPr>
          <w:rFonts w:ascii="Arial" w:hAnsi="Arial"/>
          <w:sz w:val="24"/>
          <w:szCs w:val="24"/>
        </w:rPr>
        <w:tab/>
        <w:t>20 mg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Pomocné látky:</w:t>
      </w:r>
    </w:p>
    <w:p w:rsidR="001F3C48" w:rsidRPr="00094F24" w:rsidRDefault="007B6D85" w:rsidP="001F3C48">
      <w:pPr>
        <w:pStyle w:val="TextkrperFachinformation"/>
        <w:tabs>
          <w:tab w:val="lef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Bezvodý </w:t>
      </w:r>
      <w:proofErr w:type="spellStart"/>
      <w:r>
        <w:rPr>
          <w:rFonts w:ascii="Arial" w:hAnsi="Arial"/>
          <w:sz w:val="24"/>
          <w:szCs w:val="24"/>
        </w:rPr>
        <w:t>ethanol</w:t>
      </w:r>
      <w:proofErr w:type="spellEnd"/>
      <w:r w:rsidR="001F3C48">
        <w:rPr>
          <w:rFonts w:ascii="Arial" w:hAnsi="Arial"/>
          <w:sz w:val="24"/>
          <w:szCs w:val="24"/>
        </w:rPr>
        <w:tab/>
        <w:t>158,00 mg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Injekční roztok</w:t>
      </w:r>
    </w:p>
    <w:p w:rsidR="001F3C48" w:rsidRPr="00094F24" w:rsidRDefault="007B6D85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Čirý</w:t>
      </w:r>
      <w:r w:rsidR="001F3C48">
        <w:rPr>
          <w:rFonts w:ascii="Arial" w:hAnsi="Arial"/>
          <w:sz w:val="24"/>
          <w:szCs w:val="24"/>
        </w:rPr>
        <w:t>, žlutý roztok.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ab/>
        <w:t>INDIKACE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Skot:</w:t>
      </w:r>
    </w:p>
    <w:p w:rsidR="00A93937" w:rsidRPr="00340887" w:rsidRDefault="0019332D" w:rsidP="00A93937">
      <w:pPr>
        <w:pStyle w:val="TextkrperFachinformation"/>
        <w:rPr>
          <w:rFonts w:ascii="Arial" w:hAnsi="Arial" w:cs="Arial"/>
          <w:sz w:val="24"/>
          <w:szCs w:val="24"/>
        </w:rPr>
      </w:pPr>
      <w:r w:rsidRPr="00E831F4">
        <w:rPr>
          <w:rFonts w:ascii="Arial" w:hAnsi="Arial" w:cs="Arial"/>
          <w:sz w:val="24"/>
          <w:szCs w:val="24"/>
        </w:rPr>
        <w:t>K léčbě akutních respiratorních infekcí u skotu v kombinaci s vhodnou terapií antibiotiky ke zmírnění klinických příznaků.</w:t>
      </w:r>
    </w:p>
    <w:p w:rsidR="00A93937" w:rsidRPr="0034088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kombinaci s perorální rehydratační terapií ke zmírnění klinických příznaků průjmu u telat starších jednoho týdne a u mladého, </w:t>
      </w:r>
      <w:proofErr w:type="spellStart"/>
      <w:r>
        <w:rPr>
          <w:rFonts w:ascii="Arial" w:hAnsi="Arial"/>
          <w:sz w:val="24"/>
          <w:szCs w:val="24"/>
        </w:rPr>
        <w:t>nelaktujícího</w:t>
      </w:r>
      <w:proofErr w:type="spellEnd"/>
      <w:r>
        <w:rPr>
          <w:rFonts w:ascii="Arial" w:hAnsi="Arial"/>
          <w:sz w:val="24"/>
          <w:szCs w:val="24"/>
        </w:rPr>
        <w:t xml:space="preserve"> skotu.</w:t>
      </w:r>
    </w:p>
    <w:p w:rsidR="00A9393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 podpůrné terapii při léčbě akutní mastitidy v kombinaci s terapií antibiotiky.</w:t>
      </w:r>
    </w:p>
    <w:p w:rsidR="00A93937" w:rsidRPr="0034088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K zmírnění pooperační bolesti po </w:t>
      </w:r>
      <w:proofErr w:type="spellStart"/>
      <w:r>
        <w:rPr>
          <w:rFonts w:ascii="Arial" w:hAnsi="Arial"/>
          <w:sz w:val="24"/>
          <w:szCs w:val="24"/>
        </w:rPr>
        <w:t>odrohování</w:t>
      </w:r>
      <w:proofErr w:type="spellEnd"/>
      <w:r>
        <w:rPr>
          <w:rFonts w:ascii="Arial" w:hAnsi="Arial"/>
          <w:sz w:val="24"/>
          <w:szCs w:val="24"/>
        </w:rPr>
        <w:t xml:space="preserve"> telat.</w:t>
      </w:r>
    </w:p>
    <w:p w:rsidR="001F3C48" w:rsidRPr="00340887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Prasata: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 zmírnění příznaků kulhání a zánětů při neinfekčních onemocněních pohybového aparátu.</w:t>
      </w:r>
    </w:p>
    <w:p w:rsidR="00A93937" w:rsidRPr="0034088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 podpůrné terapii při léčbě puerperální septikémie a toxémie (syndrom </w:t>
      </w:r>
      <w:proofErr w:type="gramStart"/>
      <w:r>
        <w:rPr>
          <w:rFonts w:ascii="Arial" w:hAnsi="Arial"/>
          <w:sz w:val="24"/>
          <w:szCs w:val="24"/>
        </w:rPr>
        <w:t>mastitis</w:t>
      </w:r>
      <w:proofErr w:type="gramEnd"/>
      <w:r>
        <w:rPr>
          <w:rFonts w:ascii="Arial" w:hAnsi="Arial"/>
          <w:sz w:val="24"/>
          <w:szCs w:val="24"/>
        </w:rPr>
        <w:t>–</w:t>
      </w:r>
      <w:proofErr w:type="gramStart"/>
      <w:r>
        <w:rPr>
          <w:rFonts w:ascii="Arial" w:hAnsi="Arial"/>
          <w:sz w:val="24"/>
          <w:szCs w:val="24"/>
        </w:rPr>
        <w:t>metritis</w:t>
      </w:r>
      <w:proofErr w:type="gramEnd"/>
      <w:r>
        <w:rPr>
          <w:rFonts w:ascii="Arial" w:hAnsi="Arial"/>
          <w:sz w:val="24"/>
          <w:szCs w:val="24"/>
        </w:rPr>
        <w:t>–agalakcie) v kombinaci s vhodnou terapií antibiotiky.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Koně:</w:t>
      </w:r>
    </w:p>
    <w:p w:rsidR="00A93937" w:rsidRPr="0034088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 tlumení zánětu a zmírnění bolesti při akutních a chronických onemocnění </w:t>
      </w:r>
      <w:proofErr w:type="spellStart"/>
      <w:r>
        <w:rPr>
          <w:rFonts w:ascii="Arial" w:hAnsi="Arial"/>
          <w:sz w:val="24"/>
          <w:szCs w:val="24"/>
        </w:rPr>
        <w:t>muskuloskeletálního</w:t>
      </w:r>
      <w:proofErr w:type="spellEnd"/>
      <w:r>
        <w:rPr>
          <w:rFonts w:ascii="Arial" w:hAnsi="Arial"/>
          <w:sz w:val="24"/>
          <w:szCs w:val="24"/>
        </w:rPr>
        <w:t xml:space="preserve"> aparátu.</w:t>
      </w:r>
    </w:p>
    <w:p w:rsidR="00A93937" w:rsidRPr="00340887" w:rsidRDefault="00A93937" w:rsidP="00A93937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 zmírnění bolesti spojené s  kolikou.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  <w:t>KONTRAINDIKACE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Nepoužívat u koní mladších 6 týdnů.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Nepoužívat u zvířat s</w:t>
      </w:r>
      <w:r w:rsidR="00A93937">
        <w:rPr>
          <w:rFonts w:ascii="Arial" w:hAnsi="Arial"/>
          <w:sz w:val="24"/>
          <w:szCs w:val="24"/>
        </w:rPr>
        <w:t xml:space="preserve"> narušenou</w:t>
      </w:r>
      <w:r>
        <w:rPr>
          <w:rFonts w:ascii="Arial" w:hAnsi="Arial"/>
          <w:sz w:val="24"/>
          <w:szCs w:val="24"/>
        </w:rPr>
        <w:t xml:space="preserve"> funkcí jater, srdce nebo ledvin či s </w:t>
      </w:r>
      <w:r w:rsidR="00A93937">
        <w:rPr>
          <w:rFonts w:ascii="Arial" w:hAnsi="Arial"/>
          <w:sz w:val="24"/>
          <w:szCs w:val="24"/>
        </w:rPr>
        <w:t>onemocněním s</w:t>
      </w:r>
      <w:r w:rsidR="0019332D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krvácení</w:t>
      </w:r>
      <w:r w:rsidR="00A93937">
        <w:rPr>
          <w:rFonts w:ascii="Arial" w:hAnsi="Arial"/>
          <w:sz w:val="24"/>
          <w:szCs w:val="24"/>
        </w:rPr>
        <w:t>m</w:t>
      </w:r>
      <w:r w:rsidR="0019332D">
        <w:rPr>
          <w:rFonts w:ascii="Arial" w:hAnsi="Arial"/>
          <w:sz w:val="24"/>
          <w:szCs w:val="24"/>
        </w:rPr>
        <w:t xml:space="preserve"> nebo</w:t>
      </w:r>
      <w:r>
        <w:rPr>
          <w:rFonts w:ascii="Arial" w:hAnsi="Arial"/>
          <w:sz w:val="24"/>
          <w:szCs w:val="24"/>
        </w:rPr>
        <w:t xml:space="preserve"> u zvířat s </w:t>
      </w:r>
      <w:r w:rsidR="00A93937">
        <w:rPr>
          <w:rFonts w:ascii="Arial" w:hAnsi="Arial"/>
          <w:sz w:val="24"/>
          <w:szCs w:val="24"/>
        </w:rPr>
        <w:t xml:space="preserve">prokázanými </w:t>
      </w:r>
      <w:r>
        <w:rPr>
          <w:rFonts w:ascii="Arial" w:hAnsi="Arial"/>
          <w:sz w:val="24"/>
          <w:szCs w:val="24"/>
        </w:rPr>
        <w:t>ulcerogenními gastrointestinálními lézemi.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Nepoužívat v případech přecitlivělosti na léčivou látku, nebo na některou z pomocných látek.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A93937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Nepoužívat p</w:t>
      </w:r>
      <w:r w:rsidR="001F3C48">
        <w:rPr>
          <w:rFonts w:ascii="Arial" w:hAnsi="Arial"/>
          <w:sz w:val="24"/>
          <w:szCs w:val="24"/>
        </w:rPr>
        <w:t>ři léčbě průjmů u skotu u zvířat do jednoho týdne věku.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</w:t>
      </w:r>
      <w:r>
        <w:rPr>
          <w:rFonts w:ascii="Arial" w:hAnsi="Arial"/>
          <w:sz w:val="24"/>
          <w:szCs w:val="24"/>
        </w:rPr>
        <w:tab/>
        <w:t>NEŽÁDOUCÍ ÚČINKY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 skotu může jednorázov</w:t>
      </w:r>
      <w:r w:rsidR="00A70096"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 subkutánní </w:t>
      </w:r>
      <w:r w:rsidR="00A70096">
        <w:rPr>
          <w:rFonts w:ascii="Arial" w:hAnsi="Arial"/>
          <w:sz w:val="24"/>
          <w:szCs w:val="24"/>
        </w:rPr>
        <w:t xml:space="preserve">podání </w:t>
      </w:r>
      <w:r>
        <w:rPr>
          <w:rFonts w:ascii="Arial" w:hAnsi="Arial"/>
          <w:sz w:val="24"/>
          <w:szCs w:val="24"/>
        </w:rPr>
        <w:t>vyvolat nebolestivý otok přetrvávají</w:t>
      </w:r>
      <w:r w:rsidR="009C05A3">
        <w:rPr>
          <w:rFonts w:ascii="Arial" w:hAnsi="Arial"/>
          <w:sz w:val="24"/>
          <w:szCs w:val="24"/>
        </w:rPr>
        <w:t>cí</w:t>
      </w:r>
      <w:r>
        <w:rPr>
          <w:rFonts w:ascii="Arial" w:hAnsi="Arial"/>
          <w:sz w:val="24"/>
          <w:szCs w:val="24"/>
        </w:rPr>
        <w:t xml:space="preserve"> až 23 dní. Intravenózní </w:t>
      </w:r>
      <w:r w:rsidR="00A70096">
        <w:rPr>
          <w:rFonts w:ascii="Arial" w:hAnsi="Arial"/>
          <w:sz w:val="24"/>
          <w:szCs w:val="24"/>
        </w:rPr>
        <w:t>podání</w:t>
      </w:r>
      <w:r>
        <w:rPr>
          <w:rFonts w:ascii="Arial" w:hAnsi="Arial"/>
          <w:sz w:val="24"/>
          <w:szCs w:val="24"/>
        </w:rPr>
        <w:t xml:space="preserve"> bývají většinou snášen</w:t>
      </w:r>
      <w:r w:rsidR="00A70096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dobře.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 prasat mají dvě po sobě </w:t>
      </w:r>
      <w:r w:rsidR="00F578E5">
        <w:rPr>
          <w:rFonts w:ascii="Arial" w:hAnsi="Arial"/>
          <w:sz w:val="24"/>
          <w:szCs w:val="24"/>
        </w:rPr>
        <w:t xml:space="preserve">aplikovaná </w:t>
      </w:r>
      <w:r>
        <w:rPr>
          <w:rFonts w:ascii="Arial" w:hAnsi="Arial"/>
          <w:sz w:val="24"/>
          <w:szCs w:val="24"/>
        </w:rPr>
        <w:t xml:space="preserve">intramuskulární </w:t>
      </w:r>
      <w:r w:rsidR="00F578E5">
        <w:rPr>
          <w:rFonts w:ascii="Arial" w:hAnsi="Arial"/>
          <w:sz w:val="24"/>
          <w:szCs w:val="24"/>
        </w:rPr>
        <w:t>podání</w:t>
      </w:r>
      <w:r>
        <w:rPr>
          <w:rFonts w:ascii="Arial" w:hAnsi="Arial"/>
          <w:sz w:val="24"/>
          <w:szCs w:val="24"/>
        </w:rPr>
        <w:t xml:space="preserve"> lokální dráždivý účinek, který může přetrvávat až 9 dní.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 koní se v místě injek</w:t>
      </w:r>
      <w:r w:rsidR="00F578E5">
        <w:rPr>
          <w:rFonts w:ascii="Arial" w:hAnsi="Arial"/>
          <w:sz w:val="24"/>
          <w:szCs w:val="24"/>
        </w:rPr>
        <w:t>čního podání</w:t>
      </w:r>
      <w:r>
        <w:rPr>
          <w:rFonts w:ascii="Arial" w:hAnsi="Arial"/>
          <w:sz w:val="24"/>
          <w:szCs w:val="24"/>
        </w:rPr>
        <w:t xml:space="preserve"> může objevit přechodný otok, který však samovolně odezní.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F578E5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 vzácných případech </w:t>
      </w:r>
      <w:r w:rsidR="001F3C48">
        <w:rPr>
          <w:rFonts w:ascii="Arial" w:hAnsi="Arial"/>
          <w:sz w:val="24"/>
          <w:szCs w:val="24"/>
        </w:rPr>
        <w:t xml:space="preserve">se mohou vyskytnout </w:t>
      </w:r>
      <w:proofErr w:type="spellStart"/>
      <w:r w:rsidR="009C05A3">
        <w:rPr>
          <w:rFonts w:ascii="Arial" w:hAnsi="Arial"/>
          <w:sz w:val="24"/>
          <w:szCs w:val="24"/>
        </w:rPr>
        <w:t>pseudoanafylaktické</w:t>
      </w:r>
      <w:proofErr w:type="spellEnd"/>
      <w:r w:rsidR="009C05A3">
        <w:rPr>
          <w:rFonts w:ascii="Arial" w:hAnsi="Arial"/>
          <w:sz w:val="24"/>
          <w:szCs w:val="24"/>
        </w:rPr>
        <w:t xml:space="preserve"> </w:t>
      </w:r>
      <w:r w:rsidR="001F3C48">
        <w:rPr>
          <w:rFonts w:ascii="Arial" w:hAnsi="Arial"/>
          <w:sz w:val="24"/>
          <w:szCs w:val="24"/>
        </w:rPr>
        <w:t xml:space="preserve">reakce, které mohou být závažné (až </w:t>
      </w:r>
      <w:r>
        <w:rPr>
          <w:rFonts w:ascii="Arial" w:hAnsi="Arial"/>
          <w:sz w:val="24"/>
          <w:szCs w:val="24"/>
        </w:rPr>
        <w:t>fatální</w:t>
      </w:r>
      <w:r w:rsidR="001F3C48">
        <w:rPr>
          <w:rFonts w:ascii="Arial" w:hAnsi="Arial"/>
          <w:sz w:val="24"/>
          <w:szCs w:val="24"/>
        </w:rPr>
        <w:t>) a je třeba je léčit symptomaticky.</w:t>
      </w:r>
    </w:p>
    <w:p w:rsidR="001F3C48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</w:p>
    <w:p w:rsidR="001F3C48" w:rsidRDefault="001F3C48" w:rsidP="001F3C48">
      <w:pPr>
        <w:pStyle w:val="TextkrperFachinformation"/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Pokud se vyskytnou nežádoucí účinky, léčbu je třeba ukončit a je nutné obrátit se na veterinárního lékaře.</w:t>
      </w:r>
    </w:p>
    <w:p w:rsidR="001F3C48" w:rsidRDefault="001F3C48" w:rsidP="001F3C48">
      <w:pPr>
        <w:pStyle w:val="TextkrperFachinformation"/>
      </w:pPr>
    </w:p>
    <w:p w:rsidR="001F3C48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29010A">
        <w:rPr>
          <w:rFonts w:ascii="Arial" w:hAnsi="Arial"/>
          <w:sz w:val="24"/>
          <w:szCs w:val="24"/>
        </w:rPr>
        <w:t>Četnost nežádoucích účinků je charakterizován</w:t>
      </w:r>
      <w:r>
        <w:rPr>
          <w:rFonts w:ascii="Arial" w:hAnsi="Arial"/>
          <w:sz w:val="24"/>
          <w:szCs w:val="24"/>
        </w:rPr>
        <w:t>a podle následujících pravidel:</w:t>
      </w:r>
    </w:p>
    <w:p w:rsidR="001F3C48" w:rsidRPr="0029010A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29010A">
        <w:rPr>
          <w:rFonts w:ascii="Arial" w:hAnsi="Arial"/>
          <w:sz w:val="24"/>
          <w:szCs w:val="24"/>
        </w:rPr>
        <w:t xml:space="preserve">- velmi časté (nežádoucí účinky se projevily u více než 1 z 10 ošetřených </w:t>
      </w:r>
      <w:r>
        <w:rPr>
          <w:rFonts w:ascii="Arial" w:hAnsi="Arial"/>
          <w:sz w:val="24"/>
          <w:szCs w:val="24"/>
        </w:rPr>
        <w:tab/>
      </w:r>
      <w:r w:rsidRPr="0029010A">
        <w:rPr>
          <w:rFonts w:ascii="Arial" w:hAnsi="Arial"/>
          <w:sz w:val="24"/>
          <w:szCs w:val="24"/>
        </w:rPr>
        <w:t>zvířat)</w:t>
      </w:r>
    </w:p>
    <w:p w:rsidR="001F3C48" w:rsidRPr="0029010A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29010A">
        <w:rPr>
          <w:rFonts w:ascii="Arial" w:hAnsi="Arial"/>
          <w:sz w:val="24"/>
          <w:szCs w:val="24"/>
        </w:rPr>
        <w:t>- časté (u více než 1, ale méně než 10 ze 100 ošetřených zvířat)</w:t>
      </w:r>
    </w:p>
    <w:p w:rsidR="001F3C48" w:rsidRPr="0029010A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29010A">
        <w:rPr>
          <w:rFonts w:ascii="Arial" w:hAnsi="Arial"/>
          <w:sz w:val="24"/>
          <w:szCs w:val="24"/>
        </w:rPr>
        <w:t>- neobvyklé (u více než 1, ale méně než 10 z 1000 ošetřených zvířat)</w:t>
      </w:r>
    </w:p>
    <w:p w:rsidR="001F3C48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29010A">
        <w:rPr>
          <w:rFonts w:ascii="Arial" w:hAnsi="Arial"/>
          <w:sz w:val="24"/>
          <w:szCs w:val="24"/>
        </w:rPr>
        <w:t>vzácné (u více než 1, ale méně než 10 z 10000 ošetřených zvířat)</w:t>
      </w:r>
    </w:p>
    <w:p w:rsidR="001F3C48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29010A">
        <w:rPr>
          <w:rFonts w:ascii="Arial" w:hAnsi="Arial"/>
          <w:sz w:val="24"/>
          <w:szCs w:val="24"/>
        </w:rPr>
        <w:t>- velmi vzácné (u méně než 1 z 10000 ošetřených zvířa</w:t>
      </w:r>
      <w:r>
        <w:rPr>
          <w:rFonts w:ascii="Arial" w:hAnsi="Arial"/>
          <w:sz w:val="24"/>
          <w:szCs w:val="24"/>
        </w:rPr>
        <w:t>t, včetně ojedinělých hlášení).</w:t>
      </w:r>
    </w:p>
    <w:p w:rsidR="001F3C48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</w:p>
    <w:p w:rsidR="001F3C48" w:rsidRPr="000D5FB7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  <w:r w:rsidRPr="000D5FB7">
        <w:rPr>
          <w:rFonts w:ascii="Arial" w:hAnsi="Arial"/>
          <w:sz w:val="24"/>
          <w:szCs w:val="24"/>
        </w:rPr>
        <w:t xml:space="preserve">Jestliže zaznamenáte </w:t>
      </w:r>
      <w:r w:rsidR="00F578E5">
        <w:rPr>
          <w:rFonts w:ascii="Arial" w:hAnsi="Arial"/>
          <w:sz w:val="24"/>
          <w:szCs w:val="24"/>
        </w:rPr>
        <w:t>jakékoliv</w:t>
      </w:r>
      <w:r w:rsidR="00F578E5" w:rsidRPr="000D5FB7">
        <w:rPr>
          <w:rFonts w:ascii="Arial" w:hAnsi="Arial"/>
          <w:sz w:val="24"/>
          <w:szCs w:val="24"/>
        </w:rPr>
        <w:t xml:space="preserve"> </w:t>
      </w:r>
      <w:r w:rsidRPr="000D5FB7">
        <w:rPr>
          <w:rFonts w:ascii="Arial" w:hAnsi="Arial"/>
          <w:sz w:val="24"/>
          <w:szCs w:val="24"/>
        </w:rPr>
        <w:t>nežádoucí účink</w:t>
      </w:r>
      <w:r w:rsidR="00F578E5">
        <w:rPr>
          <w:rFonts w:ascii="Arial" w:hAnsi="Arial"/>
          <w:sz w:val="24"/>
          <w:szCs w:val="24"/>
        </w:rPr>
        <w:t>y,</w:t>
      </w:r>
      <w:r w:rsidRPr="000D5FB7">
        <w:rPr>
          <w:rFonts w:ascii="Arial" w:hAnsi="Arial"/>
          <w:sz w:val="24"/>
          <w:szCs w:val="24"/>
        </w:rPr>
        <w:t xml:space="preserve"> a to i takové, které nejsou uvedeny v této příbalové informaci, nebo si myslíte, že léčiv</w:t>
      </w:r>
      <w:r w:rsidR="00F578E5">
        <w:rPr>
          <w:rFonts w:ascii="Arial" w:hAnsi="Arial"/>
          <w:sz w:val="24"/>
          <w:szCs w:val="24"/>
        </w:rPr>
        <w:t>ý přípravek není účinný</w:t>
      </w:r>
      <w:r w:rsidRPr="000D5FB7">
        <w:rPr>
          <w:rFonts w:ascii="Arial" w:hAnsi="Arial"/>
          <w:sz w:val="24"/>
          <w:szCs w:val="24"/>
        </w:rPr>
        <w:t>, oznamte to, prosím, vašemu veterinárnímu lékaři.</w:t>
      </w:r>
    </w:p>
    <w:p w:rsidR="001F3C48" w:rsidRPr="000D5FB7" w:rsidRDefault="001F3C48" w:rsidP="001F3C48">
      <w:pPr>
        <w:pStyle w:val="TextkrperFachinformation"/>
        <w:tabs>
          <w:tab w:val="clear" w:pos="567"/>
        </w:tabs>
        <w:rPr>
          <w:rFonts w:ascii="Arial" w:hAnsi="Arial"/>
          <w:sz w:val="24"/>
          <w:szCs w:val="24"/>
        </w:rPr>
      </w:pPr>
    </w:p>
    <w:p w:rsidR="009C4ECB" w:rsidRPr="003B6D36" w:rsidRDefault="001F3C48" w:rsidP="009C4ECB">
      <w:pPr>
        <w:rPr>
          <w:rFonts w:ascii="Arial" w:hAnsi="Arial" w:cs="Arial"/>
          <w:sz w:val="24"/>
          <w:szCs w:val="24"/>
          <w:lang w:eastAsia="cs-CZ"/>
        </w:rPr>
      </w:pPr>
      <w:r w:rsidRPr="000D5FB7">
        <w:rPr>
          <w:rFonts w:ascii="Arial" w:hAnsi="Arial"/>
          <w:sz w:val="24"/>
          <w:szCs w:val="24"/>
        </w:rPr>
        <w:t xml:space="preserve">Můžete také hlásit prostřednictvím národního systému hlášení nežádoucích účinků </w:t>
      </w:r>
      <w:r w:rsidR="009C4ECB" w:rsidRPr="003B6D36">
        <w:rPr>
          <w:rFonts w:ascii="Arial" w:hAnsi="Arial" w:cs="Arial"/>
          <w:sz w:val="24"/>
          <w:szCs w:val="24"/>
          <w:lang w:eastAsia="cs-CZ"/>
        </w:rPr>
        <w:t xml:space="preserve">prostřednictvím formuláře na webových stránkách ÚSKVBL elektronicky, nebo také přímo na adresu: </w:t>
      </w:r>
    </w:p>
    <w:p w:rsidR="009C4ECB" w:rsidRPr="003B6D36" w:rsidRDefault="009C4ECB" w:rsidP="009C4ECB">
      <w:pPr>
        <w:tabs>
          <w:tab w:val="clear" w:pos="567"/>
        </w:tabs>
        <w:spacing w:line="240" w:lineRule="auto"/>
        <w:rPr>
          <w:rFonts w:ascii="Arial" w:hAnsi="Arial" w:cs="Arial"/>
          <w:sz w:val="24"/>
          <w:szCs w:val="24"/>
          <w:lang w:eastAsia="cs-CZ"/>
        </w:rPr>
      </w:pPr>
      <w:r w:rsidRPr="003B6D36">
        <w:rPr>
          <w:rFonts w:ascii="Arial" w:hAnsi="Arial" w:cs="Arial"/>
          <w:sz w:val="24"/>
          <w:szCs w:val="24"/>
          <w:lang w:eastAsia="cs-CZ"/>
        </w:rPr>
        <w:lastRenderedPageBreak/>
        <w:t xml:space="preserve">Ústav pro státní kontrolu veterinárních biopreparátů a léčiv </w:t>
      </w:r>
    </w:p>
    <w:p w:rsidR="009C4ECB" w:rsidRPr="003B6D36" w:rsidRDefault="009C4ECB" w:rsidP="009C4ECB">
      <w:pPr>
        <w:tabs>
          <w:tab w:val="clear" w:pos="567"/>
        </w:tabs>
        <w:spacing w:line="240" w:lineRule="auto"/>
        <w:rPr>
          <w:rFonts w:ascii="Arial" w:hAnsi="Arial" w:cs="Arial"/>
          <w:sz w:val="24"/>
          <w:szCs w:val="24"/>
          <w:lang w:eastAsia="cs-CZ"/>
        </w:rPr>
      </w:pPr>
      <w:r w:rsidRPr="003B6D36">
        <w:rPr>
          <w:rFonts w:ascii="Arial" w:hAnsi="Arial" w:cs="Arial"/>
          <w:sz w:val="24"/>
          <w:szCs w:val="24"/>
          <w:lang w:eastAsia="cs-CZ"/>
        </w:rPr>
        <w:t>Hudcova 56a</w:t>
      </w:r>
    </w:p>
    <w:p w:rsidR="009C4ECB" w:rsidRPr="003B6D36" w:rsidRDefault="009C4ECB" w:rsidP="009C4ECB">
      <w:pPr>
        <w:tabs>
          <w:tab w:val="clear" w:pos="567"/>
        </w:tabs>
        <w:spacing w:line="240" w:lineRule="auto"/>
        <w:rPr>
          <w:rFonts w:ascii="Arial" w:hAnsi="Arial" w:cs="Arial"/>
          <w:sz w:val="24"/>
          <w:szCs w:val="24"/>
          <w:lang w:eastAsia="cs-CZ"/>
        </w:rPr>
      </w:pPr>
      <w:r w:rsidRPr="003B6D36">
        <w:rPr>
          <w:rFonts w:ascii="Arial" w:hAnsi="Arial" w:cs="Arial"/>
          <w:sz w:val="24"/>
          <w:szCs w:val="24"/>
          <w:lang w:eastAsia="cs-CZ"/>
        </w:rPr>
        <w:t>621 00 Brno</w:t>
      </w:r>
    </w:p>
    <w:p w:rsidR="009C4ECB" w:rsidRPr="003B6D36" w:rsidRDefault="009C4ECB" w:rsidP="009C4ECB">
      <w:pPr>
        <w:tabs>
          <w:tab w:val="clear" w:pos="567"/>
        </w:tabs>
        <w:spacing w:line="240" w:lineRule="auto"/>
        <w:rPr>
          <w:rFonts w:ascii="Arial" w:hAnsi="Arial" w:cs="Arial"/>
          <w:sz w:val="24"/>
          <w:szCs w:val="24"/>
          <w:lang w:eastAsia="cs-CZ"/>
        </w:rPr>
      </w:pPr>
      <w:r w:rsidRPr="003B6D36">
        <w:rPr>
          <w:rFonts w:ascii="Arial" w:hAnsi="Arial" w:cs="Arial"/>
          <w:sz w:val="24"/>
          <w:szCs w:val="24"/>
          <w:lang w:eastAsia="cs-CZ"/>
        </w:rPr>
        <w:t xml:space="preserve">Mail: </w:t>
      </w:r>
      <w:hyperlink r:id="rId7" w:history="1">
        <w:r w:rsidRPr="003B6D36">
          <w:rPr>
            <w:rFonts w:ascii="Arial" w:hAnsi="Arial" w:cs="Arial"/>
            <w:color w:val="0000FF"/>
            <w:sz w:val="24"/>
            <w:szCs w:val="24"/>
            <w:u w:val="single"/>
            <w:lang w:eastAsia="cs-CZ"/>
          </w:rPr>
          <w:t>adr@uskvbl.cz</w:t>
        </w:r>
      </w:hyperlink>
    </w:p>
    <w:p w:rsidR="009C4ECB" w:rsidRPr="003B6D36" w:rsidRDefault="009C4ECB" w:rsidP="009C4ECB">
      <w:pPr>
        <w:tabs>
          <w:tab w:val="clear" w:pos="567"/>
        </w:tabs>
        <w:spacing w:line="240" w:lineRule="auto"/>
        <w:rPr>
          <w:rFonts w:ascii="Arial" w:hAnsi="Arial" w:cs="Arial"/>
          <w:sz w:val="24"/>
          <w:szCs w:val="24"/>
          <w:lang w:eastAsia="cs-CZ"/>
        </w:rPr>
      </w:pPr>
      <w:r w:rsidRPr="003B6D36">
        <w:rPr>
          <w:rFonts w:ascii="Arial" w:hAnsi="Arial" w:cs="Arial"/>
          <w:sz w:val="24"/>
          <w:szCs w:val="24"/>
          <w:lang w:eastAsia="cs-CZ"/>
        </w:rPr>
        <w:t xml:space="preserve">Webové stránky: </w:t>
      </w:r>
      <w:hyperlink r:id="rId8" w:history="1">
        <w:r w:rsidRPr="003B6D36">
          <w:rPr>
            <w:rFonts w:ascii="Arial" w:hAnsi="Arial" w:cs="Arial"/>
            <w:color w:val="0000FF"/>
            <w:sz w:val="24"/>
            <w:szCs w:val="24"/>
            <w:u w:val="single"/>
            <w:lang w:eastAsia="cs-CZ"/>
          </w:rPr>
          <w:t>http://www.uskvbl.cz/cs/farmakovigilance</w:t>
        </w:r>
      </w:hyperlink>
      <w:r w:rsidRPr="003B6D36">
        <w:rPr>
          <w:rFonts w:ascii="Arial" w:hAnsi="Arial" w:cs="Arial"/>
          <w:sz w:val="24"/>
          <w:szCs w:val="24"/>
          <w:lang w:eastAsia="cs-CZ"/>
        </w:rPr>
        <w:t>&gt;</w:t>
      </w:r>
    </w:p>
    <w:p w:rsidR="001F3C48" w:rsidRPr="00340887" w:rsidRDefault="001F3C48" w:rsidP="001F3C48">
      <w:pPr>
        <w:pStyle w:val="TextkrperFachinformation"/>
        <w:tabs>
          <w:tab w:val="clear" w:pos="567"/>
        </w:tabs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</w:t>
      </w:r>
      <w:r>
        <w:rPr>
          <w:rFonts w:ascii="Arial" w:hAnsi="Arial"/>
          <w:sz w:val="24"/>
          <w:szCs w:val="24"/>
        </w:rPr>
        <w:tab/>
        <w:t>CÍLOVÝ DRUH ZVÍŘAT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Skot, prasata a koně.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</w:t>
      </w:r>
      <w:r>
        <w:rPr>
          <w:rFonts w:ascii="Arial" w:hAnsi="Arial"/>
          <w:sz w:val="24"/>
          <w:szCs w:val="24"/>
        </w:rPr>
        <w:tab/>
        <w:t xml:space="preserve">DÁVKOVÁNÍ PRO KAŽDÝ DRUH, </w:t>
      </w:r>
      <w:proofErr w:type="gramStart"/>
      <w:r>
        <w:rPr>
          <w:rFonts w:ascii="Arial" w:hAnsi="Arial"/>
          <w:sz w:val="24"/>
          <w:szCs w:val="24"/>
        </w:rPr>
        <w:t>CESTA(Y) A ZPŮSOB</w:t>
      </w:r>
      <w:proofErr w:type="gramEnd"/>
      <w:r>
        <w:rPr>
          <w:rFonts w:ascii="Arial" w:hAnsi="Arial"/>
          <w:sz w:val="24"/>
          <w:szCs w:val="24"/>
        </w:rPr>
        <w:t xml:space="preserve"> PODÁNÍ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Injekční roztok.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Skot: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Jednorázov</w:t>
      </w:r>
      <w:r w:rsidR="006167C8"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 subkutánní nebo intravenózní podání </w:t>
      </w:r>
      <w:r w:rsidR="006167C8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 dávce 0,5 mg </w:t>
      </w:r>
      <w:proofErr w:type="spellStart"/>
      <w:r>
        <w:rPr>
          <w:rFonts w:ascii="Arial" w:hAnsi="Arial"/>
          <w:sz w:val="24"/>
          <w:szCs w:val="24"/>
        </w:rPr>
        <w:t>meloxikamu</w:t>
      </w:r>
      <w:proofErr w:type="spellEnd"/>
      <w:r>
        <w:rPr>
          <w:rFonts w:ascii="Arial" w:hAnsi="Arial"/>
          <w:sz w:val="24"/>
          <w:szCs w:val="24"/>
        </w:rPr>
        <w:t xml:space="preserve">/kg </w:t>
      </w:r>
      <w:r w:rsidR="006167C8">
        <w:rPr>
          <w:rFonts w:ascii="Arial" w:hAnsi="Arial"/>
          <w:sz w:val="24"/>
          <w:szCs w:val="24"/>
        </w:rPr>
        <w:t xml:space="preserve">živé </w:t>
      </w:r>
      <w:r>
        <w:rPr>
          <w:rFonts w:ascii="Arial" w:hAnsi="Arial"/>
          <w:sz w:val="24"/>
          <w:szCs w:val="24"/>
        </w:rPr>
        <w:t xml:space="preserve">hmotnosti (tj. 2,5 ml/100 kg </w:t>
      </w:r>
      <w:r w:rsidR="006167C8">
        <w:rPr>
          <w:rFonts w:ascii="Arial" w:hAnsi="Arial"/>
          <w:sz w:val="24"/>
          <w:szCs w:val="24"/>
        </w:rPr>
        <w:t xml:space="preserve">živé </w:t>
      </w:r>
      <w:r>
        <w:rPr>
          <w:rFonts w:ascii="Arial" w:hAnsi="Arial"/>
          <w:sz w:val="24"/>
          <w:szCs w:val="24"/>
        </w:rPr>
        <w:t>hmotnosti) v kombinaci s</w:t>
      </w:r>
      <w:r w:rsidR="006167C8">
        <w:rPr>
          <w:rFonts w:ascii="Arial" w:hAnsi="Arial"/>
          <w:sz w:val="24"/>
          <w:szCs w:val="24"/>
        </w:rPr>
        <w:t xml:space="preserve"> léčbou </w:t>
      </w:r>
      <w:r>
        <w:rPr>
          <w:rFonts w:ascii="Arial" w:hAnsi="Arial"/>
          <w:sz w:val="24"/>
          <w:szCs w:val="24"/>
        </w:rPr>
        <w:t>antibiotiky nebo perorální rehydratační léčbou, je-li vhodná.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Prasata:</w:t>
      </w:r>
    </w:p>
    <w:p w:rsidR="001F3C48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Jednorázov</w:t>
      </w:r>
      <w:r w:rsidR="006167C8"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 intramuskulární podání </w:t>
      </w:r>
      <w:r w:rsidR="006167C8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 dávce 0,4 mg </w:t>
      </w:r>
      <w:proofErr w:type="spellStart"/>
      <w:r>
        <w:rPr>
          <w:rFonts w:ascii="Arial" w:hAnsi="Arial"/>
          <w:sz w:val="24"/>
          <w:szCs w:val="24"/>
        </w:rPr>
        <w:t>meloxikamu</w:t>
      </w:r>
      <w:proofErr w:type="spellEnd"/>
      <w:r>
        <w:rPr>
          <w:rFonts w:ascii="Arial" w:hAnsi="Arial"/>
          <w:sz w:val="24"/>
          <w:szCs w:val="24"/>
        </w:rPr>
        <w:t xml:space="preserve">/kg </w:t>
      </w:r>
      <w:r w:rsidR="006167C8">
        <w:rPr>
          <w:rFonts w:ascii="Arial" w:hAnsi="Arial"/>
          <w:sz w:val="24"/>
          <w:szCs w:val="24"/>
        </w:rPr>
        <w:t>živé</w:t>
      </w:r>
      <w:r>
        <w:rPr>
          <w:rFonts w:ascii="Arial" w:hAnsi="Arial"/>
          <w:sz w:val="24"/>
          <w:szCs w:val="24"/>
        </w:rPr>
        <w:t xml:space="preserve"> hmotnosti (tj. 2,0 ml/100 kg </w:t>
      </w:r>
      <w:r w:rsidR="006167C8">
        <w:rPr>
          <w:rFonts w:ascii="Arial" w:hAnsi="Arial"/>
          <w:sz w:val="24"/>
          <w:szCs w:val="24"/>
        </w:rPr>
        <w:t>živé</w:t>
      </w:r>
      <w:r>
        <w:rPr>
          <w:rFonts w:ascii="Arial" w:hAnsi="Arial"/>
          <w:sz w:val="24"/>
          <w:szCs w:val="24"/>
        </w:rPr>
        <w:t xml:space="preserve"> hmotnosti) v kombinaci s</w:t>
      </w:r>
      <w:r w:rsidR="006167C8">
        <w:rPr>
          <w:rFonts w:ascii="Arial" w:hAnsi="Arial"/>
          <w:sz w:val="24"/>
          <w:szCs w:val="24"/>
        </w:rPr>
        <w:t xml:space="preserve"> léčbou </w:t>
      </w:r>
      <w:r>
        <w:rPr>
          <w:rFonts w:ascii="Arial" w:hAnsi="Arial"/>
          <w:sz w:val="24"/>
          <w:szCs w:val="24"/>
        </w:rPr>
        <w:t>antibiotiky, jsou-li vhodná. V případě potřeby lze po 24 hodinách podat druhou dávku meloxikamu.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0D5FB7">
        <w:rPr>
          <w:rFonts w:ascii="Arial" w:hAnsi="Arial" w:cs="Arial"/>
          <w:sz w:val="24"/>
          <w:szCs w:val="24"/>
        </w:rPr>
        <w:t xml:space="preserve">Doporučuje se </w:t>
      </w:r>
      <w:r w:rsidR="006167C8">
        <w:rPr>
          <w:rFonts w:ascii="Arial" w:hAnsi="Arial" w:cs="Arial"/>
          <w:sz w:val="24"/>
          <w:szCs w:val="24"/>
        </w:rPr>
        <w:t>změnit místo injekčního podání</w:t>
      </w:r>
      <w:r w:rsidRPr="000D5FB7">
        <w:rPr>
          <w:rFonts w:ascii="Arial" w:hAnsi="Arial" w:cs="Arial"/>
          <w:sz w:val="24"/>
          <w:szCs w:val="24"/>
        </w:rPr>
        <w:t>.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Koně: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Jednorázov</w:t>
      </w:r>
      <w:r w:rsidR="006167C8"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 intravenózní podání </w:t>
      </w:r>
      <w:r w:rsidR="009C05A3">
        <w:rPr>
          <w:rFonts w:ascii="Arial" w:hAnsi="Arial"/>
          <w:sz w:val="24"/>
          <w:szCs w:val="24"/>
        </w:rPr>
        <w:t xml:space="preserve">v </w:t>
      </w:r>
      <w:r>
        <w:rPr>
          <w:rFonts w:ascii="Arial" w:hAnsi="Arial"/>
          <w:sz w:val="24"/>
          <w:szCs w:val="24"/>
        </w:rPr>
        <w:t xml:space="preserve">dávce 0,6 mg </w:t>
      </w:r>
      <w:proofErr w:type="spellStart"/>
      <w:r>
        <w:rPr>
          <w:rFonts w:ascii="Arial" w:hAnsi="Arial"/>
          <w:sz w:val="24"/>
          <w:szCs w:val="24"/>
        </w:rPr>
        <w:t>meloxikamu</w:t>
      </w:r>
      <w:proofErr w:type="spellEnd"/>
      <w:r>
        <w:rPr>
          <w:rFonts w:ascii="Arial" w:hAnsi="Arial"/>
          <w:sz w:val="24"/>
          <w:szCs w:val="24"/>
        </w:rPr>
        <w:t xml:space="preserve">/kg </w:t>
      </w:r>
      <w:r w:rsidR="006167C8">
        <w:rPr>
          <w:rFonts w:ascii="Arial" w:hAnsi="Arial"/>
          <w:sz w:val="24"/>
          <w:szCs w:val="24"/>
        </w:rPr>
        <w:t xml:space="preserve">živé </w:t>
      </w:r>
      <w:r>
        <w:rPr>
          <w:rFonts w:ascii="Arial" w:hAnsi="Arial"/>
          <w:sz w:val="24"/>
          <w:szCs w:val="24"/>
        </w:rPr>
        <w:t xml:space="preserve">hmotnosti (tj. 3,0 ml/100 kg </w:t>
      </w:r>
      <w:r w:rsidR="006167C8">
        <w:rPr>
          <w:rFonts w:ascii="Arial" w:hAnsi="Arial"/>
          <w:sz w:val="24"/>
          <w:szCs w:val="24"/>
        </w:rPr>
        <w:t xml:space="preserve">živé </w:t>
      </w:r>
      <w:r>
        <w:rPr>
          <w:rFonts w:ascii="Arial" w:hAnsi="Arial"/>
          <w:sz w:val="24"/>
          <w:szCs w:val="24"/>
        </w:rPr>
        <w:t>hmotnosti).</w:t>
      </w:r>
    </w:p>
    <w:p w:rsidR="001F3C48" w:rsidRPr="00F33BA0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</w:t>
      </w:r>
      <w:r>
        <w:rPr>
          <w:rFonts w:ascii="Arial" w:hAnsi="Arial"/>
          <w:sz w:val="24"/>
          <w:szCs w:val="24"/>
        </w:rPr>
        <w:tab/>
        <w:t>POKYNY PRO SPRÁVNÉ PODÁNÍ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Nejsou.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</w:t>
      </w:r>
      <w:r>
        <w:rPr>
          <w:rFonts w:ascii="Arial" w:hAnsi="Arial"/>
          <w:sz w:val="24"/>
          <w:szCs w:val="24"/>
        </w:rPr>
        <w:tab/>
        <w:t>OCHRANN</w:t>
      </w:r>
      <w:r w:rsidR="002B6C02">
        <w:rPr>
          <w:rFonts w:ascii="Arial" w:hAnsi="Arial"/>
          <w:sz w:val="24"/>
          <w:szCs w:val="24"/>
        </w:rPr>
        <w:t>Á(</w:t>
      </w:r>
      <w:r>
        <w:rPr>
          <w:rFonts w:ascii="Arial" w:hAnsi="Arial"/>
          <w:sz w:val="24"/>
          <w:szCs w:val="24"/>
        </w:rPr>
        <w:t>É</w:t>
      </w:r>
      <w:r w:rsidR="002B6C02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LHŮT</w:t>
      </w:r>
      <w:r w:rsidR="002B6C02">
        <w:rPr>
          <w:rFonts w:ascii="Arial" w:hAnsi="Arial"/>
          <w:sz w:val="24"/>
          <w:szCs w:val="24"/>
        </w:rPr>
        <w:t>A(</w:t>
      </w:r>
      <w:r>
        <w:rPr>
          <w:rFonts w:ascii="Arial" w:hAnsi="Arial"/>
          <w:sz w:val="24"/>
          <w:szCs w:val="24"/>
        </w:rPr>
        <w:t>Y</w:t>
      </w:r>
      <w:r w:rsidR="002B6C02">
        <w:rPr>
          <w:rFonts w:ascii="Arial" w:hAnsi="Arial"/>
          <w:sz w:val="24"/>
          <w:szCs w:val="24"/>
        </w:rPr>
        <w:t>)</w:t>
      </w:r>
      <w:proofErr w:type="gramEnd"/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Skot:</w:t>
      </w:r>
    </w:p>
    <w:p w:rsidR="001F3C48" w:rsidRPr="00094F24" w:rsidRDefault="001F3C48" w:rsidP="001F3C48">
      <w:pPr>
        <w:pStyle w:val="TextkrperFachinformation"/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Maso:</w:t>
      </w:r>
      <w:r>
        <w:rPr>
          <w:rFonts w:ascii="Arial" w:hAnsi="Arial"/>
          <w:sz w:val="24"/>
          <w:szCs w:val="24"/>
        </w:rPr>
        <w:tab/>
        <w:t>15 dní</w:t>
      </w:r>
    </w:p>
    <w:p w:rsidR="001F3C48" w:rsidRPr="00094F24" w:rsidRDefault="001F3C48" w:rsidP="001F3C48">
      <w:pPr>
        <w:pStyle w:val="TextkrperFachinformation"/>
        <w:tabs>
          <w:tab w:val="clear" w:pos="567"/>
          <w:tab w:val="left" w:pos="2977"/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Mléko:</w:t>
      </w:r>
      <w:r>
        <w:rPr>
          <w:rFonts w:ascii="Arial" w:hAnsi="Arial"/>
          <w:sz w:val="24"/>
          <w:szCs w:val="24"/>
        </w:rPr>
        <w:tab/>
        <w:t>5 dní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Prasata:</w:t>
      </w:r>
    </w:p>
    <w:p w:rsidR="001F3C48" w:rsidRPr="00094F24" w:rsidRDefault="001F3C48" w:rsidP="001F3C48">
      <w:pPr>
        <w:pStyle w:val="TextkrperFachinformation"/>
        <w:tabs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Maso:</w:t>
      </w:r>
      <w:r>
        <w:rPr>
          <w:rFonts w:ascii="Arial" w:hAnsi="Arial"/>
          <w:sz w:val="24"/>
          <w:szCs w:val="24"/>
        </w:rPr>
        <w:tab/>
        <w:t>8 dní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Koně:</w:t>
      </w:r>
    </w:p>
    <w:p w:rsidR="001F3C48" w:rsidRDefault="001F3C48" w:rsidP="001F3C48">
      <w:pPr>
        <w:pStyle w:val="TextkrperFachinformation"/>
        <w:tabs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Maso:</w:t>
      </w:r>
      <w:r>
        <w:rPr>
          <w:rFonts w:ascii="Arial" w:hAnsi="Arial"/>
          <w:sz w:val="24"/>
          <w:szCs w:val="24"/>
        </w:rPr>
        <w:tab/>
        <w:t>5 dní</w:t>
      </w: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Nepoužívat u koní, </w:t>
      </w:r>
      <w:r w:rsidR="002B6C02">
        <w:rPr>
          <w:rFonts w:ascii="Arial" w:hAnsi="Arial"/>
          <w:sz w:val="24"/>
          <w:szCs w:val="24"/>
        </w:rPr>
        <w:t xml:space="preserve">jejichž mléko je určeno </w:t>
      </w:r>
      <w:r>
        <w:rPr>
          <w:rFonts w:ascii="Arial" w:hAnsi="Arial"/>
          <w:sz w:val="24"/>
          <w:szCs w:val="24"/>
        </w:rPr>
        <w:t>pro lidskou spotřebu.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</w:t>
      </w:r>
      <w:r>
        <w:rPr>
          <w:rFonts w:ascii="Arial" w:hAnsi="Arial"/>
          <w:sz w:val="24"/>
          <w:szCs w:val="24"/>
        </w:rPr>
        <w:tab/>
        <w:t>ZVLÁŠTNÍ OPATŘENÍ PRO UCHOVÁVÁNÍ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/>
          <w:sz w:val="24"/>
          <w:szCs w:val="24"/>
        </w:rPr>
        <w:t>Uchovávat mimo dohled a dosah dětí.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noProof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/>
          <w:snapToGrid/>
          <w:sz w:val="24"/>
          <w:szCs w:val="24"/>
        </w:rPr>
        <w:t>Tento veterinární léčivý přípravek nevyžaduje žádné zvláštní teplotní podmínky uchovávání.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Doba použitelnosti po prvním otevření vnitřního obalu</w:t>
      </w:r>
      <w:r w:rsidR="007B6D85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>28 dní.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Default="001F3C48" w:rsidP="001F3C48">
      <w:pPr>
        <w:pStyle w:val="TextkrperFachinformation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/>
          <w:sz w:val="24"/>
          <w:szCs w:val="24"/>
        </w:rPr>
        <w:t>Nepoužívejte tento veterinární léčivý přípravek po uplynutí doby použitelnosti uvedené na lahvičce po EXP. Doba použitelnosti končí posledním dnem v uvedeném měsíci.</w:t>
      </w:r>
    </w:p>
    <w:p w:rsidR="001F3C48" w:rsidRPr="00BF69EF" w:rsidRDefault="001F3C48" w:rsidP="001F3C48">
      <w:pPr>
        <w:pStyle w:val="TextkrperFachinformation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/>
          <w:sz w:val="24"/>
          <w:szCs w:val="24"/>
        </w:rPr>
        <w:t>Po prvním otevření (propíchnutí) obalu stanovte datum</w:t>
      </w:r>
      <w:r w:rsidR="007B6D85">
        <w:rPr>
          <w:rFonts w:ascii="Arial" w:hAnsi="Arial"/>
          <w:sz w:val="24"/>
          <w:szCs w:val="24"/>
        </w:rPr>
        <w:t xml:space="preserve"> </w:t>
      </w:r>
      <w:r w:rsidR="007B6D85" w:rsidRPr="007B6D85">
        <w:rPr>
          <w:rFonts w:ascii="Arial" w:hAnsi="Arial"/>
          <w:sz w:val="24"/>
          <w:szCs w:val="24"/>
        </w:rPr>
        <w:t>likvidace zbylého množství přípravku v tomto obalu a to na základě doby použitelnosti po prvním otevření uvedené v této příbalové informaci. Toto datum napište na místo k tomu určené na etiketě.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noProof/>
          <w:sz w:val="24"/>
          <w:szCs w:val="24"/>
        </w:rPr>
      </w:pPr>
    </w:p>
    <w:p w:rsidR="001F3C48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</w:t>
      </w:r>
      <w:r>
        <w:rPr>
          <w:rFonts w:ascii="Arial" w:hAnsi="Arial"/>
          <w:sz w:val="24"/>
          <w:szCs w:val="24"/>
        </w:rPr>
        <w:tab/>
        <w:t>ZVLÁŠTNÍ UPOZORNĚNÍ</w:t>
      </w:r>
    </w:p>
    <w:p w:rsidR="001F3C48" w:rsidRPr="003B6D36" w:rsidRDefault="001F3C48" w:rsidP="001F3C48">
      <w:pPr>
        <w:pStyle w:val="berschriftFachInfo3"/>
        <w:rPr>
          <w:rFonts w:ascii="Arial" w:hAnsi="Arial"/>
          <w:b w:val="0"/>
          <w:sz w:val="24"/>
          <w:szCs w:val="24"/>
          <w:u w:val="single"/>
        </w:rPr>
      </w:pPr>
      <w:r w:rsidRPr="003B6D36">
        <w:rPr>
          <w:rFonts w:ascii="Arial" w:hAnsi="Arial"/>
          <w:b w:val="0"/>
          <w:sz w:val="24"/>
          <w:szCs w:val="24"/>
          <w:u w:val="single"/>
        </w:rPr>
        <w:t>Zvláštní upozornění pro každý cílový druh</w:t>
      </w:r>
      <w:r w:rsidR="0027031E">
        <w:rPr>
          <w:rFonts w:ascii="Arial" w:hAnsi="Arial"/>
          <w:b w:val="0"/>
          <w:sz w:val="24"/>
          <w:szCs w:val="24"/>
          <w:u w:val="single"/>
        </w:rPr>
        <w:t>:</w:t>
      </w:r>
    </w:p>
    <w:p w:rsidR="001F3C48" w:rsidRPr="002D3462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Podání přípravku </w:t>
      </w:r>
      <w:proofErr w:type="spellStart"/>
      <w:r>
        <w:rPr>
          <w:rFonts w:ascii="Arial" w:hAnsi="Arial"/>
          <w:sz w:val="24"/>
          <w:szCs w:val="24"/>
        </w:rPr>
        <w:t>Animeloxan</w:t>
      </w:r>
      <w:proofErr w:type="spellEnd"/>
      <w:r>
        <w:rPr>
          <w:rFonts w:ascii="Arial" w:hAnsi="Arial"/>
          <w:sz w:val="24"/>
          <w:szCs w:val="24"/>
        </w:rPr>
        <w:t xml:space="preserve"> telatům 20 minut před </w:t>
      </w:r>
      <w:proofErr w:type="spellStart"/>
      <w:r>
        <w:rPr>
          <w:rFonts w:ascii="Arial" w:hAnsi="Arial"/>
          <w:sz w:val="24"/>
          <w:szCs w:val="24"/>
        </w:rPr>
        <w:t>odrohováním</w:t>
      </w:r>
      <w:proofErr w:type="spellEnd"/>
      <w:r>
        <w:rPr>
          <w:rFonts w:ascii="Arial" w:hAnsi="Arial"/>
          <w:sz w:val="24"/>
          <w:szCs w:val="24"/>
        </w:rPr>
        <w:t xml:space="preserve"> zmírňuje pooperační bolest. Samotný přípravek </w:t>
      </w:r>
      <w:proofErr w:type="spellStart"/>
      <w:r>
        <w:rPr>
          <w:rFonts w:ascii="Arial" w:hAnsi="Arial"/>
          <w:sz w:val="24"/>
          <w:szCs w:val="24"/>
        </w:rPr>
        <w:t>Animeloxan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B1A9F">
        <w:rPr>
          <w:rFonts w:ascii="Arial" w:hAnsi="Arial"/>
          <w:sz w:val="24"/>
          <w:szCs w:val="24"/>
        </w:rPr>
        <w:t xml:space="preserve">neposkytne </w:t>
      </w:r>
      <w:r>
        <w:rPr>
          <w:rFonts w:ascii="Arial" w:hAnsi="Arial"/>
          <w:sz w:val="24"/>
          <w:szCs w:val="24"/>
        </w:rPr>
        <w:t xml:space="preserve">dostatečné zmírnění bolesti během </w:t>
      </w:r>
      <w:proofErr w:type="spellStart"/>
      <w:r>
        <w:rPr>
          <w:rFonts w:ascii="Arial" w:hAnsi="Arial"/>
          <w:sz w:val="24"/>
          <w:szCs w:val="24"/>
        </w:rPr>
        <w:t>odrohování</w:t>
      </w:r>
      <w:proofErr w:type="spellEnd"/>
      <w:r>
        <w:rPr>
          <w:rFonts w:ascii="Arial" w:hAnsi="Arial"/>
          <w:sz w:val="24"/>
          <w:szCs w:val="24"/>
        </w:rPr>
        <w:t xml:space="preserve">. K zajištění dostatečného utlumení bolesti během zákroku je </w:t>
      </w:r>
      <w:r w:rsidR="00CB1A9F">
        <w:rPr>
          <w:rFonts w:ascii="Arial" w:hAnsi="Arial"/>
          <w:sz w:val="24"/>
          <w:szCs w:val="24"/>
        </w:rPr>
        <w:t>zapotřebí souběžné medikace vhodnými</w:t>
      </w:r>
      <w:r>
        <w:rPr>
          <w:rFonts w:ascii="Arial" w:hAnsi="Arial"/>
          <w:sz w:val="24"/>
          <w:szCs w:val="24"/>
        </w:rPr>
        <w:t xml:space="preserve"> analgetik</w:t>
      </w:r>
      <w:r w:rsidR="00CB1A9F"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>.</w:t>
      </w:r>
    </w:p>
    <w:p w:rsidR="001F3C48" w:rsidRPr="003B6D36" w:rsidRDefault="001F3C48" w:rsidP="001F3C48">
      <w:pPr>
        <w:pStyle w:val="berschriftFachInfo3"/>
        <w:rPr>
          <w:rFonts w:ascii="Arial" w:hAnsi="Arial"/>
          <w:b w:val="0"/>
          <w:sz w:val="24"/>
          <w:szCs w:val="24"/>
          <w:u w:val="single"/>
        </w:rPr>
      </w:pPr>
      <w:r w:rsidRPr="003B6D36">
        <w:rPr>
          <w:rFonts w:ascii="Arial" w:hAnsi="Arial"/>
          <w:b w:val="0"/>
          <w:sz w:val="24"/>
          <w:szCs w:val="24"/>
          <w:u w:val="single"/>
        </w:rPr>
        <w:t>Zvláštní opatření pro použití u zvířat</w:t>
      </w:r>
      <w:r w:rsidR="0027031E">
        <w:rPr>
          <w:rFonts w:ascii="Arial" w:hAnsi="Arial"/>
          <w:b w:val="0"/>
          <w:sz w:val="24"/>
          <w:szCs w:val="24"/>
          <w:u w:val="single"/>
        </w:rPr>
        <w:t>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Pokud se vyskytnou nežádoucí účinky, léčbu je třeba ukončit a </w:t>
      </w:r>
      <w:r w:rsidR="00576465">
        <w:rPr>
          <w:rFonts w:ascii="Arial" w:hAnsi="Arial"/>
          <w:sz w:val="24"/>
          <w:szCs w:val="24"/>
        </w:rPr>
        <w:t>vyhledat pomoc</w:t>
      </w:r>
      <w:r>
        <w:rPr>
          <w:rFonts w:ascii="Arial" w:hAnsi="Arial"/>
          <w:sz w:val="24"/>
          <w:szCs w:val="24"/>
        </w:rPr>
        <w:t xml:space="preserve"> veterinárního lékaře.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Nepodávejte silně dehydratovaným, </w:t>
      </w:r>
      <w:proofErr w:type="spellStart"/>
      <w:r>
        <w:rPr>
          <w:rFonts w:ascii="Arial" w:hAnsi="Arial"/>
          <w:sz w:val="24"/>
          <w:szCs w:val="24"/>
        </w:rPr>
        <w:t>hypovolemickým</w:t>
      </w:r>
      <w:proofErr w:type="spellEnd"/>
      <w:r>
        <w:rPr>
          <w:rFonts w:ascii="Arial" w:hAnsi="Arial"/>
          <w:sz w:val="24"/>
          <w:szCs w:val="24"/>
        </w:rPr>
        <w:t xml:space="preserve"> ani hypotenzním zvířatům vyžadujícím parenterální rehydrataci, jelikož hrozí riziko renální toxicity.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nedostatečné úlevy od bolesti při léčbě koliky</w:t>
      </w:r>
      <w:r w:rsidR="00576465">
        <w:rPr>
          <w:rFonts w:ascii="Arial" w:hAnsi="Arial"/>
          <w:sz w:val="24"/>
          <w:szCs w:val="24"/>
        </w:rPr>
        <w:t xml:space="preserve"> u koní</w:t>
      </w:r>
      <w:r>
        <w:rPr>
          <w:rFonts w:ascii="Arial" w:hAnsi="Arial"/>
          <w:sz w:val="24"/>
          <w:szCs w:val="24"/>
        </w:rPr>
        <w:t xml:space="preserve"> je třeba znovu pečlivě provést diagnózu </w:t>
      </w:r>
      <w:r w:rsidR="00576465">
        <w:rPr>
          <w:rFonts w:ascii="Arial" w:hAnsi="Arial"/>
          <w:sz w:val="24"/>
          <w:szCs w:val="24"/>
        </w:rPr>
        <w:t>a zvážit</w:t>
      </w:r>
      <w:r>
        <w:rPr>
          <w:rFonts w:ascii="Arial" w:hAnsi="Arial"/>
          <w:sz w:val="24"/>
          <w:szCs w:val="24"/>
        </w:rPr>
        <w:t xml:space="preserve"> nutnost chirurgického zákroku.</w:t>
      </w:r>
    </w:p>
    <w:p w:rsidR="001F3C48" w:rsidRPr="003B6D36" w:rsidRDefault="001F3C48" w:rsidP="003B6D36">
      <w:pPr>
        <w:pStyle w:val="berschriftFachInfo3"/>
        <w:ind w:left="0" w:firstLine="0"/>
        <w:rPr>
          <w:rFonts w:ascii="Arial" w:hAnsi="Arial"/>
          <w:b w:val="0"/>
          <w:sz w:val="24"/>
          <w:szCs w:val="24"/>
          <w:u w:val="single"/>
        </w:rPr>
      </w:pPr>
      <w:r w:rsidRPr="003B6D36">
        <w:rPr>
          <w:rFonts w:ascii="Arial" w:hAnsi="Arial"/>
          <w:b w:val="0"/>
          <w:sz w:val="24"/>
          <w:szCs w:val="24"/>
          <w:u w:val="single"/>
        </w:rPr>
        <w:t>Zvláštní opatření určené osobám, které podávají veterinární léčivý přípravek zvířatům</w:t>
      </w:r>
      <w:r w:rsidR="002F5B43" w:rsidRPr="003B6D36">
        <w:rPr>
          <w:rFonts w:ascii="Arial" w:hAnsi="Arial"/>
          <w:b w:val="0"/>
          <w:sz w:val="24"/>
          <w:szCs w:val="24"/>
          <w:u w:val="single"/>
        </w:rPr>
        <w:t>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Náhodné sebepoškození injekčně aplikovaným přípravkem může způsobit bolest. Lidé se známou přecitlivělostí na nesteroidní antiflogistika (NSAID) by se měli vyhnout kontaktu s veterinárním léčivým přípravkem.</w:t>
      </w: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náhodného sebepoškození injekčně aplikovaným přípravkem, vyhledejte ihned lékařskou pomoc a ukažte příbalovou informaci nebo etiketu praktickému lékaři.</w:t>
      </w:r>
    </w:p>
    <w:p w:rsidR="001F3C48" w:rsidRPr="00D078D8" w:rsidRDefault="0025112A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případě </w:t>
      </w:r>
      <w:r w:rsidR="001F3C48">
        <w:rPr>
          <w:rFonts w:ascii="Arial" w:hAnsi="Arial"/>
          <w:sz w:val="24"/>
          <w:szCs w:val="24"/>
        </w:rPr>
        <w:t>náhodné</w:t>
      </w:r>
      <w:r w:rsidR="004C2B8C">
        <w:rPr>
          <w:rFonts w:ascii="Arial" w:hAnsi="Arial"/>
          <w:sz w:val="24"/>
          <w:szCs w:val="24"/>
        </w:rPr>
        <w:t>ho</w:t>
      </w:r>
      <w:r w:rsidR="001F3C48">
        <w:rPr>
          <w:rFonts w:ascii="Arial" w:hAnsi="Arial"/>
          <w:sz w:val="24"/>
          <w:szCs w:val="24"/>
        </w:rPr>
        <w:t xml:space="preserve"> kontaktu s kůží, </w:t>
      </w:r>
      <w:r w:rsidR="009C05A3" w:rsidRPr="009C05A3">
        <w:rPr>
          <w:rFonts w:ascii="Arial" w:hAnsi="Arial"/>
          <w:sz w:val="24"/>
          <w:szCs w:val="24"/>
        </w:rPr>
        <w:t xml:space="preserve">potřísněné </w:t>
      </w:r>
      <w:r w:rsidR="001F3C48">
        <w:rPr>
          <w:rFonts w:ascii="Arial" w:hAnsi="Arial"/>
          <w:sz w:val="24"/>
          <w:szCs w:val="24"/>
        </w:rPr>
        <w:t>místo důkladně omyjte. Po použití si umyjte ruce.</w:t>
      </w:r>
    </w:p>
    <w:p w:rsidR="001F3C48" w:rsidRPr="00D078D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094F24" w:rsidRDefault="001F3C48" w:rsidP="003B6D36">
      <w:pPr>
        <w:pStyle w:val="TextkrperFachinformation"/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Vzhledem k riziku náhodného sebepoškození injekčně aplikovaným přípravkem a známým nežádoucím účinkům NSAID a jiných inhibitorů prostaglandinu na těhotenství a/nebo </w:t>
      </w:r>
      <w:proofErr w:type="spellStart"/>
      <w:r>
        <w:rPr>
          <w:rFonts w:ascii="Arial" w:hAnsi="Arial"/>
          <w:sz w:val="24"/>
          <w:szCs w:val="24"/>
        </w:rPr>
        <w:t>embryofetální</w:t>
      </w:r>
      <w:proofErr w:type="spellEnd"/>
      <w:r>
        <w:rPr>
          <w:rFonts w:ascii="Arial" w:hAnsi="Arial"/>
          <w:sz w:val="24"/>
          <w:szCs w:val="24"/>
        </w:rPr>
        <w:t xml:space="preserve"> vývoj by neměly tento veterinární léčivý přípravek podávat těhotné ženy ani ženy, které se pokouší otěhotnět.</w:t>
      </w:r>
    </w:p>
    <w:p w:rsidR="001F3C48" w:rsidRPr="003B6D36" w:rsidRDefault="001F3C48" w:rsidP="001F3C48">
      <w:pPr>
        <w:pStyle w:val="berschriftFachInfo3"/>
        <w:rPr>
          <w:rFonts w:ascii="Arial" w:hAnsi="Arial"/>
          <w:b w:val="0"/>
          <w:sz w:val="24"/>
          <w:szCs w:val="24"/>
          <w:u w:val="single"/>
        </w:rPr>
      </w:pPr>
      <w:r w:rsidRPr="003B6D36">
        <w:rPr>
          <w:rFonts w:ascii="Arial" w:hAnsi="Arial"/>
          <w:b w:val="0"/>
          <w:sz w:val="24"/>
          <w:szCs w:val="24"/>
          <w:u w:val="single"/>
        </w:rPr>
        <w:t>Použití v průběhu březosti, laktace nebo snášky</w:t>
      </w:r>
      <w:r w:rsidR="0027031E">
        <w:rPr>
          <w:rFonts w:ascii="Arial" w:hAnsi="Arial"/>
          <w:b w:val="0"/>
          <w:sz w:val="24"/>
          <w:szCs w:val="24"/>
          <w:u w:val="single"/>
        </w:rPr>
        <w:t>: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Skot a prasata: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Lze použít během březosti a laktace.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Koně: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Nepoužívat u </w:t>
      </w:r>
      <w:r w:rsidR="00576465">
        <w:rPr>
          <w:rFonts w:ascii="Arial" w:hAnsi="Arial"/>
          <w:sz w:val="24"/>
          <w:szCs w:val="24"/>
        </w:rPr>
        <w:t>klisen během březosti a laktace</w:t>
      </w:r>
      <w:r>
        <w:rPr>
          <w:rFonts w:ascii="Arial" w:hAnsi="Arial"/>
          <w:sz w:val="24"/>
          <w:szCs w:val="24"/>
        </w:rPr>
        <w:t>.</w:t>
      </w:r>
    </w:p>
    <w:p w:rsidR="001F3C48" w:rsidRPr="00094F24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Interakce s dalšími léčivými přípravky a další formy interakce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Nepodáv</w:t>
      </w:r>
      <w:r w:rsidR="00576465">
        <w:rPr>
          <w:rFonts w:ascii="Arial" w:hAnsi="Arial"/>
          <w:sz w:val="24"/>
          <w:szCs w:val="24"/>
        </w:rPr>
        <w:t>at</w:t>
      </w:r>
      <w:r>
        <w:rPr>
          <w:rFonts w:ascii="Arial" w:hAnsi="Arial"/>
          <w:sz w:val="24"/>
          <w:szCs w:val="24"/>
        </w:rPr>
        <w:t xml:space="preserve"> současně s </w:t>
      </w:r>
      <w:proofErr w:type="spellStart"/>
      <w:r>
        <w:rPr>
          <w:rFonts w:ascii="Arial" w:hAnsi="Arial"/>
          <w:sz w:val="24"/>
          <w:szCs w:val="24"/>
        </w:rPr>
        <w:t>glukokortikosteroidy</w:t>
      </w:r>
      <w:proofErr w:type="spellEnd"/>
      <w:r>
        <w:rPr>
          <w:rFonts w:ascii="Arial" w:hAnsi="Arial"/>
          <w:sz w:val="24"/>
          <w:szCs w:val="24"/>
        </w:rPr>
        <w:t xml:space="preserve">, jinými nesteroidními antiflogistiky </w:t>
      </w:r>
      <w:r w:rsidR="00576465">
        <w:rPr>
          <w:rFonts w:ascii="Arial" w:hAnsi="Arial"/>
          <w:sz w:val="24"/>
          <w:szCs w:val="24"/>
        </w:rPr>
        <w:t xml:space="preserve">nebo </w:t>
      </w:r>
      <w:r>
        <w:rPr>
          <w:rFonts w:ascii="Arial" w:hAnsi="Arial"/>
          <w:sz w:val="24"/>
          <w:szCs w:val="24"/>
        </w:rPr>
        <w:t>s antikoagulancii.</w:t>
      </w:r>
    </w:p>
    <w:p w:rsidR="001F3C48" w:rsidRPr="00F33BA0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Předávkování (symptomy, první pomoc, antidota), pokud je to nutné</w:t>
      </w: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předávkování je třeba zahájit symptomatickou léčbu.</w:t>
      </w:r>
    </w:p>
    <w:p w:rsidR="001F3C48" w:rsidRPr="00D078D8" w:rsidRDefault="001F3C48" w:rsidP="001F3C48">
      <w:pPr>
        <w:pStyle w:val="berschriftFachInf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Inkompatibility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Studie kompatibility nejsou k dispozici, a proto tento veterinární léčivý přípravek nesmí být mísen s žádnými dalšími veterinárními léčivými přípravky.</w:t>
      </w:r>
    </w:p>
    <w:p w:rsidR="001F3C48" w:rsidRPr="00094F24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</w:t>
      </w:r>
      <w:r>
        <w:rPr>
          <w:rFonts w:ascii="Arial" w:hAnsi="Arial"/>
          <w:sz w:val="24"/>
          <w:szCs w:val="24"/>
        </w:rPr>
        <w:tab/>
        <w:t>ZVLÁŠTNÍ OPATŘENÍ PRO ZNEŠKODŇOVÁNÍ NEPOUŽITÝCH PŘÍPRAVKŮ NEBO ODPADU, POKUD JE JICH TŘEBA</w:t>
      </w:r>
    </w:p>
    <w:p w:rsidR="001F3C48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  <w:r w:rsidRPr="000D5FB7">
        <w:rPr>
          <w:rFonts w:ascii="Arial" w:hAnsi="Arial"/>
          <w:sz w:val="24"/>
          <w:szCs w:val="24"/>
        </w:rPr>
        <w:t>Léčivé přípravky se nesmí likvidovat prostřednictvím odpadní vody či domovního odpadu.</w:t>
      </w:r>
      <w:r>
        <w:rPr>
          <w:rFonts w:ascii="Arial" w:hAnsi="Arial"/>
          <w:sz w:val="24"/>
          <w:szCs w:val="24"/>
        </w:rPr>
        <w:t xml:space="preserve"> </w:t>
      </w:r>
      <w:r w:rsidRPr="000D5FB7">
        <w:rPr>
          <w:rFonts w:ascii="Arial" w:hAnsi="Arial"/>
          <w:sz w:val="24"/>
          <w:szCs w:val="24"/>
        </w:rPr>
        <w:t xml:space="preserve">O možnostech likvidace nepotřebných léčivých přípravků se poraďte </w:t>
      </w:r>
      <w:r w:rsidR="00CE473C" w:rsidRPr="000D5FB7">
        <w:rPr>
          <w:rFonts w:ascii="Arial" w:hAnsi="Arial"/>
          <w:sz w:val="24"/>
          <w:szCs w:val="24"/>
        </w:rPr>
        <w:t>s</w:t>
      </w:r>
      <w:r w:rsidR="00CE473C">
        <w:rPr>
          <w:rFonts w:ascii="Arial" w:hAnsi="Arial"/>
          <w:sz w:val="24"/>
          <w:szCs w:val="24"/>
        </w:rPr>
        <w:t> </w:t>
      </w:r>
      <w:r w:rsidRPr="000D5FB7">
        <w:rPr>
          <w:rFonts w:ascii="Arial" w:hAnsi="Arial"/>
          <w:sz w:val="24"/>
          <w:szCs w:val="24"/>
        </w:rPr>
        <w:t>vaším veterinárním lékařem</w:t>
      </w:r>
      <w:r>
        <w:rPr>
          <w:rFonts w:ascii="Arial" w:hAnsi="Arial"/>
          <w:sz w:val="24"/>
          <w:szCs w:val="24"/>
        </w:rPr>
        <w:t xml:space="preserve"> </w:t>
      </w:r>
      <w:r w:rsidRPr="000D5FB7">
        <w:rPr>
          <w:rFonts w:ascii="Arial" w:hAnsi="Arial"/>
          <w:sz w:val="24"/>
          <w:szCs w:val="24"/>
        </w:rPr>
        <w:t>nebo</w:t>
      </w:r>
      <w:r>
        <w:rPr>
          <w:rFonts w:ascii="Arial" w:hAnsi="Arial"/>
          <w:sz w:val="24"/>
          <w:szCs w:val="24"/>
        </w:rPr>
        <w:t xml:space="preserve"> </w:t>
      </w:r>
      <w:r w:rsidRPr="000D5FB7">
        <w:rPr>
          <w:rFonts w:ascii="Arial" w:hAnsi="Arial"/>
          <w:sz w:val="24"/>
          <w:szCs w:val="24"/>
        </w:rPr>
        <w:t>lékárníkem. Tato opatření napomá</w:t>
      </w:r>
      <w:r>
        <w:rPr>
          <w:rFonts w:ascii="Arial" w:hAnsi="Arial"/>
          <w:sz w:val="24"/>
          <w:szCs w:val="24"/>
        </w:rPr>
        <w:t>hají chránit životní prostředí.</w:t>
      </w:r>
    </w:p>
    <w:p w:rsidR="001F3C48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</w:p>
    <w:p w:rsidR="001F3C48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</w:t>
      </w:r>
      <w:r>
        <w:rPr>
          <w:rFonts w:ascii="Arial" w:hAnsi="Arial"/>
          <w:sz w:val="24"/>
          <w:szCs w:val="24"/>
        </w:rPr>
        <w:tab/>
        <w:t>DATUM POSLEDNÍ REVIZE PŘÍBALOVÉ INFORMACE</w:t>
      </w:r>
    </w:p>
    <w:p w:rsidR="00DA3F48" w:rsidRDefault="00DA3F48" w:rsidP="00DA3F48">
      <w:pPr>
        <w:ind w:right="-318"/>
        <w:rPr>
          <w:rFonts w:ascii="Arial" w:hAnsi="Arial" w:cs="Arial"/>
          <w:sz w:val="24"/>
          <w:szCs w:val="24"/>
        </w:rPr>
      </w:pPr>
    </w:p>
    <w:p w:rsidR="00DA3F48" w:rsidRPr="00E831F4" w:rsidRDefault="00546D33" w:rsidP="00DA3F48">
      <w:pPr>
        <w:ind w:right="-3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Květen 2020</w:t>
      </w:r>
    </w:p>
    <w:p w:rsidR="001F3C48" w:rsidRPr="00F33BA0" w:rsidRDefault="001F3C48" w:rsidP="001F3C48">
      <w:pPr>
        <w:pStyle w:val="berschriftFachinfo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</w:t>
      </w:r>
      <w:r>
        <w:rPr>
          <w:rFonts w:ascii="Arial" w:hAnsi="Arial"/>
          <w:sz w:val="24"/>
          <w:szCs w:val="24"/>
        </w:rPr>
        <w:tab/>
        <w:t>DALŠÍ INFORMACE</w:t>
      </w:r>
    </w:p>
    <w:p w:rsidR="0019332D" w:rsidRPr="003B6D36" w:rsidRDefault="0019332D" w:rsidP="0019332D">
      <w:pPr>
        <w:rPr>
          <w:rFonts w:ascii="Arial" w:hAnsi="Arial" w:cs="Arial"/>
          <w:sz w:val="24"/>
          <w:szCs w:val="24"/>
        </w:rPr>
      </w:pPr>
      <w:r w:rsidRPr="003B6D36">
        <w:rPr>
          <w:rFonts w:ascii="Arial" w:hAnsi="Arial" w:cs="Arial"/>
          <w:sz w:val="24"/>
          <w:szCs w:val="24"/>
        </w:rPr>
        <w:t>Pouze pro zvířata.</w:t>
      </w:r>
    </w:p>
    <w:p w:rsidR="0019332D" w:rsidRPr="003B6D36" w:rsidRDefault="0019332D" w:rsidP="0019332D">
      <w:pPr>
        <w:rPr>
          <w:rFonts w:ascii="Arial" w:hAnsi="Arial" w:cs="Arial"/>
          <w:sz w:val="24"/>
          <w:szCs w:val="24"/>
        </w:rPr>
      </w:pPr>
      <w:r w:rsidRPr="003B6D36">
        <w:rPr>
          <w:rFonts w:ascii="Arial" w:hAnsi="Arial" w:cs="Arial"/>
          <w:sz w:val="24"/>
          <w:szCs w:val="24"/>
        </w:rPr>
        <w:t>Veterinární léčivý přípravek je vydáván pouze na předpis.</w:t>
      </w:r>
    </w:p>
    <w:p w:rsidR="0019332D" w:rsidRDefault="0019332D" w:rsidP="001F3C48">
      <w:pPr>
        <w:pStyle w:val="TextkrperFachinformation"/>
        <w:rPr>
          <w:rFonts w:ascii="Arial" w:hAnsi="Arial"/>
          <w:sz w:val="24"/>
          <w:szCs w:val="24"/>
        </w:rPr>
      </w:pPr>
    </w:p>
    <w:p w:rsidR="007B6D85" w:rsidRDefault="001F3C48" w:rsidP="001F3C48">
      <w:pPr>
        <w:pStyle w:val="TextkrperFachinformation"/>
        <w:rPr>
          <w:rFonts w:ascii="Arial" w:hAnsi="Arial"/>
          <w:sz w:val="24"/>
          <w:szCs w:val="24"/>
        </w:rPr>
      </w:pPr>
      <w:r w:rsidRPr="00CA32BB">
        <w:rPr>
          <w:rFonts w:ascii="Arial" w:hAnsi="Arial"/>
          <w:sz w:val="24"/>
          <w:szCs w:val="24"/>
        </w:rPr>
        <w:t xml:space="preserve">50ml a 100ml lahvičky z čirého skla (typ I) s </w:t>
      </w:r>
      <w:proofErr w:type="spellStart"/>
      <w:r w:rsidRPr="00CA32BB">
        <w:rPr>
          <w:rFonts w:ascii="Arial" w:hAnsi="Arial"/>
          <w:sz w:val="24"/>
          <w:szCs w:val="24"/>
        </w:rPr>
        <w:t>bromobutylovou</w:t>
      </w:r>
      <w:proofErr w:type="spellEnd"/>
      <w:r w:rsidRPr="00CA32BB">
        <w:rPr>
          <w:rFonts w:ascii="Arial" w:hAnsi="Arial"/>
          <w:sz w:val="24"/>
          <w:szCs w:val="24"/>
        </w:rPr>
        <w:t xml:space="preserve"> gumovou zátkou a</w:t>
      </w:r>
      <w:r w:rsidR="00CE473C">
        <w:rPr>
          <w:rFonts w:ascii="Arial" w:hAnsi="Arial"/>
          <w:sz w:val="24"/>
          <w:szCs w:val="24"/>
        </w:rPr>
        <w:t> </w:t>
      </w:r>
      <w:r w:rsidRPr="00CA32BB">
        <w:rPr>
          <w:rFonts w:ascii="Arial" w:hAnsi="Arial"/>
          <w:sz w:val="24"/>
          <w:szCs w:val="24"/>
        </w:rPr>
        <w:t>hliníkovými víčky nebo hliníkovým/PP uzávěrem.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 dostání v kartonových krabičkách obsahujících: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 x 50 ml nebo 12 x 50 ml.</w:t>
      </w:r>
    </w:p>
    <w:p w:rsidR="001F3C48" w:rsidRPr="00094F24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 x 100 ml nebo 12 x 100 ml.</w:t>
      </w: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</w:p>
    <w:p w:rsidR="001F3C48" w:rsidRPr="00B704BD" w:rsidRDefault="001F3C48" w:rsidP="001F3C48">
      <w:pPr>
        <w:pStyle w:val="TextkrperFachinformation"/>
        <w:rPr>
          <w:rFonts w:ascii="Arial" w:hAnsi="Arial" w:cs="Arial"/>
          <w:b/>
          <w:sz w:val="24"/>
          <w:szCs w:val="24"/>
        </w:rPr>
      </w:pPr>
      <w:r w:rsidRPr="00B704BD">
        <w:rPr>
          <w:rFonts w:ascii="Arial" w:hAnsi="Arial" w:cs="Arial"/>
          <w:b/>
          <w:sz w:val="24"/>
          <w:szCs w:val="24"/>
        </w:rPr>
        <w:t>Distributor:</w:t>
      </w:r>
    </w:p>
    <w:p w:rsidR="001F3C48" w:rsidRPr="00B704BD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B704BD">
        <w:rPr>
          <w:rFonts w:ascii="Arial" w:hAnsi="Arial" w:cs="Arial"/>
          <w:sz w:val="24"/>
          <w:szCs w:val="24"/>
        </w:rPr>
        <w:t>Dr. Bubeníček, spol. s r.o.</w:t>
      </w:r>
    </w:p>
    <w:p w:rsidR="001F3C48" w:rsidRPr="00B704BD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B704BD">
        <w:rPr>
          <w:rFonts w:ascii="Arial" w:hAnsi="Arial" w:cs="Arial"/>
          <w:sz w:val="24"/>
          <w:szCs w:val="24"/>
        </w:rPr>
        <w:t>Šimáčkova 104</w:t>
      </w:r>
    </w:p>
    <w:p w:rsidR="001F3C48" w:rsidRPr="00B704BD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B704BD">
        <w:rPr>
          <w:rFonts w:ascii="Arial" w:hAnsi="Arial" w:cs="Arial"/>
          <w:sz w:val="24"/>
          <w:szCs w:val="24"/>
        </w:rPr>
        <w:t>628 00 Brno</w:t>
      </w:r>
    </w:p>
    <w:p w:rsidR="001F3C48" w:rsidRPr="00B704BD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B704BD">
        <w:rPr>
          <w:rFonts w:ascii="Arial" w:hAnsi="Arial" w:cs="Arial"/>
          <w:sz w:val="24"/>
          <w:szCs w:val="24"/>
        </w:rPr>
        <w:t>Tel: +420 544 231 413</w:t>
      </w:r>
    </w:p>
    <w:p w:rsidR="001F3C48" w:rsidRPr="00340887" w:rsidRDefault="001F3C48" w:rsidP="001F3C48">
      <w:pPr>
        <w:pStyle w:val="TextkrperFachinformation"/>
        <w:rPr>
          <w:rFonts w:ascii="Arial" w:hAnsi="Arial" w:cs="Arial"/>
          <w:sz w:val="24"/>
          <w:szCs w:val="24"/>
        </w:rPr>
      </w:pPr>
      <w:r w:rsidRPr="00B704BD">
        <w:rPr>
          <w:rFonts w:ascii="Arial" w:hAnsi="Arial" w:cs="Arial"/>
          <w:sz w:val="24"/>
          <w:szCs w:val="24"/>
        </w:rPr>
        <w:t>e-mail: info@bubenicek.cz</w:t>
      </w:r>
    </w:p>
    <w:p w:rsidR="006C3151" w:rsidRPr="001F3C48" w:rsidRDefault="006C3151" w:rsidP="001F3C48"/>
    <w:sectPr w:rsidR="006C3151" w:rsidRPr="001F3C48" w:rsidSect="001405D3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CA" w:rsidRDefault="00ED0CCA" w:rsidP="00E45201">
      <w:pPr>
        <w:spacing w:line="240" w:lineRule="auto"/>
      </w:pPr>
      <w:r>
        <w:separator/>
      </w:r>
    </w:p>
  </w:endnote>
  <w:endnote w:type="continuationSeparator" w:id="0">
    <w:p w:rsidR="00ED0CCA" w:rsidRDefault="00ED0CCA" w:rsidP="00E45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CA" w:rsidRDefault="00ED0CCA" w:rsidP="00E45201">
      <w:pPr>
        <w:spacing w:line="240" w:lineRule="auto"/>
      </w:pPr>
      <w:r>
        <w:separator/>
      </w:r>
    </w:p>
  </w:footnote>
  <w:footnote w:type="continuationSeparator" w:id="0">
    <w:p w:rsidR="00ED0CCA" w:rsidRDefault="00ED0CCA" w:rsidP="00E45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1" w:rsidRDefault="00E45201">
    <w:pPr>
      <w:pStyle w:val="Zhlav"/>
    </w:pPr>
    <w: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1"/>
    <w:rsid w:val="00106C95"/>
    <w:rsid w:val="001405D3"/>
    <w:rsid w:val="00145BA7"/>
    <w:rsid w:val="0019332D"/>
    <w:rsid w:val="001A571F"/>
    <w:rsid w:val="001F3C48"/>
    <w:rsid w:val="00201440"/>
    <w:rsid w:val="00201E22"/>
    <w:rsid w:val="0025112A"/>
    <w:rsid w:val="0027031E"/>
    <w:rsid w:val="002B6C02"/>
    <w:rsid w:val="002F5B43"/>
    <w:rsid w:val="003B6D36"/>
    <w:rsid w:val="00435DF4"/>
    <w:rsid w:val="004717B1"/>
    <w:rsid w:val="00473784"/>
    <w:rsid w:val="004B02F8"/>
    <w:rsid w:val="004C2B8C"/>
    <w:rsid w:val="00546D33"/>
    <w:rsid w:val="00576465"/>
    <w:rsid w:val="005A6304"/>
    <w:rsid w:val="006167C8"/>
    <w:rsid w:val="006B39CA"/>
    <w:rsid w:val="006C20FF"/>
    <w:rsid w:val="006C3151"/>
    <w:rsid w:val="00714BC2"/>
    <w:rsid w:val="007B6D85"/>
    <w:rsid w:val="007F076D"/>
    <w:rsid w:val="007F410D"/>
    <w:rsid w:val="008320E3"/>
    <w:rsid w:val="00915504"/>
    <w:rsid w:val="009B7854"/>
    <w:rsid w:val="009C05A3"/>
    <w:rsid w:val="009C4ECB"/>
    <w:rsid w:val="00A70096"/>
    <w:rsid w:val="00A93937"/>
    <w:rsid w:val="00B34687"/>
    <w:rsid w:val="00B40188"/>
    <w:rsid w:val="00B40F3A"/>
    <w:rsid w:val="00C07FA2"/>
    <w:rsid w:val="00C5659F"/>
    <w:rsid w:val="00CB1A9F"/>
    <w:rsid w:val="00CE473C"/>
    <w:rsid w:val="00D54077"/>
    <w:rsid w:val="00D900AE"/>
    <w:rsid w:val="00DA3F48"/>
    <w:rsid w:val="00E45201"/>
    <w:rsid w:val="00EB5CEC"/>
    <w:rsid w:val="00ED0CCA"/>
    <w:rsid w:val="00EE282B"/>
    <w:rsid w:val="00F502C7"/>
    <w:rsid w:val="00F578E5"/>
    <w:rsid w:val="00FE68D7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20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45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rperFachinformation">
    <w:name w:val="TextkörperFachinformation"/>
    <w:basedOn w:val="Normln"/>
    <w:rsid w:val="00E45201"/>
    <w:pPr>
      <w:jc w:val="both"/>
    </w:pPr>
    <w:rPr>
      <w:snapToGrid w:val="0"/>
    </w:rPr>
  </w:style>
  <w:style w:type="paragraph" w:customStyle="1" w:styleId="berschriftFachinfo1">
    <w:name w:val="ÜberschriftFachinfo1"/>
    <w:basedOn w:val="Nadpis1"/>
    <w:rsid w:val="00E45201"/>
    <w:pPr>
      <w:keepLines w:val="0"/>
      <w:spacing w:before="360" w:after="60" w:line="240" w:lineRule="auto"/>
      <w:ind w:left="567" w:hanging="567"/>
    </w:pPr>
    <w:rPr>
      <w:rFonts w:ascii="Times New Roman" w:eastAsia="Times New Roman" w:hAnsi="Times New Roman" w:cs="Arial"/>
      <w:caps/>
      <w:snapToGrid w:val="0"/>
      <w:color w:val="auto"/>
      <w:kern w:val="32"/>
      <w:sz w:val="22"/>
      <w:szCs w:val="22"/>
    </w:rPr>
  </w:style>
  <w:style w:type="paragraph" w:customStyle="1" w:styleId="berschriftFachInfo2">
    <w:name w:val="ÜberschriftFachInfo2"/>
    <w:basedOn w:val="berschriftFachinfo1"/>
    <w:next w:val="TextkrperFachinformation"/>
    <w:rsid w:val="00E45201"/>
    <w:pPr>
      <w:spacing w:after="0"/>
    </w:pPr>
    <w:rPr>
      <w:caps w:val="0"/>
    </w:rPr>
  </w:style>
  <w:style w:type="paragraph" w:customStyle="1" w:styleId="berschriftFachInfo3">
    <w:name w:val="ÜberschriftFachInfo3"/>
    <w:basedOn w:val="berschriftFachInfo2"/>
    <w:next w:val="TextkrperFachinformation"/>
    <w:rsid w:val="00E45201"/>
    <w:pPr>
      <w:tabs>
        <w:tab w:val="clear" w:pos="567"/>
      </w:tabs>
      <w:spacing w:before="120"/>
    </w:pPr>
    <w:rPr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E4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4520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01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E4520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E45201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0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20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45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rperFachinformation">
    <w:name w:val="TextkörperFachinformation"/>
    <w:basedOn w:val="Normln"/>
    <w:rsid w:val="00E45201"/>
    <w:pPr>
      <w:jc w:val="both"/>
    </w:pPr>
    <w:rPr>
      <w:snapToGrid w:val="0"/>
    </w:rPr>
  </w:style>
  <w:style w:type="paragraph" w:customStyle="1" w:styleId="berschriftFachinfo1">
    <w:name w:val="ÜberschriftFachinfo1"/>
    <w:basedOn w:val="Nadpis1"/>
    <w:rsid w:val="00E45201"/>
    <w:pPr>
      <w:keepLines w:val="0"/>
      <w:spacing w:before="360" w:after="60" w:line="240" w:lineRule="auto"/>
      <w:ind w:left="567" w:hanging="567"/>
    </w:pPr>
    <w:rPr>
      <w:rFonts w:ascii="Times New Roman" w:eastAsia="Times New Roman" w:hAnsi="Times New Roman" w:cs="Arial"/>
      <w:caps/>
      <w:snapToGrid w:val="0"/>
      <w:color w:val="auto"/>
      <w:kern w:val="32"/>
      <w:sz w:val="22"/>
      <w:szCs w:val="22"/>
    </w:rPr>
  </w:style>
  <w:style w:type="paragraph" w:customStyle="1" w:styleId="berschriftFachInfo2">
    <w:name w:val="ÜberschriftFachInfo2"/>
    <w:basedOn w:val="berschriftFachinfo1"/>
    <w:next w:val="TextkrperFachinformation"/>
    <w:rsid w:val="00E45201"/>
    <w:pPr>
      <w:spacing w:after="0"/>
    </w:pPr>
    <w:rPr>
      <w:caps w:val="0"/>
    </w:rPr>
  </w:style>
  <w:style w:type="paragraph" w:customStyle="1" w:styleId="berschriftFachInfo3">
    <w:name w:val="ÜberschriftFachInfo3"/>
    <w:basedOn w:val="berschriftFachInfo2"/>
    <w:next w:val="TextkrperFachinformation"/>
    <w:rsid w:val="00E45201"/>
    <w:pPr>
      <w:tabs>
        <w:tab w:val="clear" w:pos="567"/>
      </w:tabs>
      <w:spacing w:before="120"/>
    </w:pPr>
    <w:rPr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E4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4520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01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E4520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E45201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0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Šťastná Hana</cp:lastModifiedBy>
  <cp:revision>7</cp:revision>
  <cp:lastPrinted>2020-05-26T07:40:00Z</cp:lastPrinted>
  <dcterms:created xsi:type="dcterms:W3CDTF">2020-05-15T13:47:00Z</dcterms:created>
  <dcterms:modified xsi:type="dcterms:W3CDTF">2020-05-26T07:40:00Z</dcterms:modified>
</cp:coreProperties>
</file>