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0"/>
        <w:gridCol w:w="5318"/>
      </w:tblGrid>
      <w:tr w:rsidR="009B3D1D" w:rsidRPr="00F51918" w14:paraId="6291E710" w14:textId="77777777" w:rsidTr="00B00048">
        <w:trPr>
          <w:trHeight w:val="710"/>
        </w:trPr>
        <w:tc>
          <w:tcPr>
            <w:tcW w:w="5770" w:type="dxa"/>
            <w:shd w:val="clear" w:color="auto" w:fill="262161"/>
            <w:vAlign w:val="center"/>
          </w:tcPr>
          <w:p w14:paraId="6A2E14BC" w14:textId="77777777" w:rsidR="009B3D1D" w:rsidRPr="00F51918" w:rsidRDefault="00835C08" w:rsidP="00B00048">
            <w:pPr>
              <w:shd w:val="clear" w:color="auto" w:fill="262161"/>
              <w:ind w:firstLine="360"/>
              <w:rPr>
                <w:rFonts w:asciiTheme="minorHAnsi" w:hAnsiTheme="minorHAnsi" w:cstheme="minorHAnsi"/>
                <w:sz w:val="40"/>
                <w:szCs w:val="40"/>
              </w:rPr>
            </w:pPr>
            <w:bookmarkStart w:id="0" w:name="_GoBack" w:colFirst="1" w:colLast="1"/>
            <w:r w:rsidRPr="00F51918">
              <w:rPr>
                <w:rFonts w:asciiTheme="minorHAnsi" w:eastAsia="Arial" w:hAnsiTheme="minorHAnsi" w:cstheme="minorHAnsi"/>
                <w:b/>
                <w:color w:val="FFFFFF"/>
                <w:sz w:val="40"/>
                <w:szCs w:val="40"/>
                <w:lang w:bidi="cs-CZ"/>
              </w:rPr>
              <w:t>applied</w:t>
            </w:r>
            <w:r w:rsidRPr="00F51918">
              <w:rPr>
                <w:rFonts w:asciiTheme="minorHAnsi" w:eastAsia="Arial" w:hAnsiTheme="minorHAnsi" w:cstheme="minorHAnsi"/>
                <w:color w:val="FFFFFF"/>
                <w:sz w:val="40"/>
                <w:szCs w:val="40"/>
                <w:lang w:bidi="cs-CZ"/>
              </w:rPr>
              <w:t xml:space="preserve"> biosystems</w:t>
            </w:r>
          </w:p>
        </w:tc>
        <w:tc>
          <w:tcPr>
            <w:tcW w:w="5318" w:type="dxa"/>
            <w:shd w:val="clear" w:color="auto" w:fill="262161"/>
            <w:vAlign w:val="center"/>
          </w:tcPr>
          <w:p w14:paraId="04DE633E" w14:textId="77777777" w:rsidR="009B3D1D" w:rsidRPr="00F51918" w:rsidRDefault="00835C08" w:rsidP="00B00048">
            <w:pPr>
              <w:shd w:val="clear" w:color="auto" w:fill="262161"/>
              <w:ind w:right="170"/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 w:rsidRPr="00F51918">
              <w:rPr>
                <w:rFonts w:asciiTheme="minorHAnsi" w:eastAsia="Arial Narrow" w:hAnsiTheme="minorHAnsi" w:cstheme="minorHAnsi"/>
                <w:color w:val="FFFFFF"/>
                <w:sz w:val="26"/>
                <w:szCs w:val="26"/>
                <w:lang w:bidi="cs-CZ"/>
              </w:rPr>
              <w:t>NÁVOD K POUŽITÍ</w:t>
            </w:r>
          </w:p>
        </w:tc>
      </w:tr>
      <w:bookmarkEnd w:id="0"/>
    </w:tbl>
    <w:p w14:paraId="125A2ABB" w14:textId="77777777" w:rsidR="009B3D1D" w:rsidRPr="00F51918" w:rsidRDefault="009B3D1D">
      <w:pPr>
        <w:rPr>
          <w:rFonts w:asciiTheme="minorHAnsi" w:hAnsiTheme="minorHAnsi" w:cstheme="minorHAnsi"/>
          <w:sz w:val="16"/>
          <w:szCs w:val="16"/>
        </w:rPr>
      </w:pPr>
    </w:p>
    <w:p w14:paraId="2825FA36" w14:textId="6659B96C" w:rsidR="009B3D1D" w:rsidRPr="00F51918" w:rsidRDefault="00A56789" w:rsidP="006B6D8A">
      <w:pPr>
        <w:spacing w:line="360" w:lineRule="auto"/>
        <w:outlineLvl w:val="0"/>
        <w:rPr>
          <w:rFonts w:asciiTheme="minorHAnsi" w:hAnsiTheme="minorHAnsi" w:cstheme="minorHAnsi"/>
          <w:sz w:val="36"/>
          <w:szCs w:val="36"/>
        </w:rPr>
      </w:pPr>
      <w:bookmarkStart w:id="1" w:name="bookmark0"/>
      <w:bookmarkStart w:id="2" w:name="bookmark1"/>
      <w:bookmarkStart w:id="3" w:name="bookmark2"/>
      <w:r w:rsidRPr="00F51918">
        <w:rPr>
          <w:rFonts w:asciiTheme="minorHAnsi" w:eastAsia="Arial Narrow" w:hAnsiTheme="minorHAnsi" w:cstheme="minorHAnsi"/>
          <w:sz w:val="36"/>
          <w:szCs w:val="36"/>
          <w:lang w:bidi="cs-CZ"/>
        </w:rPr>
        <w:t>S</w:t>
      </w:r>
      <w:r w:rsidR="00835C08" w:rsidRPr="00F51918">
        <w:rPr>
          <w:rFonts w:asciiTheme="minorHAnsi" w:eastAsia="Arial Narrow" w:hAnsiTheme="minorHAnsi" w:cstheme="minorHAnsi"/>
          <w:sz w:val="36"/>
          <w:szCs w:val="36"/>
          <w:lang w:bidi="cs-CZ"/>
        </w:rPr>
        <w:t xml:space="preserve">ouprava </w:t>
      </w:r>
      <w:bookmarkEnd w:id="1"/>
      <w:bookmarkEnd w:id="2"/>
      <w:bookmarkEnd w:id="3"/>
      <w:r w:rsidR="00F51918" w:rsidRPr="00F51918">
        <w:rPr>
          <w:rFonts w:asciiTheme="minorHAnsi" w:eastAsia="Arial Narrow" w:hAnsiTheme="minorHAnsi" w:cstheme="minorHAnsi"/>
          <w:sz w:val="36"/>
          <w:szCs w:val="36"/>
          <w:lang w:bidi="cs-CZ"/>
        </w:rPr>
        <w:t>VetMAX</w:t>
      </w:r>
      <w:r w:rsidRPr="00F51918">
        <w:rPr>
          <w:rFonts w:asciiTheme="minorHAnsi" w:eastAsia="Arial Narrow" w:hAnsiTheme="minorHAnsi" w:cstheme="minorHAnsi"/>
          <w:sz w:val="36"/>
          <w:szCs w:val="36"/>
          <w:lang w:bidi="cs-CZ"/>
        </w:rPr>
        <w:t xml:space="preserve"> </w:t>
      </w:r>
      <w:r w:rsidRPr="00F51918">
        <w:rPr>
          <w:rFonts w:asciiTheme="minorHAnsi" w:hAnsiTheme="minorHAnsi" w:cstheme="minorHAnsi"/>
          <w:color w:val="auto"/>
          <w:sz w:val="38"/>
          <w:szCs w:val="38"/>
          <w:lang w:val="en-US" w:bidi="ar-SA"/>
        </w:rPr>
        <w:t>African Swine Fever Virus Detection Kit</w:t>
      </w:r>
    </w:p>
    <w:p w14:paraId="53FCBEE2" w14:textId="666EDFC3" w:rsidR="009B3D1D" w:rsidRPr="00F51918" w:rsidRDefault="00F51918" w:rsidP="006B6D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51918">
        <w:rPr>
          <w:rFonts w:asciiTheme="minorHAnsi" w:eastAsia="Arial Narrow" w:hAnsiTheme="minorHAnsi" w:cstheme="minorHAnsi"/>
          <w:sz w:val="22"/>
          <w:szCs w:val="22"/>
          <w:lang w:bidi="cs-CZ"/>
        </w:rPr>
        <w:t>TaqMan</w:t>
      </w:r>
      <w:r w:rsidR="00835C08" w:rsidRPr="00F51918">
        <w:rPr>
          <w:rFonts w:asciiTheme="minorHAnsi" w:eastAsia="Arial Narrow" w:hAnsiTheme="minorHAnsi" w:cstheme="minorHAnsi"/>
          <w:sz w:val="22"/>
          <w:szCs w:val="22"/>
          <w:lang w:bidi="cs-CZ"/>
        </w:rPr>
        <w:t xml:space="preserve"> detekce viru afrického moru prasat pomocí PCR v reálném čase</w:t>
      </w:r>
    </w:p>
    <w:p w14:paraId="2233D911" w14:textId="77777777" w:rsidR="009B3D1D" w:rsidRPr="00F51918" w:rsidRDefault="00835C08" w:rsidP="006B6D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51918">
        <w:rPr>
          <w:rFonts w:asciiTheme="minorHAnsi" w:eastAsia="Arial Narrow" w:hAnsiTheme="minorHAnsi" w:cstheme="minorHAnsi"/>
          <w:b/>
          <w:sz w:val="22"/>
          <w:szCs w:val="22"/>
          <w:lang w:bidi="cs-CZ"/>
        </w:rPr>
        <w:t>Katalogové číslo</w:t>
      </w:r>
      <w:r w:rsidRPr="00F51918">
        <w:rPr>
          <w:rFonts w:asciiTheme="minorHAnsi" w:eastAsia="Arial Narrow" w:hAnsiTheme="minorHAnsi" w:cstheme="minorHAnsi"/>
          <w:sz w:val="22"/>
          <w:szCs w:val="22"/>
          <w:lang w:bidi="cs-CZ"/>
        </w:rPr>
        <w:t xml:space="preserve"> A28809</w:t>
      </w:r>
    </w:p>
    <w:p w14:paraId="3A1B2968" w14:textId="77777777" w:rsidR="009B3D1D" w:rsidRPr="00F51918" w:rsidRDefault="00835C08" w:rsidP="006B6D8A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51918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Číslo dokumentu</w:t>
      </w:r>
      <w:r w:rsidRPr="00F51918">
        <w:rPr>
          <w:rFonts w:asciiTheme="minorHAnsi" w:eastAsia="Arial Narrow" w:hAnsiTheme="minorHAnsi" w:cstheme="minorHAnsi"/>
          <w:sz w:val="18"/>
          <w:szCs w:val="18"/>
          <w:lang w:bidi="cs-CZ"/>
        </w:rPr>
        <w:t xml:space="preserve"> 100027918 </w:t>
      </w:r>
      <w:r w:rsidRPr="00F51918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Pub. č.</w:t>
      </w:r>
      <w:r w:rsidRPr="00F51918">
        <w:rPr>
          <w:rFonts w:asciiTheme="minorHAnsi" w:eastAsia="Arial Narrow" w:hAnsiTheme="minorHAnsi" w:cstheme="minorHAnsi"/>
          <w:sz w:val="18"/>
          <w:szCs w:val="18"/>
          <w:lang w:bidi="cs-CZ"/>
        </w:rPr>
        <w:t xml:space="preserve"> MAN0010783 </w:t>
      </w:r>
      <w:r w:rsidRPr="00F51918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Rev</w:t>
      </w:r>
      <w:r w:rsidRPr="00F51918">
        <w:rPr>
          <w:rFonts w:asciiTheme="minorHAnsi" w:eastAsia="Arial Narrow" w:hAnsiTheme="minorHAnsi" w:cstheme="minorHAnsi"/>
          <w:sz w:val="18"/>
          <w:szCs w:val="18"/>
          <w:lang w:bidi="cs-CZ"/>
        </w:rPr>
        <w:t>. B.0</w:t>
      </w:r>
    </w:p>
    <w:p w14:paraId="3F105884" w14:textId="4CAA1451" w:rsidR="009B3D1D" w:rsidRPr="00F51918" w:rsidRDefault="009B3D1D">
      <w:pPr>
        <w:rPr>
          <w:rFonts w:asciiTheme="minorHAnsi" w:hAnsiTheme="minorHAnsi" w:cstheme="minorHAnsi"/>
          <w:sz w:val="16"/>
          <w:szCs w:val="16"/>
        </w:rPr>
      </w:pPr>
    </w:p>
    <w:p w14:paraId="7120A2B5" w14:textId="77777777" w:rsidR="009B3D1D" w:rsidRPr="00F51918" w:rsidRDefault="009B3D1D">
      <w:pPr>
        <w:rPr>
          <w:rFonts w:asciiTheme="minorHAnsi" w:hAnsiTheme="minorHAnsi" w:cstheme="minorHAnsi"/>
          <w:sz w:val="16"/>
          <w:szCs w:val="16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6"/>
        <w:gridCol w:w="2198"/>
        <w:gridCol w:w="2698"/>
        <w:gridCol w:w="3586"/>
      </w:tblGrid>
      <w:tr w:rsidR="009B3D1D" w:rsidRPr="00F51918" w14:paraId="474AD402" w14:textId="77777777" w:rsidTr="00B00048">
        <w:trPr>
          <w:trHeight w:val="35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DCD"/>
            <w:vAlign w:val="center"/>
          </w:tcPr>
          <w:p w14:paraId="0C0EE308" w14:textId="77777777" w:rsidR="009B3D1D" w:rsidRPr="00F51918" w:rsidRDefault="00835C08" w:rsidP="00B0004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b/>
                <w:sz w:val="16"/>
                <w:szCs w:val="16"/>
                <w:lang w:bidi="cs-CZ"/>
              </w:rPr>
              <w:t>Technologie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CDCDCD"/>
            <w:vAlign w:val="center"/>
          </w:tcPr>
          <w:p w14:paraId="32286553" w14:textId="77777777" w:rsidR="009B3D1D" w:rsidRPr="00F51918" w:rsidRDefault="00835C08" w:rsidP="00B0004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b/>
                <w:sz w:val="16"/>
                <w:szCs w:val="16"/>
                <w:lang w:bidi="cs-CZ"/>
              </w:rPr>
              <w:t>Druhy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CDCDCD"/>
            <w:vAlign w:val="center"/>
          </w:tcPr>
          <w:p w14:paraId="52C3FC90" w14:textId="77777777" w:rsidR="009B3D1D" w:rsidRPr="00F51918" w:rsidRDefault="00835C08" w:rsidP="00B0004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b/>
                <w:sz w:val="16"/>
                <w:szCs w:val="16"/>
                <w:lang w:bidi="cs-CZ"/>
              </w:rPr>
              <w:t>Vzorky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DCD"/>
            <w:vAlign w:val="center"/>
          </w:tcPr>
          <w:p w14:paraId="43BD113B" w14:textId="77777777" w:rsidR="009B3D1D" w:rsidRPr="00F51918" w:rsidRDefault="00835C08" w:rsidP="00B0004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b/>
                <w:sz w:val="16"/>
                <w:szCs w:val="16"/>
                <w:lang w:bidi="cs-CZ"/>
              </w:rPr>
              <w:t>Typ testu</w:t>
            </w:r>
          </w:p>
        </w:tc>
      </w:tr>
      <w:tr w:rsidR="009B3D1D" w:rsidRPr="00F51918" w14:paraId="57D54C9D" w14:textId="77777777" w:rsidTr="00B00048">
        <w:trPr>
          <w:trHeight w:val="331"/>
        </w:trPr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B426D2" w14:textId="77777777" w:rsidR="009B3D1D" w:rsidRPr="00F51918" w:rsidRDefault="00835C08" w:rsidP="00B00048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PCR v reálném čase (DNA)</w:t>
            </w:r>
          </w:p>
          <w:p w14:paraId="464214D0" w14:textId="0FA711C9" w:rsidR="009B3D1D" w:rsidRPr="00F51918" w:rsidRDefault="00835C08" w:rsidP="00B00048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411" w:hanging="219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Duplexní test</w:t>
            </w:r>
          </w:p>
          <w:p w14:paraId="70255730" w14:textId="2FD2EB17" w:rsidR="009B3D1D" w:rsidRPr="00F51918" w:rsidRDefault="00835C08" w:rsidP="00B00048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411" w:hanging="219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Exogenní IPC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8EAE4B" w14:textId="77777777" w:rsidR="009B3D1D" w:rsidRPr="00F51918" w:rsidRDefault="009B3D1D" w:rsidP="00B000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155C6" w14:textId="77777777" w:rsidR="009B3D1D" w:rsidRPr="00F51918" w:rsidRDefault="00835C08" w:rsidP="00B000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Krev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487A9" w14:textId="77777777" w:rsidR="009B3D1D" w:rsidRPr="00F51918" w:rsidRDefault="00835C08" w:rsidP="00B000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Individuální</w:t>
            </w:r>
          </w:p>
        </w:tc>
      </w:tr>
      <w:tr w:rsidR="009B3D1D" w:rsidRPr="00F51918" w14:paraId="247C421C" w14:textId="77777777" w:rsidTr="00B00048">
        <w:trPr>
          <w:trHeight w:val="322"/>
        </w:trPr>
        <w:tc>
          <w:tcPr>
            <w:tcW w:w="26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E9044B" w14:textId="77777777" w:rsidR="009B3D1D" w:rsidRPr="00F51918" w:rsidRDefault="009B3D1D" w:rsidP="00B000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56823F" w14:textId="77777777" w:rsidR="009B3D1D" w:rsidRPr="00F51918" w:rsidRDefault="00835C08" w:rsidP="00B000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Prase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CF6BED" w14:textId="77777777" w:rsidR="009B3D1D" w:rsidRPr="00F51918" w:rsidRDefault="00835C08" w:rsidP="00B000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Sérum</w:t>
            </w:r>
          </w:p>
        </w:tc>
        <w:tc>
          <w:tcPr>
            <w:tcW w:w="3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C300C" w14:textId="77777777" w:rsidR="009B3D1D" w:rsidRPr="00F51918" w:rsidRDefault="00835C08" w:rsidP="00B000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Sloučené vzorky (5 nebo 10 vzorků)</w:t>
            </w:r>
          </w:p>
        </w:tc>
      </w:tr>
      <w:tr w:rsidR="009B3D1D" w:rsidRPr="00F51918" w14:paraId="0EE9F4C4" w14:textId="77777777" w:rsidTr="00B00048">
        <w:trPr>
          <w:trHeight w:val="360"/>
        </w:trPr>
        <w:tc>
          <w:tcPr>
            <w:tcW w:w="26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00E87D" w14:textId="77777777" w:rsidR="009B3D1D" w:rsidRPr="00F51918" w:rsidRDefault="009B3D1D" w:rsidP="00B000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E3E5B8" w14:textId="77777777" w:rsidR="009B3D1D" w:rsidRPr="00F51918" w:rsidRDefault="009B3D1D" w:rsidP="00B000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F0834F" w14:textId="77777777" w:rsidR="009B3D1D" w:rsidRPr="00F51918" w:rsidRDefault="00835C08" w:rsidP="00B000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Tkáně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A41C5" w14:textId="77777777" w:rsidR="009B3D1D" w:rsidRPr="00F51918" w:rsidRDefault="00835C08" w:rsidP="00B000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Individuální</w:t>
            </w:r>
          </w:p>
        </w:tc>
      </w:tr>
    </w:tbl>
    <w:p w14:paraId="405FC0A5" w14:textId="4A56946D" w:rsidR="009B3D1D" w:rsidRPr="00F51918" w:rsidRDefault="009B3D1D">
      <w:pPr>
        <w:rPr>
          <w:rFonts w:asciiTheme="minorHAnsi" w:hAnsiTheme="minorHAnsi" w:cstheme="minorHAnsi"/>
          <w:sz w:val="6"/>
          <w:szCs w:val="6"/>
        </w:rPr>
      </w:pPr>
    </w:p>
    <w:p w14:paraId="4F1EF088" w14:textId="77777777" w:rsidR="008F0DC8" w:rsidRPr="00F51918" w:rsidRDefault="008F0DC8">
      <w:pPr>
        <w:rPr>
          <w:rFonts w:asciiTheme="minorHAnsi" w:hAnsiTheme="minorHAnsi" w:cstheme="minorHAnsi"/>
          <w:sz w:val="4"/>
          <w:szCs w:val="4"/>
        </w:rPr>
        <w:sectPr w:rsidR="008F0DC8" w:rsidRPr="00F51918" w:rsidSect="0039467D">
          <w:footerReference w:type="even" r:id="rId7"/>
          <w:footerReference w:type="default" r:id="rId8"/>
          <w:headerReference w:type="first" r:id="rId9"/>
          <w:type w:val="continuous"/>
          <w:pgSz w:w="12240" w:h="16834"/>
          <w:pgMar w:top="993" w:right="720" w:bottom="720" w:left="720" w:header="426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5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"/>
        <w:gridCol w:w="4822"/>
      </w:tblGrid>
      <w:tr w:rsidR="009B3D1D" w:rsidRPr="00F51918" w14:paraId="4ED367F7" w14:textId="77777777" w:rsidTr="00AE0173">
        <w:trPr>
          <w:trHeight w:val="1099"/>
        </w:trPr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46E51AF" w14:textId="3A378A0F" w:rsidR="009B3D1D" w:rsidRPr="00F51918" w:rsidRDefault="004C09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Times New Roman" w:hAnsiTheme="minorHAnsi" w:cstheme="minorHAnsi"/>
                <w:noProof/>
                <w:sz w:val="16"/>
                <w:szCs w:val="16"/>
                <w:lang w:eastAsia="cs-CZ" w:bidi="ar-SA"/>
              </w:rPr>
              <w:drawing>
                <wp:inline distT="0" distB="0" distL="0" distR="0" wp14:anchorId="7FB82661" wp14:editId="56A55BA3">
                  <wp:extent cx="298450" cy="237490"/>
                  <wp:effectExtent l="0" t="0" r="0" b="0"/>
                  <wp:docPr id="2" name="Picut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29845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4074F4" w14:textId="02F4E2DB" w:rsidR="009B3D1D" w:rsidRPr="00F51918" w:rsidRDefault="00835C08" w:rsidP="004C094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b/>
                <w:sz w:val="18"/>
                <w:szCs w:val="18"/>
                <w:lang w:bidi="cs-CZ"/>
              </w:rPr>
              <w:t xml:space="preserve">VAROVÁNÍ! </w:t>
            </w:r>
            <w:r w:rsidRPr="00F51918">
              <w:rPr>
                <w:rFonts w:asciiTheme="minorHAnsi" w:eastAsia="Times New Roman" w:hAnsiTheme="minorHAnsi" w:cstheme="minorHAnsi"/>
                <w:sz w:val="16"/>
                <w:szCs w:val="16"/>
                <w:lang w:bidi="cs-CZ"/>
              </w:rPr>
              <w:t xml:space="preserve">Přečtěte si bezpečnostní listy (SDS) a dodržujte pokyny k manipulaci. Používejte vhodné ochranné brýle, oděv a rukavice. Bezpečnostní listy (BL) jsou k dispozici na adrese </w:t>
            </w:r>
            <w:hyperlink r:id="rId11" w:history="1">
              <w:r w:rsidRPr="00F51918">
                <w:rPr>
                  <w:rFonts w:asciiTheme="minorHAnsi" w:eastAsia="Times New Roman" w:hAnsiTheme="minorHAnsi" w:cstheme="minorHAnsi"/>
                  <w:b/>
                  <w:sz w:val="16"/>
                  <w:szCs w:val="16"/>
                  <w:lang w:bidi="cs-CZ"/>
                </w:rPr>
                <w:t>thermofisher.com/support</w:t>
              </w:r>
            </w:hyperlink>
            <w:r w:rsidRPr="00F51918">
              <w:rPr>
                <w:rFonts w:asciiTheme="minorHAnsi" w:eastAsia="Times New Roman" w:hAnsiTheme="minorHAnsi" w:cstheme="minorHAnsi"/>
                <w:b/>
                <w:sz w:val="16"/>
                <w:szCs w:val="16"/>
                <w:lang w:bidi="cs-CZ"/>
              </w:rPr>
              <w:t>.</w:t>
            </w:r>
          </w:p>
        </w:tc>
      </w:tr>
    </w:tbl>
    <w:p w14:paraId="1F4858D5" w14:textId="77777777" w:rsidR="009B3D1D" w:rsidRPr="00F51918" w:rsidRDefault="009B3D1D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35849EA6" w14:textId="77777777" w:rsidR="009B3D1D" w:rsidRPr="00F51918" w:rsidRDefault="00835C08" w:rsidP="004C0947">
      <w:pPr>
        <w:spacing w:line="276" w:lineRule="auto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bookmarkStart w:id="5" w:name="bookmark3"/>
      <w:bookmarkStart w:id="6" w:name="bookmark4"/>
      <w:bookmarkStart w:id="7" w:name="bookmark5"/>
      <w:r w:rsidRPr="00F51918">
        <w:rPr>
          <w:rFonts w:asciiTheme="minorHAnsi" w:eastAsia="Arial Narrow" w:hAnsiTheme="minorHAnsi" w:cstheme="minorHAnsi"/>
          <w:b/>
          <w:sz w:val="22"/>
          <w:szCs w:val="22"/>
          <w:lang w:bidi="cs-CZ"/>
        </w:rPr>
        <w:t>Popis výrobku</w:t>
      </w:r>
      <w:bookmarkEnd w:id="5"/>
      <w:bookmarkEnd w:id="6"/>
      <w:bookmarkEnd w:id="7"/>
    </w:p>
    <w:p w14:paraId="2C19AC58" w14:textId="77777777" w:rsidR="008F0DC8" w:rsidRPr="00F51918" w:rsidRDefault="008F0DC8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3BC713C8" w14:textId="60EE0454" w:rsidR="009B3D1D" w:rsidRPr="00F51918" w:rsidRDefault="00835C08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Souprava pro detekci viru afrického moru prasat Applied Biosystems VetMAX (kat. č. A28809) umožňuje detekci viru afrického moru prasat (ASFV) v prasečí krvi, séru nebo tkání amplifikací genu AS72 P72 pomocí PCR v reálném čase.</w:t>
      </w:r>
    </w:p>
    <w:p w14:paraId="34302084" w14:textId="77777777" w:rsidR="008F0DC8" w:rsidRPr="00F51918" w:rsidRDefault="008F0DC8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5F4EB273" w14:textId="2628FF2E" w:rsidR="009B3D1D" w:rsidRPr="00F51918" w:rsidRDefault="00835C08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Použitou metodou je jednojamková PCR v reálném čase, při které dochází k amplifikaci a detekci cílových sekvencí ASFV a exogenní interní pozitivní kontroly (IPC) pomocí fluorescenčních sond TaqMan.</w:t>
      </w:r>
    </w:p>
    <w:p w14:paraId="74A8609E" w14:textId="77777777" w:rsidR="008F0DC8" w:rsidRPr="00F51918" w:rsidRDefault="008F0DC8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6920DAF7" w14:textId="7A8F85CF" w:rsidR="009B3D1D" w:rsidRPr="00F51918" w:rsidRDefault="00835C08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Souprava obsahuje:</w:t>
      </w:r>
    </w:p>
    <w:p w14:paraId="6F0D4311" w14:textId="77777777" w:rsidR="008F0DC8" w:rsidRPr="00F51918" w:rsidRDefault="008F0DC8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2C7D12DE" w14:textId="0DD25A6F" w:rsidR="009B3D1D" w:rsidRPr="00F51918" w:rsidRDefault="00835C08" w:rsidP="004C0947">
      <w:pPr>
        <w:pStyle w:val="Odstavecseseznamem"/>
        <w:numPr>
          <w:ilvl w:val="0"/>
          <w:numId w:val="5"/>
        </w:numPr>
        <w:spacing w:line="276" w:lineRule="auto"/>
        <w:ind w:left="567" w:hanging="283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3 - Mix ASFV: Obsahuje primery, sondy TaqMan, pufr a enzym pro optimalizovanou duplexní amplifikaci cílových sekvencí ASFV a IPC pomocí PCR v reálném čase.</w:t>
      </w:r>
    </w:p>
    <w:p w14:paraId="36FC96E6" w14:textId="77777777" w:rsidR="008F0DC8" w:rsidRPr="00F51918" w:rsidRDefault="008F0DC8" w:rsidP="008F0DC8">
      <w:pPr>
        <w:pStyle w:val="Odstavecseseznamem"/>
        <w:spacing w:line="276" w:lineRule="auto"/>
        <w:ind w:left="567"/>
        <w:rPr>
          <w:rFonts w:asciiTheme="minorHAnsi" w:hAnsiTheme="minorHAnsi" w:cstheme="minorHAnsi"/>
          <w:sz w:val="16"/>
          <w:szCs w:val="16"/>
        </w:rPr>
      </w:pPr>
    </w:p>
    <w:p w14:paraId="5549A005" w14:textId="1335D923" w:rsidR="009B3D1D" w:rsidRPr="00F51918" w:rsidRDefault="00835C08" w:rsidP="004C0947">
      <w:pPr>
        <w:pStyle w:val="Odstavecseseznamem"/>
        <w:numPr>
          <w:ilvl w:val="0"/>
          <w:numId w:val="5"/>
        </w:numPr>
        <w:spacing w:line="276" w:lineRule="auto"/>
        <w:ind w:left="567" w:hanging="283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4a - EPC ASFV: DNA templát pro amplifikaci cílových sekvencí P72. Slouží jako externí pozitivní kontrola pro PCR reakci v reálném čase a používá se k nastavení prahové hodnoty cyklu (C</w:t>
      </w:r>
      <w:r w:rsidRPr="00F51918">
        <w:rPr>
          <w:rFonts w:asciiTheme="minorHAnsi" w:eastAsia="Times New Roman" w:hAnsiTheme="minorHAnsi" w:cstheme="minorHAnsi"/>
          <w:sz w:val="16"/>
          <w:szCs w:val="16"/>
          <w:vertAlign w:val="subscript"/>
          <w:lang w:bidi="cs-CZ"/>
        </w:rPr>
        <w:t>t</w:t>
      </w: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) pro vyhodnocení výsledků testu.</w:t>
      </w:r>
    </w:p>
    <w:p w14:paraId="13D7D68E" w14:textId="77777777" w:rsidR="008F0DC8" w:rsidRPr="00F51918" w:rsidRDefault="008F0DC8" w:rsidP="008F0DC8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048CC3B3" w14:textId="5DA932B9" w:rsidR="009B3D1D" w:rsidRPr="00F51918" w:rsidRDefault="00835C08" w:rsidP="004C0947">
      <w:pPr>
        <w:pStyle w:val="Odstavecseseznamem"/>
        <w:numPr>
          <w:ilvl w:val="0"/>
          <w:numId w:val="5"/>
        </w:numPr>
        <w:spacing w:line="276" w:lineRule="auto"/>
        <w:ind w:left="567" w:hanging="283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5 - IPC ASFV: Interní pozitivní kontrola přidaná ke každému vzorku a kontrole v lyzačním kroku postupu extrakce DNA. Slouží jako kontrola procesu purifikace DNA a používá se ke sledování přítomnosti inhibitorů PCR.</w:t>
      </w:r>
    </w:p>
    <w:p w14:paraId="273C6260" w14:textId="77777777" w:rsidR="009B3D1D" w:rsidRPr="00F51918" w:rsidRDefault="009B3D1D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2C13B24F" w14:textId="70F2591C" w:rsidR="004C0947" w:rsidRPr="00F51918" w:rsidRDefault="004C0947" w:rsidP="004C0947">
      <w:pPr>
        <w:spacing w:line="276" w:lineRule="auto"/>
        <w:outlineLvl w:val="1"/>
        <w:rPr>
          <w:rFonts w:asciiTheme="minorHAnsi" w:hAnsiTheme="minorHAnsi" w:cstheme="minorHAnsi"/>
          <w:b/>
          <w:bCs/>
          <w:sz w:val="20"/>
          <w:szCs w:val="20"/>
        </w:rPr>
      </w:pPr>
      <w:bookmarkStart w:id="8" w:name="bookmark12"/>
      <w:bookmarkStart w:id="9" w:name="bookmark13"/>
      <w:bookmarkStart w:id="10" w:name="bookmark14"/>
      <w:r w:rsidRPr="00F51918">
        <w:rPr>
          <w:rFonts w:asciiTheme="minorHAnsi" w:eastAsia="Arial Narrow" w:hAnsiTheme="minorHAnsi" w:cstheme="minorHAnsi"/>
          <w:b/>
          <w:sz w:val="20"/>
          <w:szCs w:val="20"/>
          <w:lang w:bidi="cs-CZ"/>
        </w:rPr>
        <w:t>Obsah a skladování</w:t>
      </w:r>
      <w:bookmarkEnd w:id="8"/>
      <w:bookmarkEnd w:id="9"/>
      <w:bookmarkEnd w:id="10"/>
    </w:p>
    <w:p w14:paraId="1C518132" w14:textId="77777777" w:rsidR="008F0DC8" w:rsidRPr="00F51918" w:rsidRDefault="008F0DC8" w:rsidP="004C0947">
      <w:pPr>
        <w:spacing w:line="276" w:lineRule="auto"/>
        <w:outlineLvl w:val="1"/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1522"/>
        <w:gridCol w:w="1526"/>
      </w:tblGrid>
      <w:tr w:rsidR="004C0947" w:rsidRPr="00F51918" w14:paraId="6E6CF525" w14:textId="77777777" w:rsidTr="004C0947">
        <w:trPr>
          <w:trHeight w:val="3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CDCDCD"/>
            <w:vAlign w:val="center"/>
          </w:tcPr>
          <w:p w14:paraId="16F5605D" w14:textId="77777777" w:rsidR="004C0947" w:rsidRPr="00F51918" w:rsidRDefault="004C0947" w:rsidP="004C09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b/>
                <w:sz w:val="16"/>
                <w:szCs w:val="16"/>
                <w:lang w:bidi="cs-CZ"/>
              </w:rPr>
              <w:t>Složka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CDCDCD"/>
            <w:vAlign w:val="center"/>
          </w:tcPr>
          <w:p w14:paraId="5E7E9AC9" w14:textId="77777777" w:rsidR="004C0947" w:rsidRPr="00F51918" w:rsidRDefault="004C0947" w:rsidP="004C09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b/>
                <w:sz w:val="16"/>
                <w:szCs w:val="16"/>
                <w:lang w:bidi="cs-CZ"/>
              </w:rPr>
              <w:t>Množství</w:t>
            </w:r>
            <w:r w:rsidRPr="00F51918">
              <w:rPr>
                <w:rFonts w:asciiTheme="minorHAnsi" w:eastAsia="Arial Narrow" w:hAnsiTheme="minorHAnsi" w:cstheme="minorHAnsi"/>
                <w:b/>
                <w:sz w:val="16"/>
                <w:szCs w:val="16"/>
                <w:vertAlign w:val="superscript"/>
                <w:lang w:bidi="cs-CZ"/>
              </w:rPr>
              <w:t>[1]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DCD"/>
            <w:vAlign w:val="center"/>
          </w:tcPr>
          <w:p w14:paraId="3A050A67" w14:textId="77777777" w:rsidR="004C0947" w:rsidRPr="00F51918" w:rsidRDefault="004C0947" w:rsidP="004C09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b/>
                <w:sz w:val="16"/>
                <w:szCs w:val="16"/>
                <w:lang w:bidi="cs-CZ"/>
              </w:rPr>
              <w:t>Skladování</w:t>
            </w:r>
            <w:r w:rsidRPr="00F51918">
              <w:rPr>
                <w:rFonts w:asciiTheme="minorHAnsi" w:eastAsia="Arial Narrow" w:hAnsiTheme="minorHAnsi" w:cstheme="minorHAnsi"/>
                <w:b/>
                <w:sz w:val="16"/>
                <w:szCs w:val="16"/>
                <w:vertAlign w:val="superscript"/>
                <w:lang w:bidi="cs-CZ"/>
              </w:rPr>
              <w:t>[2]</w:t>
            </w:r>
          </w:p>
        </w:tc>
      </w:tr>
      <w:tr w:rsidR="004C0947" w:rsidRPr="00F51918" w14:paraId="1AA3CE12" w14:textId="77777777" w:rsidTr="004C0947">
        <w:trPr>
          <w:trHeight w:val="35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058393" w14:textId="77777777" w:rsidR="004C0947" w:rsidRPr="00F51918" w:rsidRDefault="004C0947" w:rsidP="004C0947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3 - Mix ASFV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5976A" w14:textId="77777777" w:rsidR="004C0947" w:rsidRPr="00F51918" w:rsidRDefault="004C0947" w:rsidP="004C094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2 x 1 000 μl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E7E65" w14:textId="77777777" w:rsidR="004C0947" w:rsidRPr="00F51918" w:rsidRDefault="004C0947" w:rsidP="004C094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-30°C až -10°C</w:t>
            </w:r>
          </w:p>
        </w:tc>
      </w:tr>
      <w:tr w:rsidR="004C0947" w:rsidRPr="00F51918" w14:paraId="150C668F" w14:textId="77777777" w:rsidTr="004C0947">
        <w:trPr>
          <w:trHeight w:val="35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5592A" w14:textId="77777777" w:rsidR="004C0947" w:rsidRPr="00F51918" w:rsidRDefault="004C0947" w:rsidP="004C0947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4a - EPC ASFV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DA64D1" w14:textId="77777777" w:rsidR="004C0947" w:rsidRPr="00F51918" w:rsidRDefault="004C0947" w:rsidP="004C094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2 x 90 μl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A877B" w14:textId="77777777" w:rsidR="004C0947" w:rsidRPr="00F51918" w:rsidRDefault="004C0947" w:rsidP="004C094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C0947" w:rsidRPr="00F51918" w14:paraId="1FA16907" w14:textId="77777777" w:rsidTr="004C0947">
        <w:trPr>
          <w:trHeight w:val="36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C72C95" w14:textId="77777777" w:rsidR="004C0947" w:rsidRPr="00F51918" w:rsidRDefault="004C0947" w:rsidP="004C0947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5 - IPC ASFV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05FF2F" w14:textId="77777777" w:rsidR="004C0947" w:rsidRPr="00F51918" w:rsidRDefault="004C0947" w:rsidP="004C094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1 x 500 μl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B8A9D" w14:textId="77777777" w:rsidR="004C0947" w:rsidRPr="00F51918" w:rsidRDefault="004C0947" w:rsidP="004C094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AAC3CA5" w14:textId="1C57DAD6" w:rsidR="004C0947" w:rsidRPr="00F51918" w:rsidRDefault="004C0947" w:rsidP="004C0947">
      <w:pPr>
        <w:tabs>
          <w:tab w:val="left" w:pos="192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  <w:bookmarkStart w:id="11" w:name="bookmark15"/>
      <w:r w:rsidRPr="00F51918">
        <w:rPr>
          <w:rFonts w:asciiTheme="minorHAnsi" w:eastAsia="Arial Narrow" w:hAnsiTheme="minorHAnsi" w:cstheme="minorHAnsi"/>
          <w:sz w:val="16"/>
          <w:szCs w:val="16"/>
          <w:vertAlign w:val="superscript"/>
          <w:lang w:bidi="cs-CZ"/>
        </w:rPr>
        <w:t>[</w:t>
      </w:r>
      <w:bookmarkEnd w:id="11"/>
      <w:r w:rsidRPr="00F51918">
        <w:rPr>
          <w:rFonts w:asciiTheme="minorHAnsi" w:eastAsia="Arial Narrow" w:hAnsiTheme="minorHAnsi" w:cstheme="minorHAnsi"/>
          <w:sz w:val="16"/>
          <w:szCs w:val="16"/>
          <w:vertAlign w:val="superscript"/>
          <w:lang w:bidi="cs-CZ"/>
        </w:rPr>
        <w:t>1]</w:t>
      </w:r>
      <w:r w:rsidRPr="00F51918">
        <w:rPr>
          <w:rFonts w:asciiTheme="minorHAnsi" w:eastAsia="Arial Narrow" w:hAnsiTheme="minorHAnsi" w:cstheme="minorHAnsi"/>
          <w:sz w:val="16"/>
          <w:szCs w:val="16"/>
          <w:lang w:bidi="cs-CZ"/>
        </w:rPr>
        <w:t xml:space="preserve"> Postačuje pro 100 (sto) 25 μl PCR reakcí v reálném čase.</w:t>
      </w:r>
    </w:p>
    <w:p w14:paraId="5296C721" w14:textId="5A19AC2F" w:rsidR="009B3D1D" w:rsidRPr="00F51918" w:rsidRDefault="004C0947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bookmarkStart w:id="12" w:name="bookmark16"/>
      <w:r w:rsidRPr="00F51918">
        <w:rPr>
          <w:rFonts w:asciiTheme="minorHAnsi" w:eastAsia="Arial Narrow" w:hAnsiTheme="minorHAnsi" w:cstheme="minorHAnsi"/>
          <w:sz w:val="16"/>
          <w:szCs w:val="16"/>
          <w:vertAlign w:val="superscript"/>
          <w:lang w:bidi="cs-CZ"/>
        </w:rPr>
        <w:t>[</w:t>
      </w:r>
      <w:bookmarkEnd w:id="12"/>
      <w:r w:rsidRPr="00F51918">
        <w:rPr>
          <w:rFonts w:asciiTheme="minorHAnsi" w:eastAsia="Arial Narrow" w:hAnsiTheme="minorHAnsi" w:cstheme="minorHAnsi"/>
          <w:sz w:val="16"/>
          <w:szCs w:val="16"/>
          <w:vertAlign w:val="superscript"/>
          <w:lang w:bidi="cs-CZ"/>
        </w:rPr>
        <w:t xml:space="preserve">2] </w:t>
      </w:r>
      <w:r w:rsidRPr="00F51918">
        <w:rPr>
          <w:rFonts w:asciiTheme="minorHAnsi" w:eastAsia="Arial Narrow" w:hAnsiTheme="minorHAnsi" w:cstheme="minorHAnsi"/>
          <w:sz w:val="16"/>
          <w:szCs w:val="16"/>
          <w:lang w:bidi="cs-CZ"/>
        </w:rPr>
        <w:t>Doba použitelnosti je uvedena na obalu.</w:t>
      </w:r>
    </w:p>
    <w:p w14:paraId="6C90CCE4" w14:textId="77777777" w:rsidR="008F0DC8" w:rsidRPr="00F51918" w:rsidRDefault="008F0DC8" w:rsidP="004C0947">
      <w:pPr>
        <w:spacing w:line="276" w:lineRule="auto"/>
        <w:outlineLvl w:val="1"/>
        <w:rPr>
          <w:rFonts w:asciiTheme="minorHAnsi" w:hAnsiTheme="minorHAnsi" w:cstheme="minorHAnsi"/>
          <w:b/>
          <w:bCs/>
          <w:sz w:val="18"/>
          <w:szCs w:val="18"/>
        </w:rPr>
      </w:pPr>
      <w:bookmarkStart w:id="13" w:name="bookmark10"/>
      <w:bookmarkStart w:id="14" w:name="bookmark11"/>
      <w:bookmarkStart w:id="15" w:name="bookmark9"/>
      <w:r w:rsidRPr="00F51918">
        <w:rPr>
          <w:rFonts w:asciiTheme="minorHAnsi" w:eastAsia="Arial Narrow" w:hAnsiTheme="minorHAnsi" w:cstheme="minorHAnsi"/>
          <w:b/>
          <w:sz w:val="20"/>
          <w:szCs w:val="20"/>
          <w:lang w:bidi="cs-CZ"/>
        </w:rPr>
        <w:br w:type="column"/>
      </w:r>
    </w:p>
    <w:p w14:paraId="7D62170C" w14:textId="0CD1ED7F" w:rsidR="009B3D1D" w:rsidRPr="00F51918" w:rsidRDefault="00835C08" w:rsidP="004C0947">
      <w:pPr>
        <w:spacing w:line="276" w:lineRule="auto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F51918">
        <w:rPr>
          <w:rFonts w:asciiTheme="minorHAnsi" w:eastAsia="Arial Narrow" w:hAnsiTheme="minorHAnsi" w:cstheme="minorHAnsi"/>
          <w:b/>
          <w:sz w:val="22"/>
          <w:szCs w:val="22"/>
          <w:lang w:bidi="cs-CZ"/>
        </w:rPr>
        <w:t>Potřebné materiály, které nejsou součástí dodávky</w:t>
      </w:r>
      <w:bookmarkEnd w:id="13"/>
      <w:bookmarkEnd w:id="14"/>
      <w:bookmarkEnd w:id="15"/>
    </w:p>
    <w:p w14:paraId="371B344D" w14:textId="77777777" w:rsidR="009B3D1D" w:rsidRPr="00F51918" w:rsidRDefault="009B3D1D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29B23B13" w14:textId="7940D940" w:rsidR="009B3D1D" w:rsidRPr="00F51918" w:rsidRDefault="00835C08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 xml:space="preserve">Pokud není uvedeno jinak, jsou všechny materiály k dispozici na stránce </w:t>
      </w:r>
      <w:hyperlink r:id="rId12" w:history="1">
        <w:r w:rsidRPr="00F51918">
          <w:rPr>
            <w:rFonts w:asciiTheme="minorHAnsi" w:eastAsia="Times New Roman" w:hAnsiTheme="minorHAnsi" w:cstheme="minorHAnsi"/>
            <w:b/>
            <w:sz w:val="16"/>
            <w:szCs w:val="16"/>
            <w:lang w:bidi="cs-CZ"/>
          </w:rPr>
          <w:t>thermofisher.com</w:t>
        </w:r>
      </w:hyperlink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. MLS: Fisher Scientific (</w:t>
      </w:r>
      <w:hyperlink r:id="rId13" w:history="1">
        <w:r w:rsidRPr="00F51918">
          <w:rPr>
            <w:rFonts w:asciiTheme="minorHAnsi" w:eastAsia="Times New Roman" w:hAnsiTheme="minorHAnsi" w:cstheme="minorHAnsi"/>
            <w:b/>
            <w:sz w:val="16"/>
            <w:szCs w:val="16"/>
            <w:lang w:bidi="cs-CZ"/>
          </w:rPr>
          <w:t>fisherscientific.com</w:t>
        </w:r>
      </w:hyperlink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) nebo jiný významný dodavatel pro laboratoře.</w:t>
      </w:r>
    </w:p>
    <w:p w14:paraId="35911E38" w14:textId="77777777" w:rsidR="009B3D1D" w:rsidRPr="00F51918" w:rsidRDefault="009B3D1D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7"/>
        <w:gridCol w:w="1781"/>
      </w:tblGrid>
      <w:tr w:rsidR="009B3D1D" w:rsidRPr="00F51918" w14:paraId="60F69AC8" w14:textId="77777777" w:rsidTr="004C0947">
        <w:trPr>
          <w:trHeight w:val="36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CDCDCD"/>
            <w:vAlign w:val="center"/>
          </w:tcPr>
          <w:p w14:paraId="1B412DC7" w14:textId="77777777" w:rsidR="009B3D1D" w:rsidRPr="00F51918" w:rsidRDefault="00835C08" w:rsidP="004C09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b/>
                <w:sz w:val="16"/>
                <w:szCs w:val="16"/>
                <w:lang w:bidi="cs-CZ"/>
              </w:rPr>
              <w:t>Položka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DCD"/>
            <w:vAlign w:val="center"/>
          </w:tcPr>
          <w:p w14:paraId="2E85E032" w14:textId="77777777" w:rsidR="009B3D1D" w:rsidRPr="00F51918" w:rsidRDefault="00835C08" w:rsidP="004C09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b/>
                <w:sz w:val="16"/>
                <w:szCs w:val="16"/>
                <w:lang w:bidi="cs-CZ"/>
              </w:rPr>
              <w:t>Zdroj</w:t>
            </w:r>
          </w:p>
        </w:tc>
      </w:tr>
      <w:tr w:rsidR="009B3D1D" w:rsidRPr="00F51918" w14:paraId="29506C9E" w14:textId="77777777" w:rsidTr="004C0947">
        <w:trPr>
          <w:trHeight w:val="547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9CC278" w14:textId="59E41C2E" w:rsidR="009B3D1D" w:rsidRPr="00F51918" w:rsidRDefault="00835C08" w:rsidP="00F5191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Applied Biosystems 7500 Real-Time PCR System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D714C" w14:textId="77777777" w:rsidR="009B3D1D" w:rsidRPr="00F51918" w:rsidRDefault="00835C08" w:rsidP="004C094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Kontaktujte místní obchodní kancelář.</w:t>
            </w:r>
          </w:p>
        </w:tc>
      </w:tr>
      <w:tr w:rsidR="009B3D1D" w:rsidRPr="00F51918" w14:paraId="6DE6CE32" w14:textId="77777777" w:rsidTr="004C0947">
        <w:trPr>
          <w:trHeight w:val="734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63B48E" w14:textId="77777777" w:rsidR="009B3D1D" w:rsidRPr="00F51918" w:rsidRDefault="00835C08" w:rsidP="004C0947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96jamková destička, stripové zkumavky (8- nebo 12-jamkové), mikrozkumavky nebo kapiláry kompatibilní s použitým termocyklerem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2662E" w14:textId="77777777" w:rsidR="009B3D1D" w:rsidRPr="00F51918" w:rsidRDefault="00835C08" w:rsidP="004C094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MLS</w:t>
            </w:r>
          </w:p>
        </w:tc>
      </w:tr>
      <w:tr w:rsidR="009B3D1D" w:rsidRPr="00F51918" w14:paraId="484346D1" w14:textId="77777777" w:rsidTr="004C0947">
        <w:trPr>
          <w:trHeight w:val="547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814C0D" w14:textId="77777777" w:rsidR="009B3D1D" w:rsidRPr="00F51918" w:rsidRDefault="00835C08" w:rsidP="004C0947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Pipety prosté nukleáz a pipetovací špičky s filtrem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F5A2D" w14:textId="77777777" w:rsidR="009B3D1D" w:rsidRPr="00F51918" w:rsidRDefault="00835C08" w:rsidP="004C094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MLS</w:t>
            </w:r>
          </w:p>
        </w:tc>
      </w:tr>
      <w:tr w:rsidR="009B3D1D" w:rsidRPr="00F51918" w14:paraId="10C920A8" w14:textId="77777777" w:rsidTr="004C0947">
        <w:trPr>
          <w:trHeight w:val="1301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008AEE" w14:textId="77777777" w:rsidR="009B3D1D" w:rsidRPr="00F51918" w:rsidRDefault="00835C08" w:rsidP="004C0947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Dvě nádoby na led nebo chlazené stojany:</w:t>
            </w:r>
          </w:p>
          <w:p w14:paraId="27DE9F7C" w14:textId="5121C5C5" w:rsidR="009B3D1D" w:rsidRPr="00F51918" w:rsidRDefault="00835C08" w:rsidP="004C0947">
            <w:pPr>
              <w:pStyle w:val="Odstavecseseznamem"/>
              <w:numPr>
                <w:ilvl w:val="0"/>
                <w:numId w:val="1"/>
              </w:numPr>
              <w:spacing w:line="276" w:lineRule="auto"/>
              <w:ind w:left="411" w:hanging="219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Jedna pro oblast nastavení PCR, kde je připraven hlavní mix pro PCR</w:t>
            </w:r>
          </w:p>
          <w:p w14:paraId="2299156A" w14:textId="7CE0BE90" w:rsidR="009B3D1D" w:rsidRPr="00F51918" w:rsidRDefault="00835C08" w:rsidP="004C0947">
            <w:pPr>
              <w:pStyle w:val="Odstavecseseznamem"/>
              <w:numPr>
                <w:ilvl w:val="0"/>
                <w:numId w:val="1"/>
              </w:numPr>
              <w:spacing w:line="276" w:lineRule="auto"/>
              <w:ind w:left="411" w:hanging="219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Jeden pro oblast, kde se připravují vzorky DNA a kontroly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75447" w14:textId="77777777" w:rsidR="009B3D1D" w:rsidRPr="00F51918" w:rsidRDefault="00835C08" w:rsidP="004C094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MLS</w:t>
            </w:r>
          </w:p>
        </w:tc>
      </w:tr>
      <w:tr w:rsidR="009B3D1D" w:rsidRPr="00F51918" w14:paraId="795087B5" w14:textId="77777777" w:rsidTr="004C0947">
        <w:trPr>
          <w:trHeight w:val="547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F67FFC" w14:textId="77777777" w:rsidR="009B3D1D" w:rsidRPr="00F51918" w:rsidRDefault="00835C08" w:rsidP="004C0947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Kryty destiček nebo víčka kompatibilní s destičkami, stripové zkumavky, mikrozkumavky nebo kapiláry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8ADCE" w14:textId="77777777" w:rsidR="009B3D1D" w:rsidRPr="00F51918" w:rsidRDefault="00835C08" w:rsidP="004C094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MLS</w:t>
            </w:r>
          </w:p>
        </w:tc>
      </w:tr>
      <w:tr w:rsidR="009B3D1D" w:rsidRPr="00F51918" w14:paraId="1D8370E2" w14:textId="77777777" w:rsidTr="004C0947">
        <w:trPr>
          <w:trHeight w:val="547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731CB9" w14:textId="77777777" w:rsidR="009B3D1D" w:rsidRPr="00F51918" w:rsidRDefault="00835C08" w:rsidP="004C0947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Reagenční zkumavky prosté nukleáz pro přípravu master mixu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1A352" w14:textId="77777777" w:rsidR="009B3D1D" w:rsidRPr="00F51918" w:rsidRDefault="00835C08" w:rsidP="004C094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MLS</w:t>
            </w:r>
          </w:p>
        </w:tc>
      </w:tr>
      <w:tr w:rsidR="009B3D1D" w:rsidRPr="00F51918" w14:paraId="1AC7D4F8" w14:textId="77777777" w:rsidTr="004C0947">
        <w:trPr>
          <w:trHeight w:val="355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E5DC0" w14:textId="77777777" w:rsidR="009B3D1D" w:rsidRPr="00F51918" w:rsidRDefault="00835C08" w:rsidP="004C0947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Voda bez nukleáz (nikoli ošetřena DEPC)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F6BD0" w14:textId="77777777" w:rsidR="009B3D1D" w:rsidRPr="00F51918" w:rsidRDefault="00835C08" w:rsidP="004C094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AM9939</w:t>
            </w:r>
          </w:p>
        </w:tc>
      </w:tr>
      <w:tr w:rsidR="009B3D1D" w:rsidRPr="00F51918" w14:paraId="74019FEA" w14:textId="77777777" w:rsidTr="004C0947">
        <w:trPr>
          <w:trHeight w:val="360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41EFBA" w14:textId="77777777" w:rsidR="009B3D1D" w:rsidRPr="00F51918" w:rsidRDefault="00835C08" w:rsidP="004C0947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1X TE pufr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6B745" w14:textId="77777777" w:rsidR="009B3D1D" w:rsidRPr="00F51918" w:rsidRDefault="00835C08" w:rsidP="004C094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MLS</w:t>
            </w:r>
          </w:p>
        </w:tc>
      </w:tr>
    </w:tbl>
    <w:p w14:paraId="27170082" w14:textId="77777777" w:rsidR="009B3D1D" w:rsidRPr="00F51918" w:rsidRDefault="009B3D1D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387B3034" w14:textId="77777777" w:rsidR="009B3D1D" w:rsidRPr="00F51918" w:rsidRDefault="00835C08" w:rsidP="004C0947">
      <w:pPr>
        <w:spacing w:line="276" w:lineRule="auto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bookmarkStart w:id="16" w:name="bookmark17"/>
      <w:bookmarkStart w:id="17" w:name="bookmark18"/>
      <w:bookmarkStart w:id="18" w:name="bookmark19"/>
      <w:r w:rsidRPr="00F51918">
        <w:rPr>
          <w:rFonts w:asciiTheme="minorHAnsi" w:eastAsia="Arial Narrow" w:hAnsiTheme="minorHAnsi" w:cstheme="minorHAnsi"/>
          <w:b/>
          <w:sz w:val="22"/>
          <w:szCs w:val="22"/>
          <w:lang w:bidi="cs-CZ"/>
        </w:rPr>
        <w:t>Pracovní postup</w:t>
      </w:r>
      <w:bookmarkEnd w:id="16"/>
      <w:bookmarkEnd w:id="17"/>
      <w:bookmarkEnd w:id="18"/>
    </w:p>
    <w:p w14:paraId="68F4FE79" w14:textId="77777777" w:rsidR="009B3D1D" w:rsidRPr="00F51918" w:rsidRDefault="009B3D1D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19D36205" w14:textId="47DB5571" w:rsidR="009B3D1D" w:rsidRPr="00F51918" w:rsidRDefault="00835C08" w:rsidP="004C0947">
      <w:pPr>
        <w:pStyle w:val="Odstavecseseznamem"/>
        <w:numPr>
          <w:ilvl w:val="0"/>
          <w:numId w:val="1"/>
        </w:numPr>
        <w:spacing w:line="276" w:lineRule="auto"/>
        <w:ind w:left="411" w:hanging="219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 xml:space="preserve">U každého cyklu PCR v reálném čase zařaďte kontroly uvedené v části </w:t>
      </w:r>
      <w:hyperlink w:anchor="bookmark46" w:tooltip="Aktuální dokument">
        <w:r w:rsidRPr="00F51918">
          <w:rPr>
            <w:rFonts w:asciiTheme="minorHAnsi" w:eastAsia="Times New Roman" w:hAnsiTheme="minorHAnsi" w:cstheme="minorHAnsi"/>
            <w:sz w:val="16"/>
            <w:szCs w:val="16"/>
            <w:lang w:bidi="cs-CZ"/>
          </w:rPr>
          <w:t>„Nastavení PCR reakcí“ na straně 2</w:t>
        </w:r>
      </w:hyperlink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.</w:t>
      </w:r>
    </w:p>
    <w:p w14:paraId="19BCE714" w14:textId="77777777" w:rsidR="008F0DC8" w:rsidRPr="00F51918" w:rsidRDefault="008F0DC8" w:rsidP="008F0DC8">
      <w:pPr>
        <w:spacing w:line="276" w:lineRule="auto"/>
        <w:ind w:left="192"/>
        <w:rPr>
          <w:rFonts w:asciiTheme="minorHAnsi" w:hAnsiTheme="minorHAnsi" w:cstheme="minorHAnsi"/>
          <w:sz w:val="16"/>
          <w:szCs w:val="16"/>
        </w:rPr>
      </w:pPr>
    </w:p>
    <w:p w14:paraId="5D64092B" w14:textId="65C22FB6" w:rsidR="009B3D1D" w:rsidRPr="00F51918" w:rsidRDefault="00835C08" w:rsidP="004C0947">
      <w:pPr>
        <w:pStyle w:val="Odstavecseseznamem"/>
        <w:numPr>
          <w:ilvl w:val="0"/>
          <w:numId w:val="1"/>
        </w:numPr>
        <w:spacing w:line="276" w:lineRule="auto"/>
        <w:ind w:left="411" w:hanging="219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 xml:space="preserve">Dodržujte </w:t>
      </w:r>
      <w:hyperlink w:anchor="bookmark90" w:tooltip="Aktuální dokument">
        <w:r w:rsidRPr="00F51918">
          <w:rPr>
            <w:rFonts w:asciiTheme="minorHAnsi" w:eastAsia="Times New Roman" w:hAnsiTheme="minorHAnsi" w:cstheme="minorHAnsi"/>
            <w:sz w:val="16"/>
            <w:szCs w:val="16"/>
            <w:lang w:bidi="cs-CZ"/>
          </w:rPr>
          <w:t xml:space="preserve"> „Správnou</w:t>
        </w:r>
        <w:r w:rsidR="00B939FA" w:rsidRPr="00F51918">
          <w:rPr>
            <w:rFonts w:asciiTheme="minorHAnsi" w:eastAsia="Times New Roman" w:hAnsiTheme="minorHAnsi" w:cstheme="minorHAnsi"/>
            <w:sz w:val="16"/>
            <w:szCs w:val="16"/>
            <w:lang w:bidi="cs-CZ"/>
          </w:rPr>
          <w:t xml:space="preserve"> </w:t>
        </w:r>
        <w:r w:rsidRPr="00F51918">
          <w:rPr>
            <w:rFonts w:asciiTheme="minorHAnsi" w:eastAsia="Arial Narrow" w:hAnsiTheme="minorHAnsi" w:cstheme="minorHAnsi"/>
            <w:sz w:val="16"/>
            <w:szCs w:val="16"/>
            <w:lang w:bidi="cs-CZ"/>
          </w:rPr>
          <w:t>laboratorní</w:t>
        </w:r>
        <w:r w:rsidR="00B939FA" w:rsidRPr="00F51918">
          <w:rPr>
            <w:rFonts w:asciiTheme="minorHAnsi" w:eastAsia="Arial Narrow" w:hAnsiTheme="minorHAnsi" w:cstheme="minorHAnsi"/>
            <w:sz w:val="16"/>
            <w:szCs w:val="16"/>
            <w:lang w:bidi="cs-CZ"/>
          </w:rPr>
          <w:t xml:space="preserve"> </w:t>
        </w:r>
        <w:r w:rsidRPr="00F51918">
          <w:rPr>
            <w:rFonts w:asciiTheme="minorHAnsi" w:eastAsia="Times New Roman" w:hAnsiTheme="minorHAnsi" w:cstheme="minorHAnsi"/>
            <w:sz w:val="16"/>
            <w:szCs w:val="16"/>
            <w:lang w:bidi="cs-CZ"/>
          </w:rPr>
          <w:t xml:space="preserve">praxi pro PCR a RT-PCR“ na </w:t>
        </w:r>
      </w:hyperlink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 xml:space="preserve"> </w:t>
      </w:r>
      <w:hyperlink w:anchor="bookmark90" w:tooltip="Aktuální dokument">
        <w:r w:rsidRPr="00F51918">
          <w:rPr>
            <w:rFonts w:asciiTheme="minorHAnsi" w:eastAsia="Times New Roman" w:hAnsiTheme="minorHAnsi" w:cstheme="minorHAnsi"/>
            <w:sz w:val="16"/>
            <w:szCs w:val="16"/>
            <w:lang w:bidi="cs-CZ"/>
          </w:rPr>
          <w:t>straně 4</w:t>
        </w:r>
      </w:hyperlink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, aby se zabránilo falešně pozitivním výsledkům a kontaminaci testovaných vzorků PCR produkty.</w:t>
      </w:r>
    </w:p>
    <w:p w14:paraId="61C0AF07" w14:textId="3DDA4C46" w:rsidR="008F0DC8" w:rsidRPr="00F51918" w:rsidRDefault="008F0DC8">
      <w:pPr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br w:type="page"/>
      </w:r>
    </w:p>
    <w:p w14:paraId="0D4C09B7" w14:textId="77777777" w:rsidR="009B3D1D" w:rsidRPr="00F51918" w:rsidRDefault="00835C08" w:rsidP="004C0947">
      <w:pPr>
        <w:spacing w:line="276" w:lineRule="auto"/>
        <w:outlineLvl w:val="1"/>
        <w:rPr>
          <w:rFonts w:asciiTheme="minorHAnsi" w:hAnsiTheme="minorHAnsi" w:cstheme="minorHAnsi"/>
          <w:b/>
          <w:bCs/>
          <w:sz w:val="20"/>
          <w:szCs w:val="20"/>
        </w:rPr>
      </w:pPr>
      <w:bookmarkStart w:id="19" w:name="bookmark22"/>
      <w:bookmarkStart w:id="20" w:name="bookmark23"/>
      <w:bookmarkStart w:id="21" w:name="bookmark24"/>
      <w:r w:rsidRPr="00F51918">
        <w:rPr>
          <w:rFonts w:asciiTheme="minorHAnsi" w:eastAsia="Arial Narrow" w:hAnsiTheme="minorHAnsi" w:cstheme="minorHAnsi"/>
          <w:b/>
          <w:sz w:val="20"/>
          <w:szCs w:val="20"/>
          <w:lang w:bidi="cs-CZ"/>
        </w:rPr>
        <w:lastRenderedPageBreak/>
        <w:t>Požadavky na vstupní DNA</w:t>
      </w:r>
      <w:bookmarkEnd w:id="19"/>
      <w:bookmarkEnd w:id="20"/>
      <w:bookmarkEnd w:id="21"/>
    </w:p>
    <w:p w14:paraId="391D6C26" w14:textId="77777777" w:rsidR="009B3D1D" w:rsidRPr="00F51918" w:rsidRDefault="009B3D1D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38CAD043" w14:textId="6F7BC146" w:rsidR="009B3D1D" w:rsidRPr="00F51918" w:rsidRDefault="00835C08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Doporučujeme použít soupravu MagMAX Pathogen RNA/DNA Kit (kat. č. 4462359) pro extrakci DNA z biologických vzorků, ale po řádné validaci v laboratoři můžete použít i jiné vysoce kvalitní metody extrakce DNA. Dále připravte vzorově purifikovaný vzorek za použití vody bez nukleáz jako výchozí materiál a stejné metody izolace DNA použité pro testované vzorky.</w:t>
      </w:r>
    </w:p>
    <w:p w14:paraId="57A467BD" w14:textId="77777777" w:rsidR="009B3D1D" w:rsidRPr="00F51918" w:rsidRDefault="009B3D1D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592CAFDA" w14:textId="77777777" w:rsidR="009B3D1D" w:rsidRPr="00F51918" w:rsidRDefault="00835C08" w:rsidP="006E2801">
      <w:pPr>
        <w:pBdr>
          <w:top w:val="single" w:sz="4" w:space="1" w:color="auto"/>
          <w:bottom w:val="single" w:sz="4" w:space="1" w:color="auto"/>
        </w:pBd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 xml:space="preserve">DŮLEŽITÉ! </w:t>
      </w: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Přidejte 5 μl 5 - IPC ASFV do lyzačního roztoku použitého pro izolaci DNA pro každý vzorek a každou extrakční kontrolu.</w:t>
      </w:r>
    </w:p>
    <w:p w14:paraId="22631125" w14:textId="77777777" w:rsidR="009B3D1D" w:rsidRPr="00F51918" w:rsidRDefault="009B3D1D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4D956ED7" w14:textId="77777777" w:rsidR="009B3D1D" w:rsidRPr="00F51918" w:rsidRDefault="00835C08" w:rsidP="004C0947">
      <w:pPr>
        <w:spacing w:line="276" w:lineRule="auto"/>
        <w:outlineLvl w:val="1"/>
        <w:rPr>
          <w:rFonts w:asciiTheme="minorHAnsi" w:hAnsiTheme="minorHAnsi" w:cstheme="minorHAnsi"/>
          <w:b/>
          <w:bCs/>
          <w:sz w:val="20"/>
          <w:szCs w:val="20"/>
        </w:rPr>
      </w:pPr>
      <w:bookmarkStart w:id="22" w:name="bookmark25"/>
      <w:bookmarkStart w:id="23" w:name="bookmark26"/>
      <w:bookmarkStart w:id="24" w:name="bookmark27"/>
      <w:r w:rsidRPr="00F51918">
        <w:rPr>
          <w:rFonts w:asciiTheme="minorHAnsi" w:eastAsia="Arial Narrow" w:hAnsiTheme="minorHAnsi" w:cstheme="minorHAnsi"/>
          <w:b/>
          <w:sz w:val="20"/>
          <w:szCs w:val="20"/>
          <w:lang w:bidi="cs-CZ"/>
        </w:rPr>
        <w:t>Příprava</w:t>
      </w:r>
      <w:bookmarkEnd w:id="22"/>
      <w:bookmarkEnd w:id="23"/>
      <w:bookmarkEnd w:id="24"/>
    </w:p>
    <w:p w14:paraId="78CA02FF" w14:textId="77777777" w:rsidR="009B3D1D" w:rsidRPr="00F51918" w:rsidRDefault="009B3D1D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78E1E91E" w14:textId="24EBFC30" w:rsidR="009B3D1D" w:rsidRPr="00F51918" w:rsidRDefault="00835C08" w:rsidP="006E2801">
      <w:pPr>
        <w:pStyle w:val="Odstavecseseznamem"/>
        <w:numPr>
          <w:ilvl w:val="0"/>
          <w:numId w:val="7"/>
        </w:numPr>
        <w:spacing w:line="276" w:lineRule="auto"/>
        <w:ind w:left="426" w:hanging="284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Rozmrazte reagencie a vzorky:</w:t>
      </w:r>
    </w:p>
    <w:p w14:paraId="0C36849F" w14:textId="77777777" w:rsidR="006B6D8A" w:rsidRPr="00F51918" w:rsidRDefault="006B6D8A" w:rsidP="006B6D8A">
      <w:pPr>
        <w:spacing w:line="276" w:lineRule="auto"/>
        <w:ind w:left="142"/>
        <w:rPr>
          <w:rFonts w:asciiTheme="minorHAnsi" w:hAnsiTheme="minorHAnsi" w:cstheme="minorHAnsi"/>
          <w:sz w:val="16"/>
          <w:szCs w:val="16"/>
        </w:rPr>
      </w:pPr>
    </w:p>
    <w:p w14:paraId="0DB9271A" w14:textId="2A574C6B" w:rsidR="009B3D1D" w:rsidRPr="00F51918" w:rsidRDefault="00835C08" w:rsidP="006E2801">
      <w:pPr>
        <w:pStyle w:val="Odstavecseseznamem"/>
        <w:numPr>
          <w:ilvl w:val="0"/>
          <w:numId w:val="8"/>
        </w:numPr>
        <w:spacing w:line="276" w:lineRule="auto"/>
        <w:ind w:left="993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Rozmrazte 3 - Mix ASFV v nádobě s ledem nebo v chlazeném stojanu.</w:t>
      </w:r>
    </w:p>
    <w:p w14:paraId="721B77F7" w14:textId="77777777" w:rsidR="006B6D8A" w:rsidRPr="00F51918" w:rsidRDefault="006B6D8A" w:rsidP="006B6D8A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131DC606" w14:textId="3EB8BA1E" w:rsidR="009B3D1D" w:rsidRPr="00F51918" w:rsidRDefault="00835C08" w:rsidP="006E2801">
      <w:pPr>
        <w:pStyle w:val="Odstavecseseznamem"/>
        <w:numPr>
          <w:ilvl w:val="0"/>
          <w:numId w:val="8"/>
        </w:numPr>
        <w:spacing w:line="276" w:lineRule="auto"/>
        <w:ind w:left="993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Rozmrazte 4a - EPC ASFV, 5 - IPC ASFV a vzorky DNA v oddělené nádobě s ledem nebo v odděleném chlazeném stojanu.</w:t>
      </w:r>
    </w:p>
    <w:p w14:paraId="4FC8F141" w14:textId="77777777" w:rsidR="006B6D8A" w:rsidRPr="00F51918" w:rsidRDefault="006B6D8A" w:rsidP="006B6D8A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784282C8" w14:textId="3652D5C0" w:rsidR="009B3D1D" w:rsidRPr="00F51918" w:rsidRDefault="00835C08" w:rsidP="006E2801">
      <w:pPr>
        <w:pStyle w:val="Odstavecseseznamem"/>
        <w:numPr>
          <w:ilvl w:val="0"/>
          <w:numId w:val="7"/>
        </w:numPr>
        <w:spacing w:line="276" w:lineRule="auto"/>
        <w:ind w:left="426" w:hanging="284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Důkladně promíchejte obsah každé zkumavky pomocí třepačky vortex a poté krátce centrifugujte.</w:t>
      </w:r>
    </w:p>
    <w:p w14:paraId="2AA0321C" w14:textId="77777777" w:rsidR="009B3D1D" w:rsidRPr="00F51918" w:rsidRDefault="009B3D1D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5EAF34F6" w14:textId="77777777" w:rsidR="009B3D1D" w:rsidRPr="00F51918" w:rsidRDefault="00835C08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Rozmrazené reagencie, kontroly a vzorky skladujte při teplotě 2-8 °C až do použití.</w:t>
      </w:r>
    </w:p>
    <w:p w14:paraId="028FA494" w14:textId="77777777" w:rsidR="009B3D1D" w:rsidRPr="00F51918" w:rsidRDefault="009B3D1D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5BA961C2" w14:textId="77777777" w:rsidR="009B3D1D" w:rsidRPr="00F51918" w:rsidRDefault="00835C08" w:rsidP="004C0947">
      <w:pPr>
        <w:spacing w:line="276" w:lineRule="auto"/>
        <w:outlineLvl w:val="1"/>
        <w:rPr>
          <w:rFonts w:asciiTheme="minorHAnsi" w:hAnsiTheme="minorHAnsi" w:cstheme="minorHAnsi"/>
          <w:b/>
          <w:bCs/>
          <w:sz w:val="20"/>
          <w:szCs w:val="20"/>
        </w:rPr>
      </w:pPr>
      <w:bookmarkStart w:id="25" w:name="bookmark32"/>
      <w:bookmarkStart w:id="26" w:name="bookmark33"/>
      <w:bookmarkStart w:id="27" w:name="bookmark34"/>
      <w:r w:rsidRPr="00F51918">
        <w:rPr>
          <w:rFonts w:asciiTheme="minorHAnsi" w:eastAsia="Arial Narrow" w:hAnsiTheme="minorHAnsi" w:cstheme="minorHAnsi"/>
          <w:b/>
          <w:sz w:val="20"/>
          <w:szCs w:val="20"/>
          <w:lang w:bidi="cs-CZ"/>
        </w:rPr>
        <w:t>Nastavte PCR reakce</w:t>
      </w:r>
      <w:bookmarkEnd w:id="25"/>
      <w:bookmarkEnd w:id="26"/>
      <w:bookmarkEnd w:id="27"/>
    </w:p>
    <w:p w14:paraId="0C183ED3" w14:textId="77777777" w:rsidR="009B3D1D" w:rsidRPr="00F51918" w:rsidRDefault="009B3D1D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192EEBFD" w14:textId="48778F91" w:rsidR="009B3D1D" w:rsidRPr="00F51918" w:rsidRDefault="00835C08" w:rsidP="006E2801">
      <w:pPr>
        <w:pStyle w:val="Odstavecseseznamem"/>
        <w:numPr>
          <w:ilvl w:val="0"/>
          <w:numId w:val="10"/>
        </w:numPr>
        <w:spacing w:line="276" w:lineRule="auto"/>
        <w:ind w:left="426" w:hanging="284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Přidejte 20 μl 3 - Mix ASFV do odpovídajícího počtu jamek na PCR destičce, stripových zkumavek nebo kapilár.</w:t>
      </w:r>
    </w:p>
    <w:p w14:paraId="381FF964" w14:textId="77777777" w:rsidR="009B3D1D" w:rsidRPr="00F51918" w:rsidRDefault="009B3D1D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3DAF38CF" w14:textId="70A9A4AB" w:rsidR="009B3D1D" w:rsidRPr="00F51918" w:rsidRDefault="00835C08" w:rsidP="006E2801">
      <w:pPr>
        <w:pStyle w:val="Odstavecseseznamem"/>
        <w:numPr>
          <w:ilvl w:val="0"/>
          <w:numId w:val="10"/>
        </w:numPr>
        <w:spacing w:line="276" w:lineRule="auto"/>
        <w:ind w:left="426" w:hanging="284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Přidejte vzorek nebo kontrolu podle následující tabulky:</w:t>
      </w:r>
    </w:p>
    <w:p w14:paraId="062341FB" w14:textId="2F81EDC2" w:rsidR="009B3D1D" w:rsidRPr="00F51918" w:rsidRDefault="009B3D1D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2294"/>
        <w:gridCol w:w="1075"/>
      </w:tblGrid>
      <w:tr w:rsidR="006E2801" w:rsidRPr="00F51918" w14:paraId="2550AFC5" w14:textId="77777777" w:rsidTr="006B6D8A">
        <w:trPr>
          <w:trHeight w:val="54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CDCDCD"/>
            <w:vAlign w:val="center"/>
          </w:tcPr>
          <w:p w14:paraId="1905F69F" w14:textId="77777777" w:rsidR="006E2801" w:rsidRPr="00F51918" w:rsidRDefault="006E2801" w:rsidP="006E280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b/>
                <w:sz w:val="16"/>
                <w:szCs w:val="16"/>
                <w:lang w:bidi="cs-CZ"/>
              </w:rPr>
              <w:t>Typ vzorku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CDCDCD"/>
            <w:vAlign w:val="center"/>
          </w:tcPr>
          <w:p w14:paraId="14D30157" w14:textId="77777777" w:rsidR="006E2801" w:rsidRPr="00F51918" w:rsidRDefault="006E2801" w:rsidP="006E280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b/>
                <w:sz w:val="16"/>
                <w:szCs w:val="16"/>
                <w:lang w:bidi="cs-CZ"/>
              </w:rPr>
              <w:t>Složka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DCD"/>
            <w:vAlign w:val="center"/>
          </w:tcPr>
          <w:p w14:paraId="7DE71655" w14:textId="77777777" w:rsidR="006E2801" w:rsidRPr="00F51918" w:rsidRDefault="006E2801" w:rsidP="006E280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b/>
                <w:sz w:val="16"/>
                <w:szCs w:val="16"/>
                <w:lang w:bidi="cs-CZ"/>
              </w:rPr>
              <w:t>Objem na reakci</w:t>
            </w:r>
          </w:p>
        </w:tc>
      </w:tr>
      <w:tr w:rsidR="006E2801" w:rsidRPr="00F51918" w14:paraId="0EC37521" w14:textId="77777777" w:rsidTr="006B6D8A">
        <w:trPr>
          <w:trHeight w:val="35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73D9D5" w14:textId="77777777" w:rsidR="006E2801" w:rsidRPr="00F51918" w:rsidRDefault="006E2801" w:rsidP="006E280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Zkušební vzorek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787BE0" w14:textId="77777777" w:rsidR="006E2801" w:rsidRPr="00F51918" w:rsidRDefault="006E2801" w:rsidP="006E280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Vzorková DNA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4FC64" w14:textId="77777777" w:rsidR="006E2801" w:rsidRPr="00F51918" w:rsidRDefault="006E2801" w:rsidP="006E280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5,0 μl</w:t>
            </w:r>
          </w:p>
        </w:tc>
      </w:tr>
      <w:tr w:rsidR="006E2801" w:rsidRPr="00F51918" w14:paraId="3A3158E7" w14:textId="77777777" w:rsidTr="006B6D8A">
        <w:trPr>
          <w:trHeight w:val="36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711C92" w14:textId="77777777" w:rsidR="006E2801" w:rsidRPr="00F51918" w:rsidRDefault="006E2801" w:rsidP="006E280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Pozitivní kontrola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6205F9" w14:textId="77777777" w:rsidR="006E2801" w:rsidRPr="00F51918" w:rsidRDefault="006E2801" w:rsidP="006E280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4a - EPC ASFV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C01E3" w14:textId="77777777" w:rsidR="006E2801" w:rsidRPr="00F51918" w:rsidRDefault="006E2801" w:rsidP="006E280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5,0 μl</w:t>
            </w:r>
          </w:p>
        </w:tc>
      </w:tr>
      <w:tr w:rsidR="006E2801" w:rsidRPr="00F51918" w14:paraId="12E70A8A" w14:textId="77777777" w:rsidTr="006B6D8A">
        <w:trPr>
          <w:trHeight w:val="35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2C5E14" w14:textId="77777777" w:rsidR="006E2801" w:rsidRPr="00F51918" w:rsidRDefault="006E2801" w:rsidP="006E280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Extraction control (extrakční kontrola)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21D5AB" w14:textId="77777777" w:rsidR="006E2801" w:rsidRPr="00F51918" w:rsidRDefault="006E2801" w:rsidP="006E280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Vzorově purifikovaný vzorek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EE7FF" w14:textId="77777777" w:rsidR="006E2801" w:rsidRPr="00F51918" w:rsidRDefault="006E2801" w:rsidP="006E280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5,0 μl</w:t>
            </w:r>
          </w:p>
        </w:tc>
      </w:tr>
      <w:tr w:rsidR="006E2801" w:rsidRPr="00F51918" w14:paraId="4E9ECC78" w14:textId="77777777" w:rsidTr="006B6D8A">
        <w:trPr>
          <w:trHeight w:val="55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8C0EFF" w14:textId="77777777" w:rsidR="006E2801" w:rsidRPr="00F51918" w:rsidRDefault="006E2801" w:rsidP="006E280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No-template control (Kontrola bez templátu) (NTC)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2835B0" w14:textId="77777777" w:rsidR="006E2801" w:rsidRPr="00F51918" w:rsidRDefault="006E2801" w:rsidP="006E280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Voda bez nukleáz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06DBD" w14:textId="77777777" w:rsidR="006E2801" w:rsidRPr="00F51918" w:rsidRDefault="006E2801" w:rsidP="006E280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5,0 μl</w:t>
            </w:r>
          </w:p>
        </w:tc>
      </w:tr>
    </w:tbl>
    <w:p w14:paraId="268B08B0" w14:textId="3ED92047" w:rsidR="006E2801" w:rsidRPr="00F51918" w:rsidRDefault="006E2801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32619635" w14:textId="6868F2DA" w:rsidR="006E2801" w:rsidRPr="00F51918" w:rsidRDefault="006E2801" w:rsidP="006E2801">
      <w:pPr>
        <w:pStyle w:val="Odstavecseseznamem"/>
        <w:numPr>
          <w:ilvl w:val="0"/>
          <w:numId w:val="10"/>
        </w:numPr>
        <w:spacing w:line="276" w:lineRule="auto"/>
        <w:ind w:left="426" w:hanging="284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Každou destičku nebo zkumavku uzavřete a poté, krátce centrifugujte, aby se obsah dostal na dno jamek nebo zkumavek.</w:t>
      </w:r>
    </w:p>
    <w:p w14:paraId="11A6F96D" w14:textId="637BF17C" w:rsidR="009B3D1D" w:rsidRPr="00F51918" w:rsidRDefault="006B6D8A" w:rsidP="004C0947">
      <w:pPr>
        <w:spacing w:line="276" w:lineRule="auto"/>
        <w:outlineLvl w:val="1"/>
        <w:rPr>
          <w:rFonts w:asciiTheme="minorHAnsi" w:hAnsiTheme="minorHAnsi" w:cstheme="minorHAnsi"/>
          <w:b/>
          <w:bCs/>
          <w:sz w:val="20"/>
          <w:szCs w:val="20"/>
        </w:rPr>
      </w:pPr>
      <w:bookmarkStart w:id="28" w:name="bookmark37"/>
      <w:bookmarkStart w:id="29" w:name="bookmark38"/>
      <w:bookmarkStart w:id="30" w:name="bookmark39"/>
      <w:r w:rsidRPr="00F51918">
        <w:rPr>
          <w:rFonts w:asciiTheme="minorHAnsi" w:eastAsia="Arial Narrow" w:hAnsiTheme="minorHAnsi" w:cstheme="minorHAnsi"/>
          <w:b/>
          <w:sz w:val="20"/>
          <w:szCs w:val="20"/>
          <w:lang w:bidi="cs-CZ"/>
        </w:rPr>
        <w:br w:type="column"/>
      </w:r>
      <w:r w:rsidR="00835C08" w:rsidRPr="00F51918">
        <w:rPr>
          <w:rFonts w:asciiTheme="minorHAnsi" w:eastAsia="Arial Narrow" w:hAnsiTheme="minorHAnsi" w:cstheme="minorHAnsi"/>
          <w:b/>
          <w:sz w:val="20"/>
          <w:szCs w:val="20"/>
          <w:lang w:bidi="cs-CZ"/>
        </w:rPr>
        <w:t>Nastavte a spusťte přístroj pro PCR v reálném čase</w:t>
      </w:r>
      <w:bookmarkEnd w:id="28"/>
      <w:bookmarkEnd w:id="29"/>
      <w:bookmarkEnd w:id="30"/>
    </w:p>
    <w:p w14:paraId="41B456A8" w14:textId="77777777" w:rsidR="006E2801" w:rsidRPr="00F51918" w:rsidRDefault="006E2801" w:rsidP="004C0947">
      <w:pPr>
        <w:tabs>
          <w:tab w:val="left" w:pos="475"/>
        </w:tabs>
        <w:spacing w:line="276" w:lineRule="auto"/>
        <w:ind w:left="360" w:hanging="360"/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bookmarkStart w:id="31" w:name="bookmark40"/>
    </w:p>
    <w:bookmarkEnd w:id="31"/>
    <w:p w14:paraId="4DBB89C3" w14:textId="559578C8" w:rsidR="009B3D1D" w:rsidRPr="00F51918" w:rsidRDefault="00835C08" w:rsidP="006B6D8A">
      <w:pPr>
        <w:pStyle w:val="Odstavecseseznamem"/>
        <w:numPr>
          <w:ilvl w:val="0"/>
          <w:numId w:val="11"/>
        </w:numPr>
        <w:spacing w:line="276" w:lineRule="auto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Nastavte cyklus PCR v reálném čase podle pokynů výrobce za použití následujících parametrů.</w:t>
      </w:r>
    </w:p>
    <w:p w14:paraId="62477A01" w14:textId="77777777" w:rsidR="00191892" w:rsidRPr="00F51918" w:rsidRDefault="00191892" w:rsidP="00191892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2EA0DC67" w14:textId="0DF6A09E" w:rsidR="009B3D1D" w:rsidRPr="00F51918" w:rsidRDefault="00835C08" w:rsidP="006B6D8A">
      <w:pPr>
        <w:pStyle w:val="Odstavecseseznamem"/>
        <w:numPr>
          <w:ilvl w:val="0"/>
          <w:numId w:val="1"/>
        </w:numPr>
        <w:spacing w:line="276" w:lineRule="auto"/>
        <w:ind w:left="709" w:hanging="219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Arial Narrow" w:hAnsiTheme="minorHAnsi" w:cstheme="minorHAnsi"/>
          <w:sz w:val="16"/>
          <w:szCs w:val="16"/>
          <w:lang w:bidi="cs-CZ"/>
        </w:rPr>
        <w:t>Reakční</w:t>
      </w: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 xml:space="preserve"> objem: 25 μl</w:t>
      </w:r>
    </w:p>
    <w:p w14:paraId="497C7BEE" w14:textId="77777777" w:rsidR="00191892" w:rsidRPr="00F51918" w:rsidRDefault="00191892" w:rsidP="00191892">
      <w:pPr>
        <w:spacing w:line="276" w:lineRule="auto"/>
        <w:ind w:left="490"/>
        <w:rPr>
          <w:rFonts w:asciiTheme="minorHAnsi" w:hAnsiTheme="minorHAnsi" w:cstheme="minorHAnsi"/>
          <w:sz w:val="16"/>
          <w:szCs w:val="16"/>
        </w:rPr>
      </w:pPr>
    </w:p>
    <w:p w14:paraId="6C3417BC" w14:textId="52C3AE75" w:rsidR="009B3D1D" w:rsidRPr="00F51918" w:rsidRDefault="00835C08" w:rsidP="006B6D8A">
      <w:pPr>
        <w:pStyle w:val="Odstavecseseznamem"/>
        <w:numPr>
          <w:ilvl w:val="0"/>
          <w:numId w:val="1"/>
        </w:numPr>
        <w:spacing w:line="276" w:lineRule="auto"/>
        <w:ind w:left="709" w:hanging="219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Arial Narrow" w:hAnsiTheme="minorHAnsi" w:cstheme="minorHAnsi"/>
          <w:sz w:val="16"/>
          <w:szCs w:val="16"/>
          <w:lang w:bidi="cs-CZ"/>
        </w:rPr>
        <w:t>Pasivní</w:t>
      </w: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 xml:space="preserve"> reference: Barvivo ROX (součástí reagencie 3 - Mix ASFV)</w:t>
      </w:r>
    </w:p>
    <w:p w14:paraId="457BE7B3" w14:textId="77777777" w:rsidR="00191892" w:rsidRPr="00F51918" w:rsidRDefault="00191892" w:rsidP="00191892">
      <w:pPr>
        <w:pStyle w:val="Odstavecseseznamem"/>
        <w:spacing w:line="276" w:lineRule="auto"/>
        <w:ind w:left="709"/>
        <w:rPr>
          <w:rFonts w:asciiTheme="minorHAnsi" w:hAnsiTheme="minorHAnsi" w:cstheme="minorHAnsi"/>
          <w:b/>
          <w:bCs/>
          <w:sz w:val="16"/>
          <w:szCs w:val="16"/>
        </w:rPr>
      </w:pPr>
    </w:p>
    <w:p w14:paraId="42E14ADB" w14:textId="3808AB60" w:rsidR="00191892" w:rsidRPr="00F51918" w:rsidRDefault="00835C08" w:rsidP="00191892">
      <w:pPr>
        <w:pStyle w:val="Odstavecseseznamem"/>
        <w:spacing w:line="276" w:lineRule="auto"/>
        <w:ind w:left="709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Arial Narrow" w:hAnsiTheme="minorHAnsi" w:cstheme="minorHAnsi"/>
          <w:b/>
          <w:sz w:val="16"/>
          <w:szCs w:val="16"/>
          <w:lang w:bidi="cs-CZ"/>
        </w:rPr>
        <w:t>Poznámka</w:t>
      </w: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: Barvivo ROX musí být nastaveno, pokud je přístroj schopen toto barvivo detekovat. Přístroje pro PCR v reálném čase, které nejsou schopny detekovat barvivo ROX, lze použít také, a to bez dopadu na přesnost odečtu.</w:t>
      </w:r>
    </w:p>
    <w:p w14:paraId="38CBD44F" w14:textId="77777777" w:rsidR="00191892" w:rsidRPr="00F51918" w:rsidRDefault="00191892" w:rsidP="00191892">
      <w:pPr>
        <w:spacing w:line="276" w:lineRule="auto"/>
        <w:ind w:left="709"/>
        <w:rPr>
          <w:rFonts w:asciiTheme="minorHAnsi" w:hAnsiTheme="minorHAnsi" w:cstheme="minorHAnsi"/>
          <w:sz w:val="16"/>
          <w:szCs w:val="16"/>
        </w:rPr>
      </w:pPr>
    </w:p>
    <w:p w14:paraId="24031EC6" w14:textId="3FA358CB" w:rsidR="009B3D1D" w:rsidRPr="00F51918" w:rsidRDefault="00835C08" w:rsidP="006B6D8A">
      <w:pPr>
        <w:pStyle w:val="Odstavecseseznamem"/>
        <w:numPr>
          <w:ilvl w:val="0"/>
          <w:numId w:val="1"/>
        </w:numPr>
        <w:spacing w:line="276" w:lineRule="auto"/>
        <w:ind w:left="709" w:hanging="219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 xml:space="preserve">Vyberte </w:t>
      </w:r>
      <w:r w:rsidRPr="00F51918">
        <w:rPr>
          <w:rFonts w:asciiTheme="minorHAnsi" w:eastAsia="Arial Narrow" w:hAnsiTheme="minorHAnsi" w:cstheme="minorHAnsi"/>
          <w:sz w:val="16"/>
          <w:szCs w:val="16"/>
          <w:lang w:bidi="cs-CZ"/>
        </w:rPr>
        <w:t>detektory</w:t>
      </w: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 xml:space="preserve"> a přiřaďte barviva reportéru a zhášeče sondy TaqMan pro každou jamku, zkumavku nebo kapiláru použitou v analýze.</w:t>
      </w:r>
    </w:p>
    <w:p w14:paraId="7D8FEF15" w14:textId="77777777" w:rsidR="008F0DC8" w:rsidRPr="00F51918" w:rsidRDefault="008F0DC8" w:rsidP="008F0DC8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2"/>
        <w:gridCol w:w="1498"/>
        <w:gridCol w:w="1507"/>
      </w:tblGrid>
      <w:tr w:rsidR="009B3D1D" w:rsidRPr="00F51918" w14:paraId="7D8C1ED5" w14:textId="77777777" w:rsidTr="006B6D8A">
        <w:trPr>
          <w:trHeight w:val="355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CDCDCD"/>
            <w:vAlign w:val="center"/>
          </w:tcPr>
          <w:p w14:paraId="26C06600" w14:textId="77777777" w:rsidR="009B3D1D" w:rsidRPr="00F51918" w:rsidRDefault="00835C08" w:rsidP="008F0DC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b/>
                <w:sz w:val="16"/>
                <w:szCs w:val="16"/>
                <w:lang w:bidi="cs-CZ"/>
              </w:rPr>
              <w:t>Cílová struktura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CDCDCD"/>
            <w:vAlign w:val="center"/>
          </w:tcPr>
          <w:p w14:paraId="3E15E032" w14:textId="77777777" w:rsidR="009B3D1D" w:rsidRPr="00F51918" w:rsidRDefault="00835C08" w:rsidP="008F0DC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b/>
                <w:sz w:val="16"/>
                <w:szCs w:val="16"/>
                <w:lang w:bidi="cs-CZ"/>
              </w:rPr>
              <w:t>Reportér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DCD"/>
            <w:vAlign w:val="center"/>
          </w:tcPr>
          <w:p w14:paraId="6846C1F7" w14:textId="77777777" w:rsidR="009B3D1D" w:rsidRPr="00F51918" w:rsidRDefault="00835C08" w:rsidP="008F0DC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b/>
                <w:sz w:val="16"/>
                <w:szCs w:val="16"/>
                <w:lang w:bidi="cs-CZ"/>
              </w:rPr>
              <w:t>Quencher</w:t>
            </w:r>
          </w:p>
        </w:tc>
      </w:tr>
      <w:tr w:rsidR="009B3D1D" w:rsidRPr="00F51918" w14:paraId="2150A045" w14:textId="77777777" w:rsidTr="006B6D8A">
        <w:trPr>
          <w:trHeight w:val="547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7C61F" w14:textId="77777777" w:rsidR="009B3D1D" w:rsidRPr="00F51918" w:rsidRDefault="00835C08" w:rsidP="008F0DC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ASFV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C846BE" w14:textId="77777777" w:rsidR="009B3D1D" w:rsidRPr="00F51918" w:rsidRDefault="00835C08" w:rsidP="008F0DC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Barvivo FAM™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E9255" w14:textId="77777777" w:rsidR="009B3D1D" w:rsidRPr="00F51918" w:rsidRDefault="00835C08" w:rsidP="008F0DC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Nefluorescenční zhášeč (NFQ)</w:t>
            </w:r>
          </w:p>
        </w:tc>
      </w:tr>
      <w:tr w:rsidR="009B3D1D" w:rsidRPr="00F51918" w14:paraId="4F0C80DA" w14:textId="77777777" w:rsidTr="006B6D8A">
        <w:trPr>
          <w:trHeight w:val="365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21454B" w14:textId="77777777" w:rsidR="009B3D1D" w:rsidRPr="00F51918" w:rsidRDefault="00835C08" w:rsidP="008F0DC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IPC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6C19FF" w14:textId="77777777" w:rsidR="009B3D1D" w:rsidRPr="00F51918" w:rsidRDefault="00835C08" w:rsidP="008F0DC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Barvivo VIC™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E3DF9" w14:textId="77777777" w:rsidR="009B3D1D" w:rsidRPr="00F51918" w:rsidRDefault="00835C08" w:rsidP="008F0DC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Barvivo TAMRA™</w:t>
            </w: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vertAlign w:val="superscript"/>
                <w:lang w:bidi="cs-CZ"/>
              </w:rPr>
              <w:t>[1]</w:t>
            </w:r>
          </w:p>
        </w:tc>
      </w:tr>
    </w:tbl>
    <w:p w14:paraId="2DB80DBA" w14:textId="79B29323" w:rsidR="009B3D1D" w:rsidRPr="00F51918" w:rsidRDefault="00835C08" w:rsidP="00FF32C2">
      <w:pPr>
        <w:spacing w:line="276" w:lineRule="auto"/>
        <w:ind w:left="426" w:hanging="142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Arial Narrow" w:hAnsiTheme="minorHAnsi" w:cstheme="minorHAnsi"/>
          <w:sz w:val="16"/>
          <w:szCs w:val="16"/>
          <w:vertAlign w:val="superscript"/>
          <w:lang w:bidi="cs-CZ"/>
        </w:rPr>
        <w:t>[1]</w:t>
      </w:r>
      <w:r w:rsidRPr="00F51918">
        <w:rPr>
          <w:rFonts w:asciiTheme="minorHAnsi" w:eastAsia="Arial Narrow" w:hAnsiTheme="minorHAnsi" w:cstheme="minorHAnsi"/>
          <w:sz w:val="16"/>
          <w:szCs w:val="16"/>
          <w:vertAlign w:val="superscript"/>
          <w:lang w:bidi="cs-CZ"/>
        </w:rPr>
        <w:tab/>
      </w:r>
      <w:r w:rsidRPr="00F51918">
        <w:rPr>
          <w:rFonts w:asciiTheme="minorHAnsi" w:eastAsia="Arial Narrow" w:hAnsiTheme="minorHAnsi" w:cstheme="minorHAnsi"/>
          <w:sz w:val="16"/>
          <w:szCs w:val="16"/>
          <w:lang w:bidi="cs-CZ"/>
        </w:rPr>
        <w:t>Barvivo TAMRA musí být nastaveno pro analýzu PCR v reálném čase, pokud je přístroj schopen toto barvivo detekovat. Přístroje pro PCR v reálném čase, které nejsou schopny detekovat barvivo TAMRA™, lze použít také, a to bez dopadu na přesnost odečtu.</w:t>
      </w:r>
    </w:p>
    <w:p w14:paraId="17439579" w14:textId="77777777" w:rsidR="008F0DC8" w:rsidRPr="00F51918" w:rsidRDefault="008F0DC8" w:rsidP="008F0DC8">
      <w:pPr>
        <w:spacing w:line="276" w:lineRule="auto"/>
        <w:ind w:left="142" w:hanging="142"/>
        <w:rPr>
          <w:rFonts w:asciiTheme="minorHAnsi" w:hAnsiTheme="minorHAnsi" w:cstheme="minorHAnsi"/>
          <w:sz w:val="16"/>
          <w:szCs w:val="16"/>
        </w:rPr>
      </w:pPr>
    </w:p>
    <w:p w14:paraId="08F36CF1" w14:textId="16C9FC21" w:rsidR="009B3D1D" w:rsidRPr="00F51918" w:rsidRDefault="00835C08" w:rsidP="008F0DC8">
      <w:pPr>
        <w:pStyle w:val="Odstavecseseznamem"/>
        <w:numPr>
          <w:ilvl w:val="0"/>
          <w:numId w:val="1"/>
        </w:numPr>
        <w:spacing w:line="276" w:lineRule="auto"/>
        <w:ind w:left="411" w:hanging="219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 xml:space="preserve">Program termálního </w:t>
      </w:r>
      <w:r w:rsidRPr="00F51918">
        <w:rPr>
          <w:rFonts w:asciiTheme="minorHAnsi" w:eastAsia="Arial Narrow" w:hAnsiTheme="minorHAnsi" w:cstheme="minorHAnsi"/>
          <w:sz w:val="16"/>
          <w:szCs w:val="16"/>
          <w:lang w:bidi="cs-CZ"/>
        </w:rPr>
        <w:t>cyklu</w:t>
      </w: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:</w:t>
      </w:r>
    </w:p>
    <w:p w14:paraId="5DDA482A" w14:textId="77777777" w:rsidR="008F0DC8" w:rsidRPr="00F51918" w:rsidRDefault="008F0DC8" w:rsidP="008F0DC8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1157"/>
        <w:gridCol w:w="1382"/>
        <w:gridCol w:w="1162"/>
      </w:tblGrid>
      <w:tr w:rsidR="009B3D1D" w:rsidRPr="00F51918" w14:paraId="35F6E831" w14:textId="77777777" w:rsidTr="006B6D8A">
        <w:trPr>
          <w:trHeight w:val="36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CDCDCD"/>
            <w:vAlign w:val="center"/>
          </w:tcPr>
          <w:p w14:paraId="7DA72141" w14:textId="77777777" w:rsidR="009B3D1D" w:rsidRPr="00F51918" w:rsidRDefault="00835C08" w:rsidP="008F0DC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b/>
                <w:sz w:val="16"/>
                <w:szCs w:val="16"/>
                <w:lang w:bidi="cs-CZ"/>
              </w:rPr>
              <w:t>Fáze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CDCDCD"/>
            <w:vAlign w:val="center"/>
          </w:tcPr>
          <w:p w14:paraId="0FB3B44D" w14:textId="77777777" w:rsidR="009B3D1D" w:rsidRPr="00F51918" w:rsidRDefault="00835C08" w:rsidP="008F0DC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b/>
                <w:sz w:val="16"/>
                <w:szCs w:val="16"/>
                <w:lang w:bidi="cs-CZ"/>
              </w:rPr>
              <w:t>Opakování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CDCDCD"/>
            <w:vAlign w:val="center"/>
          </w:tcPr>
          <w:p w14:paraId="7C18A0D8" w14:textId="77777777" w:rsidR="009B3D1D" w:rsidRPr="00F51918" w:rsidRDefault="00835C08" w:rsidP="008F0DC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b/>
                <w:sz w:val="16"/>
                <w:szCs w:val="16"/>
                <w:lang w:bidi="cs-CZ"/>
              </w:rPr>
              <w:t>Teplota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DCD"/>
            <w:vAlign w:val="center"/>
          </w:tcPr>
          <w:p w14:paraId="57DF8B7C" w14:textId="77777777" w:rsidR="009B3D1D" w:rsidRPr="00F51918" w:rsidRDefault="00835C08" w:rsidP="008F0DC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b/>
                <w:sz w:val="16"/>
                <w:szCs w:val="16"/>
                <w:lang w:bidi="cs-CZ"/>
              </w:rPr>
              <w:t>Čas</w:t>
            </w:r>
          </w:p>
        </w:tc>
      </w:tr>
      <w:tr w:rsidR="009B3D1D" w:rsidRPr="00F51918" w14:paraId="7E970744" w14:textId="77777777" w:rsidTr="006B6D8A">
        <w:trPr>
          <w:trHeight w:val="35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3678F7" w14:textId="77777777" w:rsidR="009B3D1D" w:rsidRPr="00F51918" w:rsidRDefault="00835C08" w:rsidP="008F0DC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CB7B6A" w14:textId="77777777" w:rsidR="009B3D1D" w:rsidRPr="00F51918" w:rsidRDefault="00835C08" w:rsidP="008F0DC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A69A1" w14:textId="77777777" w:rsidR="009B3D1D" w:rsidRPr="00F51918" w:rsidRDefault="00835C08" w:rsidP="008F0DC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50 °C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2E9FB" w14:textId="77777777" w:rsidR="009B3D1D" w:rsidRPr="00F51918" w:rsidRDefault="00835C08" w:rsidP="008F0DC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2 minuty</w:t>
            </w:r>
          </w:p>
        </w:tc>
      </w:tr>
      <w:tr w:rsidR="009B3D1D" w:rsidRPr="00F51918" w14:paraId="4A0491D8" w14:textId="77777777" w:rsidTr="006B6D8A">
        <w:trPr>
          <w:trHeight w:val="35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EA7AE" w14:textId="77777777" w:rsidR="009B3D1D" w:rsidRPr="00F51918" w:rsidRDefault="00835C08" w:rsidP="008F0DC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367F1" w14:textId="77777777" w:rsidR="009B3D1D" w:rsidRPr="00F51918" w:rsidRDefault="00835C08" w:rsidP="008F0DC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78F6D" w14:textId="77777777" w:rsidR="009B3D1D" w:rsidRPr="00F51918" w:rsidRDefault="00835C08" w:rsidP="008F0DC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95 °C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6115B" w14:textId="77777777" w:rsidR="009B3D1D" w:rsidRPr="00F51918" w:rsidRDefault="00835C08" w:rsidP="008F0DC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10 minut</w:t>
            </w:r>
          </w:p>
        </w:tc>
      </w:tr>
      <w:tr w:rsidR="009B3D1D" w:rsidRPr="00F51918" w14:paraId="688C41F7" w14:textId="77777777" w:rsidTr="006B6D8A">
        <w:trPr>
          <w:trHeight w:val="36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5BF7BE" w14:textId="77777777" w:rsidR="009B3D1D" w:rsidRPr="00F51918" w:rsidRDefault="00835C08" w:rsidP="008F0DC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3BF98E" w14:textId="77777777" w:rsidR="009B3D1D" w:rsidRPr="00F51918" w:rsidRDefault="00835C08" w:rsidP="008F0DC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45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E1AC02" w14:textId="77777777" w:rsidR="009B3D1D" w:rsidRPr="00F51918" w:rsidRDefault="00835C08" w:rsidP="008F0DC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95 °C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08006" w14:textId="77777777" w:rsidR="009B3D1D" w:rsidRPr="00F51918" w:rsidRDefault="00835C08" w:rsidP="008F0DC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15 sekund</w:t>
            </w:r>
          </w:p>
        </w:tc>
      </w:tr>
      <w:tr w:rsidR="009B3D1D" w:rsidRPr="00F51918" w14:paraId="48FFB133" w14:textId="77777777" w:rsidTr="006B6D8A">
        <w:trPr>
          <w:trHeight w:val="360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CB8E20" w14:textId="77777777" w:rsidR="009B3D1D" w:rsidRPr="00F51918" w:rsidRDefault="009B3D1D" w:rsidP="008F0DC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1842F6" w14:textId="77777777" w:rsidR="009B3D1D" w:rsidRPr="00F51918" w:rsidRDefault="009B3D1D" w:rsidP="008F0DC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CD88F8" w14:textId="77777777" w:rsidR="009B3D1D" w:rsidRPr="00F51918" w:rsidRDefault="00835C08" w:rsidP="008F0DC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60 °C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C7561" w14:textId="77777777" w:rsidR="009B3D1D" w:rsidRPr="00F51918" w:rsidRDefault="00835C08" w:rsidP="008F0DC8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1 minuta</w:t>
            </w:r>
          </w:p>
        </w:tc>
      </w:tr>
    </w:tbl>
    <w:p w14:paraId="68FCE004" w14:textId="77777777" w:rsidR="009B3D1D" w:rsidRPr="00F51918" w:rsidRDefault="009B3D1D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482AE9D8" w14:textId="4E23E519" w:rsidR="009B3D1D" w:rsidRPr="00F51918" w:rsidRDefault="00835C08" w:rsidP="006B6D8A">
      <w:pPr>
        <w:pStyle w:val="Odstavecseseznamem"/>
        <w:numPr>
          <w:ilvl w:val="0"/>
          <w:numId w:val="11"/>
        </w:numPr>
        <w:spacing w:line="276" w:lineRule="auto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Spusťte program termálního cyklovače a sbírejte data z amplifikace v reálném čase během fáze 3.</w:t>
      </w:r>
    </w:p>
    <w:p w14:paraId="6CA71312" w14:textId="77777777" w:rsidR="008F0DC8" w:rsidRPr="00F51918" w:rsidRDefault="008F0DC8">
      <w:pPr>
        <w:rPr>
          <w:rFonts w:asciiTheme="minorHAnsi" w:hAnsiTheme="minorHAnsi" w:cstheme="minorHAnsi"/>
          <w:sz w:val="16"/>
          <w:szCs w:val="16"/>
        </w:rPr>
        <w:sectPr w:rsidR="008F0DC8" w:rsidRPr="00F51918" w:rsidSect="00191892">
          <w:type w:val="continuous"/>
          <w:pgSz w:w="12240" w:h="16834"/>
          <w:pgMar w:top="720" w:right="720" w:bottom="720" w:left="720" w:header="0" w:footer="3" w:gutter="0"/>
          <w:cols w:num="2" w:space="518"/>
          <w:noEndnote/>
          <w:titlePg/>
          <w:docGrid w:linePitch="360"/>
        </w:sectPr>
      </w:pPr>
    </w:p>
    <w:p w14:paraId="3159EEFE" w14:textId="042A80BE" w:rsidR="008F0DC8" w:rsidRPr="00F51918" w:rsidRDefault="008F0DC8">
      <w:pPr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br w:type="page"/>
      </w:r>
    </w:p>
    <w:p w14:paraId="6695F969" w14:textId="77777777" w:rsidR="009B3D1D" w:rsidRPr="00F51918" w:rsidRDefault="00835C08" w:rsidP="004C0947">
      <w:pPr>
        <w:spacing w:line="276" w:lineRule="auto"/>
        <w:outlineLvl w:val="1"/>
        <w:rPr>
          <w:rFonts w:asciiTheme="minorHAnsi" w:hAnsiTheme="minorHAnsi" w:cstheme="minorHAnsi"/>
          <w:b/>
          <w:bCs/>
          <w:sz w:val="20"/>
          <w:szCs w:val="20"/>
        </w:rPr>
      </w:pPr>
      <w:bookmarkStart w:id="32" w:name="bookmark47"/>
      <w:bookmarkStart w:id="33" w:name="bookmark48"/>
      <w:bookmarkStart w:id="34" w:name="bookmark49"/>
      <w:r w:rsidRPr="00F51918">
        <w:rPr>
          <w:rFonts w:asciiTheme="minorHAnsi" w:eastAsia="Arial Narrow" w:hAnsiTheme="minorHAnsi" w:cstheme="minorHAnsi"/>
          <w:b/>
          <w:sz w:val="20"/>
          <w:szCs w:val="20"/>
          <w:lang w:bidi="cs-CZ"/>
        </w:rPr>
        <w:lastRenderedPageBreak/>
        <w:t>Pokyny pro analýzu dat</w:t>
      </w:r>
      <w:bookmarkEnd w:id="32"/>
      <w:bookmarkEnd w:id="33"/>
      <w:bookmarkEnd w:id="34"/>
    </w:p>
    <w:p w14:paraId="228E1FBE" w14:textId="77777777" w:rsidR="009B3D1D" w:rsidRPr="00F51918" w:rsidRDefault="009B3D1D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41647365" w14:textId="45B7B690" w:rsidR="009B3D1D" w:rsidRPr="00F51918" w:rsidRDefault="00835C08" w:rsidP="004F18AE">
      <w:pPr>
        <w:pStyle w:val="Odstavecseseznamem"/>
        <w:numPr>
          <w:ilvl w:val="0"/>
          <w:numId w:val="5"/>
        </w:numPr>
        <w:spacing w:line="360" w:lineRule="auto"/>
        <w:ind w:left="567" w:hanging="283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Při analýze surových dat postupujte podle uživatelské příručky přístroje.</w:t>
      </w:r>
    </w:p>
    <w:p w14:paraId="45ABCC72" w14:textId="394B5F72" w:rsidR="009B3D1D" w:rsidRPr="00F51918" w:rsidRDefault="00835C08" w:rsidP="004F18AE">
      <w:pPr>
        <w:pStyle w:val="Odstavecseseznamem"/>
        <w:numPr>
          <w:ilvl w:val="0"/>
          <w:numId w:val="5"/>
        </w:numPr>
        <w:spacing w:line="360" w:lineRule="auto"/>
        <w:ind w:left="567" w:hanging="283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Nastavte prahové hodnoty zvlášť pro každý cíl.</w:t>
      </w:r>
    </w:p>
    <w:p w14:paraId="6ACF1AB0" w14:textId="6A3C6836" w:rsidR="009B3D1D" w:rsidRPr="00F51918" w:rsidRDefault="00835C08" w:rsidP="004F18AE">
      <w:pPr>
        <w:pStyle w:val="Odstavecseseznamem"/>
        <w:numPr>
          <w:ilvl w:val="0"/>
          <w:numId w:val="5"/>
        </w:numPr>
        <w:spacing w:line="360" w:lineRule="auto"/>
        <w:ind w:left="567" w:hanging="283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Interpretujte výsledky pro každou kontrolu a každý vzorek podle získaných hodnot C</w:t>
      </w:r>
      <w:r w:rsidRPr="00F51918">
        <w:rPr>
          <w:rFonts w:asciiTheme="minorHAnsi" w:eastAsia="Times New Roman" w:hAnsiTheme="minorHAnsi" w:cstheme="minorHAnsi"/>
          <w:sz w:val="16"/>
          <w:szCs w:val="16"/>
          <w:vertAlign w:val="subscript"/>
          <w:lang w:bidi="cs-CZ"/>
        </w:rPr>
        <w:t>t</w:t>
      </w: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 xml:space="preserve"> , jak je uvedeno v následujících oddílech.</w:t>
      </w:r>
    </w:p>
    <w:p w14:paraId="263FB3A5" w14:textId="77777777" w:rsidR="009B3D1D" w:rsidRPr="00F51918" w:rsidRDefault="009B3D1D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74DB9562" w14:textId="77777777" w:rsidR="009B3D1D" w:rsidRPr="00F51918" w:rsidRDefault="00835C08" w:rsidP="004F18AE">
      <w:pPr>
        <w:spacing w:line="360" w:lineRule="auto"/>
        <w:outlineLvl w:val="1"/>
        <w:rPr>
          <w:rFonts w:asciiTheme="minorHAnsi" w:hAnsiTheme="minorHAnsi" w:cstheme="minorHAnsi"/>
          <w:b/>
          <w:bCs/>
          <w:sz w:val="18"/>
          <w:szCs w:val="18"/>
        </w:rPr>
      </w:pPr>
      <w:r w:rsidRPr="00F51918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Validační kritéria</w:t>
      </w:r>
    </w:p>
    <w:p w14:paraId="26FEC5A4" w14:textId="77777777" w:rsidR="009B3D1D" w:rsidRPr="00F51918" w:rsidRDefault="00835C08" w:rsidP="004F18AE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Viz hodnoty C</w:t>
      </w:r>
      <w:r w:rsidRPr="00F51918">
        <w:rPr>
          <w:rFonts w:asciiTheme="minorHAnsi" w:eastAsia="Times New Roman" w:hAnsiTheme="minorHAnsi" w:cstheme="minorHAnsi"/>
          <w:sz w:val="16"/>
          <w:szCs w:val="16"/>
          <w:vertAlign w:val="subscript"/>
          <w:lang w:bidi="cs-CZ"/>
        </w:rPr>
        <w:t>tQC</w:t>
      </w: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 xml:space="preserve"> v certifikátu analýzy pro výrobní šarži soupravy. Test je validován, pokud jsou splněna následující kritéria:</w:t>
      </w:r>
    </w:p>
    <w:p w14:paraId="16F0F3EE" w14:textId="77777777" w:rsidR="009B3D1D" w:rsidRPr="00F51918" w:rsidRDefault="009B3D1D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2832"/>
        <w:gridCol w:w="2832"/>
        <w:gridCol w:w="3302"/>
      </w:tblGrid>
      <w:tr w:rsidR="009B3D1D" w:rsidRPr="00F51918" w14:paraId="546BE9D7" w14:textId="77777777" w:rsidTr="004F18AE">
        <w:trPr>
          <w:trHeight w:val="64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CDCDCD"/>
            <w:vAlign w:val="center"/>
          </w:tcPr>
          <w:p w14:paraId="34CAB2A6" w14:textId="77777777" w:rsidR="009B3D1D" w:rsidRPr="00F51918" w:rsidRDefault="00835C08" w:rsidP="004F18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b/>
                <w:sz w:val="16"/>
                <w:szCs w:val="16"/>
                <w:lang w:bidi="cs-CZ"/>
              </w:rPr>
              <w:t>Typ reakce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CDCDCD"/>
            <w:vAlign w:val="center"/>
          </w:tcPr>
          <w:p w14:paraId="5F346531" w14:textId="77777777" w:rsidR="009B3D1D" w:rsidRPr="00F51918" w:rsidRDefault="00835C08" w:rsidP="004F18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b/>
                <w:sz w:val="16"/>
                <w:szCs w:val="16"/>
                <w:lang w:bidi="cs-CZ"/>
              </w:rPr>
              <w:t>Cílová struktura ASFV</w:t>
            </w:r>
          </w:p>
          <w:p w14:paraId="781AEF4D" w14:textId="77777777" w:rsidR="009B3D1D" w:rsidRPr="00F51918" w:rsidRDefault="00835C08" w:rsidP="004F18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b/>
                <w:sz w:val="16"/>
                <w:szCs w:val="16"/>
                <w:lang w:bidi="cs-CZ"/>
              </w:rPr>
              <w:t>(Barvivo FAM™)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CDCDCD"/>
            <w:vAlign w:val="center"/>
          </w:tcPr>
          <w:p w14:paraId="3C5B4965" w14:textId="77777777" w:rsidR="009B3D1D" w:rsidRPr="00F51918" w:rsidRDefault="00835C08" w:rsidP="004F18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b/>
                <w:sz w:val="16"/>
                <w:szCs w:val="16"/>
                <w:lang w:bidi="cs-CZ"/>
              </w:rPr>
              <w:t>Cíl IPC</w:t>
            </w:r>
          </w:p>
          <w:p w14:paraId="151B7B3D" w14:textId="77777777" w:rsidR="009B3D1D" w:rsidRPr="00F51918" w:rsidRDefault="00835C08" w:rsidP="004F18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b/>
                <w:sz w:val="16"/>
                <w:szCs w:val="16"/>
                <w:lang w:bidi="cs-CZ"/>
              </w:rPr>
              <w:t>(Barvivo VIC™)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DCD"/>
            <w:vAlign w:val="center"/>
          </w:tcPr>
          <w:p w14:paraId="5A539AF1" w14:textId="77777777" w:rsidR="009B3D1D" w:rsidRPr="00F51918" w:rsidRDefault="00835C08" w:rsidP="004F18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b/>
                <w:sz w:val="16"/>
                <w:szCs w:val="16"/>
                <w:lang w:bidi="cs-CZ"/>
              </w:rPr>
              <w:t>Interpretace</w:t>
            </w:r>
          </w:p>
        </w:tc>
      </w:tr>
      <w:tr w:rsidR="009B3D1D" w:rsidRPr="00F51918" w14:paraId="7D0BC7D6" w14:textId="77777777" w:rsidTr="004F18AE">
        <w:trPr>
          <w:trHeight w:val="3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F6B239" w14:textId="77777777" w:rsidR="009B3D1D" w:rsidRPr="00F51918" w:rsidRDefault="00835C08" w:rsidP="004F18A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Pozitivní kontrola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01BBB" w14:textId="77777777" w:rsidR="009B3D1D" w:rsidRPr="00F51918" w:rsidRDefault="00835C08" w:rsidP="004F18A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C</w:t>
            </w: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vertAlign w:val="subscript"/>
                <w:lang w:bidi="cs-CZ"/>
              </w:rPr>
              <w:t>t</w:t>
            </w: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 xml:space="preserve"> = C</w:t>
            </w: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vertAlign w:val="subscript"/>
                <w:lang w:bidi="cs-CZ"/>
              </w:rPr>
              <w:t>tQC</w:t>
            </w: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 xml:space="preserve"> ASFV ± 3 C</w:t>
            </w: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vertAlign w:val="subscript"/>
                <w:lang w:bidi="cs-CZ"/>
              </w:rPr>
              <w:t>t</w:t>
            </w: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vertAlign w:val="superscript"/>
                <w:lang w:bidi="cs-CZ"/>
              </w:rPr>
              <w:t>[1]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D4CBC4" w14:textId="77777777" w:rsidR="009B3D1D" w:rsidRPr="00F51918" w:rsidRDefault="00835C08" w:rsidP="004F18A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C</w:t>
            </w: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vertAlign w:val="subscript"/>
                <w:lang w:bidi="cs-CZ"/>
              </w:rPr>
              <w:t>t</w:t>
            </w: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 xml:space="preserve"> &lt; 45 nebo C</w:t>
            </w: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vertAlign w:val="subscript"/>
                <w:lang w:bidi="cs-CZ"/>
              </w:rPr>
              <w:t>t</w:t>
            </w: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 xml:space="preserve"> &gt; 45</w:t>
            </w: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vertAlign w:val="superscript"/>
                <w:lang w:bidi="cs-CZ"/>
              </w:rPr>
              <w:t>[2</w:t>
            </w: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]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A21B3" w14:textId="77777777" w:rsidR="009B3D1D" w:rsidRPr="00F51918" w:rsidRDefault="00835C08" w:rsidP="004F18A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PCR je validována.</w:t>
            </w:r>
          </w:p>
        </w:tc>
      </w:tr>
      <w:tr w:rsidR="009B3D1D" w:rsidRPr="00F51918" w14:paraId="2B2C7620" w14:textId="77777777" w:rsidTr="004F18AE">
        <w:trPr>
          <w:trHeight w:val="36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FE4797" w14:textId="77777777" w:rsidR="009B3D1D" w:rsidRPr="00F51918" w:rsidRDefault="00835C08" w:rsidP="004F18A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Extrakční kontrola</w:t>
            </w: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vertAlign w:val="superscript"/>
                <w:lang w:bidi="cs-CZ"/>
              </w:rPr>
              <w:t>[3]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0D4699" w14:textId="77777777" w:rsidR="009B3D1D" w:rsidRPr="00F51918" w:rsidRDefault="00835C08" w:rsidP="004F18A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C</w:t>
            </w: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vertAlign w:val="subscript"/>
                <w:lang w:bidi="cs-CZ"/>
              </w:rPr>
              <w:t>t</w:t>
            </w: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 xml:space="preserve"> &gt; 45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A0DC8" w14:textId="77777777" w:rsidR="009B3D1D" w:rsidRPr="00F51918" w:rsidRDefault="00835C08" w:rsidP="004F18A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C</w:t>
            </w: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vertAlign w:val="subscript"/>
                <w:lang w:bidi="cs-CZ"/>
              </w:rPr>
              <w:t>t</w:t>
            </w: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 xml:space="preserve"> = C</w:t>
            </w: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vertAlign w:val="subscript"/>
                <w:lang w:bidi="cs-CZ"/>
              </w:rPr>
              <w:t>tQC</w:t>
            </w: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 xml:space="preserve"> IPC ± 3 C</w:t>
            </w: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vertAlign w:val="subscript"/>
                <w:lang w:bidi="cs-CZ"/>
              </w:rPr>
              <w:t>t</w:t>
            </w: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vertAlign w:val="superscript"/>
                <w:lang w:bidi="cs-CZ"/>
              </w:rPr>
              <w:t>[4]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FA653" w14:textId="77777777" w:rsidR="009B3D1D" w:rsidRPr="00F51918" w:rsidRDefault="00835C08" w:rsidP="004F18A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Extrakce DNA je validována.</w:t>
            </w:r>
          </w:p>
        </w:tc>
      </w:tr>
      <w:tr w:rsidR="009B3D1D" w:rsidRPr="00F51918" w14:paraId="0D591172" w14:textId="77777777" w:rsidTr="004F18AE">
        <w:trPr>
          <w:trHeight w:val="36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BC7766" w14:textId="77777777" w:rsidR="009B3D1D" w:rsidRPr="00F51918" w:rsidRDefault="00835C08" w:rsidP="004F18A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No-template control (Kontrola bez templátu)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3D72B9" w14:textId="77777777" w:rsidR="009B3D1D" w:rsidRPr="00F51918" w:rsidRDefault="00835C08" w:rsidP="004F18A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C</w:t>
            </w: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vertAlign w:val="subscript"/>
                <w:lang w:bidi="cs-CZ"/>
              </w:rPr>
              <w:t>t</w:t>
            </w: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 xml:space="preserve"> &gt; 45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6707E9" w14:textId="77777777" w:rsidR="009B3D1D" w:rsidRPr="00F51918" w:rsidRDefault="00835C08" w:rsidP="004F18A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C</w:t>
            </w: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vertAlign w:val="subscript"/>
                <w:lang w:bidi="cs-CZ"/>
              </w:rPr>
              <w:t>t</w:t>
            </w: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 xml:space="preserve"> &gt; 45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75447" w14:textId="77777777" w:rsidR="009B3D1D" w:rsidRPr="00F51918" w:rsidRDefault="00835C08" w:rsidP="004F18A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PCR reagencie jsou validovány.</w:t>
            </w:r>
          </w:p>
        </w:tc>
      </w:tr>
    </w:tbl>
    <w:p w14:paraId="2CFEFA63" w14:textId="77777777" w:rsidR="009B3D1D" w:rsidRPr="00F51918" w:rsidRDefault="00835C08" w:rsidP="004C0947">
      <w:pPr>
        <w:tabs>
          <w:tab w:val="left" w:pos="192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Arial Narrow" w:hAnsiTheme="minorHAnsi" w:cstheme="minorHAnsi"/>
          <w:sz w:val="16"/>
          <w:szCs w:val="16"/>
          <w:vertAlign w:val="superscript"/>
          <w:lang w:bidi="cs-CZ"/>
        </w:rPr>
        <w:t>[1]</w:t>
      </w:r>
      <w:r w:rsidRPr="00F51918">
        <w:rPr>
          <w:rFonts w:asciiTheme="minorHAnsi" w:eastAsia="Arial Narrow" w:hAnsiTheme="minorHAnsi" w:cstheme="minorHAnsi"/>
          <w:sz w:val="16"/>
          <w:szCs w:val="16"/>
          <w:lang w:bidi="cs-CZ"/>
        </w:rPr>
        <w:tab/>
        <w:t>Viz tabulka EPC v certifikátu analýzy.</w:t>
      </w:r>
    </w:p>
    <w:p w14:paraId="4CD875BD" w14:textId="77777777" w:rsidR="009B3D1D" w:rsidRPr="00F51918" w:rsidRDefault="00835C08" w:rsidP="004C0947">
      <w:pPr>
        <w:tabs>
          <w:tab w:val="left" w:pos="197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Arial Narrow" w:hAnsiTheme="minorHAnsi" w:cstheme="minorHAnsi"/>
          <w:sz w:val="16"/>
          <w:szCs w:val="16"/>
          <w:vertAlign w:val="superscript"/>
          <w:lang w:bidi="cs-CZ"/>
        </w:rPr>
        <w:t>[2]</w:t>
      </w:r>
      <w:r w:rsidRPr="00F51918">
        <w:rPr>
          <w:rFonts w:asciiTheme="minorHAnsi" w:eastAsia="Arial Narrow" w:hAnsiTheme="minorHAnsi" w:cstheme="minorHAnsi"/>
          <w:sz w:val="16"/>
          <w:szCs w:val="16"/>
          <w:lang w:bidi="cs-CZ"/>
        </w:rPr>
        <w:tab/>
        <w:t>Hodnota IPC pozitivní kontroly se nepoužívá pro validaci testu.</w:t>
      </w:r>
    </w:p>
    <w:p w14:paraId="2729C255" w14:textId="77777777" w:rsidR="009B3D1D" w:rsidRPr="00F51918" w:rsidRDefault="00835C08" w:rsidP="004C0947">
      <w:pPr>
        <w:tabs>
          <w:tab w:val="left" w:pos="202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Arial Narrow" w:hAnsiTheme="minorHAnsi" w:cstheme="minorHAnsi"/>
          <w:sz w:val="16"/>
          <w:szCs w:val="16"/>
          <w:vertAlign w:val="superscript"/>
          <w:lang w:bidi="cs-CZ"/>
        </w:rPr>
        <w:t>[3]</w:t>
      </w:r>
      <w:r w:rsidRPr="00F51918">
        <w:rPr>
          <w:rFonts w:asciiTheme="minorHAnsi" w:eastAsia="Arial Narrow" w:hAnsiTheme="minorHAnsi" w:cstheme="minorHAnsi"/>
          <w:sz w:val="16"/>
          <w:szCs w:val="16"/>
          <w:lang w:bidi="cs-CZ"/>
        </w:rPr>
        <w:tab/>
        <w:t>Použijte extrakční kontrolu připravenou stejným postupem extrakce jako vzorky.</w:t>
      </w:r>
    </w:p>
    <w:p w14:paraId="0810F539" w14:textId="77777777" w:rsidR="009B3D1D" w:rsidRPr="00F51918" w:rsidRDefault="00835C08" w:rsidP="004C0947">
      <w:pPr>
        <w:tabs>
          <w:tab w:val="left" w:pos="192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Arial Narrow" w:hAnsiTheme="minorHAnsi" w:cstheme="minorHAnsi"/>
          <w:sz w:val="16"/>
          <w:szCs w:val="16"/>
          <w:vertAlign w:val="superscript"/>
          <w:lang w:bidi="cs-CZ"/>
        </w:rPr>
        <w:t>[4]</w:t>
      </w:r>
      <w:r w:rsidRPr="00F51918">
        <w:rPr>
          <w:rFonts w:asciiTheme="minorHAnsi" w:eastAsia="Arial Narrow" w:hAnsiTheme="minorHAnsi" w:cstheme="minorHAnsi"/>
          <w:sz w:val="16"/>
          <w:szCs w:val="16"/>
          <w:lang w:bidi="cs-CZ"/>
        </w:rPr>
        <w:tab/>
        <w:t>Viz tabulka IPC v certifikátu analýzy.</w:t>
      </w:r>
    </w:p>
    <w:p w14:paraId="0D9C43FB" w14:textId="77777777" w:rsidR="009B3D1D" w:rsidRPr="00F51918" w:rsidRDefault="009B3D1D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3EE8B778" w14:textId="77777777" w:rsidR="009B3D1D" w:rsidRPr="00F51918" w:rsidRDefault="00835C08" w:rsidP="00094713">
      <w:pPr>
        <w:spacing w:line="276" w:lineRule="auto"/>
        <w:outlineLvl w:val="1"/>
        <w:rPr>
          <w:rFonts w:asciiTheme="minorHAnsi" w:hAnsiTheme="minorHAnsi" w:cstheme="minorHAnsi"/>
          <w:b/>
          <w:bCs/>
          <w:sz w:val="18"/>
          <w:szCs w:val="18"/>
        </w:rPr>
      </w:pPr>
      <w:bookmarkStart w:id="35" w:name="bookmark53"/>
      <w:bookmarkStart w:id="36" w:name="bookmark54"/>
      <w:bookmarkStart w:id="37" w:name="bookmark55"/>
      <w:r w:rsidRPr="00F51918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Interpretace výsledků</w:t>
      </w:r>
      <w:bookmarkEnd w:id="35"/>
      <w:bookmarkEnd w:id="36"/>
      <w:bookmarkEnd w:id="37"/>
    </w:p>
    <w:p w14:paraId="00D354C8" w14:textId="77777777" w:rsidR="009B3D1D" w:rsidRPr="00F51918" w:rsidRDefault="009B3D1D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9"/>
        <w:gridCol w:w="4632"/>
        <w:gridCol w:w="3427"/>
      </w:tblGrid>
      <w:tr w:rsidR="009B3D1D" w:rsidRPr="00F51918" w14:paraId="0ACA8B13" w14:textId="77777777" w:rsidTr="004F18AE">
        <w:trPr>
          <w:trHeight w:val="648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CDCDCD"/>
            <w:vAlign w:val="center"/>
          </w:tcPr>
          <w:p w14:paraId="46683C7F" w14:textId="77777777" w:rsidR="009B3D1D" w:rsidRPr="00F51918" w:rsidRDefault="00835C08" w:rsidP="004F18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b/>
                <w:sz w:val="16"/>
                <w:szCs w:val="16"/>
                <w:lang w:bidi="cs-CZ"/>
              </w:rPr>
              <w:t>Cílová struktura ASFV</w:t>
            </w:r>
          </w:p>
          <w:p w14:paraId="27E5A4B0" w14:textId="77777777" w:rsidR="009B3D1D" w:rsidRPr="00F51918" w:rsidRDefault="00835C08" w:rsidP="004F18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b/>
                <w:sz w:val="16"/>
                <w:szCs w:val="16"/>
                <w:lang w:bidi="cs-CZ"/>
              </w:rPr>
              <w:t>(Barvivo FAM™)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CDCDCD"/>
            <w:vAlign w:val="center"/>
          </w:tcPr>
          <w:p w14:paraId="2FEBBCFE" w14:textId="77777777" w:rsidR="009B3D1D" w:rsidRPr="00F51918" w:rsidRDefault="00835C08" w:rsidP="004F18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b/>
                <w:sz w:val="16"/>
                <w:szCs w:val="16"/>
                <w:lang w:bidi="cs-CZ"/>
              </w:rPr>
              <w:t>Cíl IPC</w:t>
            </w:r>
          </w:p>
          <w:p w14:paraId="01BE39F0" w14:textId="77777777" w:rsidR="009B3D1D" w:rsidRPr="00F51918" w:rsidRDefault="00835C08" w:rsidP="004F18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b/>
                <w:sz w:val="16"/>
                <w:szCs w:val="16"/>
                <w:lang w:bidi="cs-CZ"/>
              </w:rPr>
              <w:t>(Barvivo VIC™)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DCD"/>
            <w:vAlign w:val="center"/>
          </w:tcPr>
          <w:p w14:paraId="79C1619C" w14:textId="77777777" w:rsidR="009B3D1D" w:rsidRPr="00F51918" w:rsidRDefault="00835C08" w:rsidP="004F18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b/>
                <w:sz w:val="16"/>
                <w:szCs w:val="16"/>
                <w:lang w:bidi="cs-CZ"/>
              </w:rPr>
              <w:t>Interpretace</w:t>
            </w:r>
          </w:p>
        </w:tc>
      </w:tr>
      <w:tr w:rsidR="009B3D1D" w:rsidRPr="00F51918" w14:paraId="1961A77C" w14:textId="77777777" w:rsidTr="004F18AE">
        <w:trPr>
          <w:trHeight w:val="35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460397" w14:textId="77777777" w:rsidR="009B3D1D" w:rsidRPr="00F51918" w:rsidRDefault="00835C08" w:rsidP="004F18A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C</w:t>
            </w: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vertAlign w:val="subscript"/>
                <w:lang w:bidi="cs-CZ"/>
              </w:rPr>
              <w:t>t</w:t>
            </w: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 xml:space="preserve"> &lt; 45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04675B" w14:textId="77777777" w:rsidR="009B3D1D" w:rsidRPr="00F51918" w:rsidRDefault="00835C08" w:rsidP="004F18A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C</w:t>
            </w: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vertAlign w:val="subscript"/>
                <w:lang w:bidi="cs-CZ"/>
              </w:rPr>
              <w:t>t</w:t>
            </w: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 xml:space="preserve"> &lt; 45 nebo C</w:t>
            </w: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vertAlign w:val="subscript"/>
                <w:lang w:bidi="cs-CZ"/>
              </w:rPr>
              <w:t>t</w:t>
            </w: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 xml:space="preserve"> &gt; 45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E1467" w14:textId="77777777" w:rsidR="009B3D1D" w:rsidRPr="00F51918" w:rsidRDefault="00835C08" w:rsidP="004F18A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ASFV detekován.</w:t>
            </w:r>
          </w:p>
        </w:tc>
      </w:tr>
      <w:tr w:rsidR="009B3D1D" w:rsidRPr="00F51918" w14:paraId="21F4A2BB" w14:textId="77777777" w:rsidTr="004F18AE">
        <w:trPr>
          <w:trHeight w:val="36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30162" w14:textId="77777777" w:rsidR="009B3D1D" w:rsidRPr="00F51918" w:rsidRDefault="00835C08" w:rsidP="004F18A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C</w:t>
            </w: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vertAlign w:val="subscript"/>
                <w:lang w:bidi="cs-CZ"/>
              </w:rPr>
              <w:t>t</w:t>
            </w: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 xml:space="preserve"> &gt; 45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38F56D" w14:textId="77777777" w:rsidR="009B3D1D" w:rsidRPr="00F51918" w:rsidRDefault="00835C08" w:rsidP="004F18A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C</w:t>
            </w: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vertAlign w:val="subscript"/>
                <w:lang w:bidi="cs-CZ"/>
              </w:rPr>
              <w:t>t</w:t>
            </w: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 xml:space="preserve"> = C</w:t>
            </w: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vertAlign w:val="subscript"/>
                <w:lang w:bidi="cs-CZ"/>
              </w:rPr>
              <w:t>t</w:t>
            </w: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 xml:space="preserve"> extrakční kontroly ± 3 C</w:t>
            </w: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vertAlign w:val="subscript"/>
                <w:lang w:bidi="cs-CZ"/>
              </w:rPr>
              <w:t>t</w:t>
            </w: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 xml:space="preserve"> </w:t>
            </w: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vertAlign w:val="superscript"/>
                <w:lang w:bidi="cs-CZ"/>
              </w:rPr>
              <w:t>[1</w:t>
            </w: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]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C34DC" w14:textId="77777777" w:rsidR="009B3D1D" w:rsidRPr="00F51918" w:rsidRDefault="00835C08" w:rsidP="004F18A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ASFV nedetekován</w:t>
            </w:r>
          </w:p>
        </w:tc>
      </w:tr>
      <w:tr w:rsidR="009B3D1D" w:rsidRPr="00F51918" w14:paraId="1C88782D" w14:textId="77777777" w:rsidTr="004F18AE">
        <w:trPr>
          <w:trHeight w:val="36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13AC5C" w14:textId="77777777" w:rsidR="009B3D1D" w:rsidRPr="00F51918" w:rsidRDefault="00835C08" w:rsidP="004F18A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C</w:t>
            </w: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vertAlign w:val="subscript"/>
                <w:lang w:bidi="cs-CZ"/>
              </w:rPr>
              <w:t>t</w:t>
            </w: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 xml:space="preserve"> &gt; 45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C829C1" w14:textId="77777777" w:rsidR="009B3D1D" w:rsidRPr="00F51918" w:rsidRDefault="00835C08" w:rsidP="004F18A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C</w:t>
            </w: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vertAlign w:val="subscript"/>
                <w:lang w:bidi="cs-CZ"/>
              </w:rPr>
              <w:t>t</w:t>
            </w: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 xml:space="preserve"> je mimo toto rozmezí: C</w:t>
            </w: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vertAlign w:val="subscript"/>
                <w:lang w:bidi="cs-CZ"/>
              </w:rPr>
              <w:t>t</w:t>
            </w: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 xml:space="preserve"> of extrakční kontroly ± 3 C</w:t>
            </w: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vertAlign w:val="subscript"/>
                <w:lang w:bidi="cs-CZ"/>
              </w:rPr>
              <w:t>t</w:t>
            </w: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vertAlign w:val="superscript"/>
                <w:lang w:bidi="cs-CZ"/>
              </w:rPr>
              <w:t>[1</w:t>
            </w: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]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68CE8" w14:textId="77777777" w:rsidR="009B3D1D" w:rsidRPr="00F51918" w:rsidRDefault="00835C08" w:rsidP="004F18A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Neplatný výsledek.</w:t>
            </w: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vertAlign w:val="superscript"/>
                <w:lang w:bidi="cs-CZ"/>
              </w:rPr>
              <w:t>[2</w:t>
            </w: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]</w:t>
            </w:r>
          </w:p>
        </w:tc>
      </w:tr>
    </w:tbl>
    <w:p w14:paraId="3A770C4C" w14:textId="6C11ADA9" w:rsidR="009B3D1D" w:rsidRPr="00F51918" w:rsidRDefault="00835C08" w:rsidP="004C0947">
      <w:pPr>
        <w:tabs>
          <w:tab w:val="left" w:pos="197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Arial Narrow" w:hAnsiTheme="minorHAnsi" w:cstheme="minorHAnsi"/>
          <w:sz w:val="16"/>
          <w:szCs w:val="16"/>
          <w:vertAlign w:val="superscript"/>
          <w:lang w:bidi="cs-CZ"/>
        </w:rPr>
        <w:t>[1]</w:t>
      </w:r>
      <w:r w:rsidRPr="00F51918">
        <w:rPr>
          <w:rFonts w:asciiTheme="minorHAnsi" w:eastAsia="Arial Narrow" w:hAnsiTheme="minorHAnsi" w:cstheme="minorHAnsi"/>
          <w:sz w:val="16"/>
          <w:szCs w:val="16"/>
          <w:lang w:bidi="cs-CZ"/>
        </w:rPr>
        <w:tab/>
        <w:t>Hodnota C</w:t>
      </w:r>
      <w:r w:rsidRPr="00F51918">
        <w:rPr>
          <w:rFonts w:asciiTheme="minorHAnsi" w:eastAsia="Arial Narrow" w:hAnsiTheme="minorHAnsi" w:cstheme="minorHAnsi"/>
          <w:sz w:val="16"/>
          <w:szCs w:val="16"/>
          <w:vertAlign w:val="subscript"/>
          <w:lang w:bidi="cs-CZ"/>
        </w:rPr>
        <w:t>t</w:t>
      </w:r>
      <w:r w:rsidRPr="00F51918">
        <w:rPr>
          <w:rFonts w:asciiTheme="minorHAnsi" w:eastAsia="Arial Narrow" w:hAnsiTheme="minorHAnsi" w:cstheme="minorHAnsi"/>
          <w:sz w:val="16"/>
          <w:szCs w:val="16"/>
          <w:lang w:bidi="cs-CZ"/>
        </w:rPr>
        <w:t xml:space="preserve"> extrakční kontroly musí být validována, jak je popsáno v odstavci </w:t>
      </w:r>
      <w:hyperlink w:anchor="bookmark59" w:tooltip="Aktuální dokument">
        <w:r w:rsidRPr="00F51918">
          <w:rPr>
            <w:rFonts w:asciiTheme="minorHAnsi" w:eastAsia="Arial Narrow" w:hAnsiTheme="minorHAnsi" w:cstheme="minorHAnsi"/>
            <w:sz w:val="16"/>
            <w:szCs w:val="16"/>
            <w:lang w:bidi="cs-CZ"/>
          </w:rPr>
          <w:t>„Validační kritéria“ na straně 3</w:t>
        </w:r>
      </w:hyperlink>
      <w:r w:rsidRPr="00F51918">
        <w:rPr>
          <w:rFonts w:asciiTheme="minorHAnsi" w:eastAsia="Arial Narrow" w:hAnsiTheme="minorHAnsi" w:cstheme="minorHAnsi"/>
          <w:sz w:val="16"/>
          <w:szCs w:val="16"/>
          <w:lang w:bidi="cs-CZ"/>
        </w:rPr>
        <w:t>.</w:t>
      </w:r>
    </w:p>
    <w:p w14:paraId="041F910F" w14:textId="77777777" w:rsidR="009B3D1D" w:rsidRPr="00F51918" w:rsidRDefault="00835C08" w:rsidP="004C0947">
      <w:pPr>
        <w:tabs>
          <w:tab w:val="left" w:pos="197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Arial Narrow" w:hAnsiTheme="minorHAnsi" w:cstheme="minorHAnsi"/>
          <w:sz w:val="16"/>
          <w:szCs w:val="16"/>
          <w:vertAlign w:val="superscript"/>
          <w:lang w:bidi="cs-CZ"/>
        </w:rPr>
        <w:t>[2]</w:t>
      </w:r>
      <w:r w:rsidRPr="00F51918">
        <w:rPr>
          <w:rFonts w:asciiTheme="minorHAnsi" w:eastAsia="Arial Narrow" w:hAnsiTheme="minorHAnsi" w:cstheme="minorHAnsi"/>
          <w:sz w:val="16"/>
          <w:szCs w:val="16"/>
          <w:lang w:bidi="cs-CZ"/>
        </w:rPr>
        <w:tab/>
        <w:t>Výsledek je neplatný z důvodu nevyhovujícího výsledku IPC.</w:t>
      </w:r>
    </w:p>
    <w:p w14:paraId="4A0CB0EF" w14:textId="77777777" w:rsidR="009B3D1D" w:rsidRPr="00F51918" w:rsidRDefault="009B3D1D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63EC9B69" w14:textId="77777777" w:rsidR="009B3D1D" w:rsidRPr="00F51918" w:rsidRDefault="00835C08" w:rsidP="004F18AE">
      <w:pPr>
        <w:spacing w:line="276" w:lineRule="auto"/>
        <w:outlineLvl w:val="1"/>
        <w:rPr>
          <w:rFonts w:asciiTheme="minorHAnsi" w:hAnsiTheme="minorHAnsi" w:cstheme="minorHAnsi"/>
          <w:b/>
          <w:bCs/>
          <w:sz w:val="18"/>
          <w:szCs w:val="18"/>
        </w:rPr>
      </w:pPr>
      <w:r w:rsidRPr="00F51918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U vzorků s neplatnými výsledky proveďte test znovu</w:t>
      </w:r>
    </w:p>
    <w:p w14:paraId="0712FC24" w14:textId="77777777" w:rsidR="009B3D1D" w:rsidRPr="00F51918" w:rsidRDefault="009B3D1D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7E5FA141" w14:textId="2FE1C1BE" w:rsidR="009B3D1D" w:rsidRPr="00F51918" w:rsidRDefault="00835C08" w:rsidP="004F18AE">
      <w:pPr>
        <w:pStyle w:val="Odstavecseseznamem"/>
        <w:numPr>
          <w:ilvl w:val="1"/>
          <w:numId w:val="8"/>
        </w:numPr>
        <w:spacing w:line="276" w:lineRule="auto"/>
        <w:ind w:left="426" w:hanging="284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Nařeďte vzorky DNA 1:10 v 1X TE pufru.</w:t>
      </w:r>
    </w:p>
    <w:p w14:paraId="35BA32F3" w14:textId="77777777" w:rsidR="009B3D1D" w:rsidRPr="00F51918" w:rsidRDefault="009B3D1D" w:rsidP="004F18AE">
      <w:pPr>
        <w:spacing w:line="276" w:lineRule="auto"/>
        <w:ind w:left="426" w:hanging="284"/>
        <w:rPr>
          <w:rFonts w:asciiTheme="minorHAnsi" w:hAnsiTheme="minorHAnsi" w:cstheme="minorHAnsi"/>
          <w:sz w:val="16"/>
          <w:szCs w:val="16"/>
        </w:rPr>
      </w:pPr>
    </w:p>
    <w:p w14:paraId="43416354" w14:textId="1BDA80A5" w:rsidR="009B3D1D" w:rsidRPr="00F51918" w:rsidRDefault="00835C08" w:rsidP="004F18AE">
      <w:pPr>
        <w:pStyle w:val="Odstavecseseznamem"/>
        <w:numPr>
          <w:ilvl w:val="1"/>
          <w:numId w:val="8"/>
        </w:numPr>
        <w:spacing w:line="276" w:lineRule="auto"/>
        <w:ind w:left="426" w:hanging="284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Opakujte postup PCR v reálném čase s použitím 5 μl zředěné DNA a poté výsledky interpretujte následovně.</w:t>
      </w:r>
    </w:p>
    <w:p w14:paraId="3E8C5932" w14:textId="77777777" w:rsidR="009B3D1D" w:rsidRPr="00F51918" w:rsidRDefault="009B3D1D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87"/>
        <w:gridCol w:w="2669"/>
      </w:tblGrid>
      <w:tr w:rsidR="009B3D1D" w:rsidRPr="00F51918" w14:paraId="4454220E" w14:textId="77777777" w:rsidTr="001061E4">
        <w:trPr>
          <w:trHeight w:val="355"/>
          <w:jc w:val="center"/>
        </w:trPr>
        <w:tc>
          <w:tcPr>
            <w:tcW w:w="7987" w:type="dxa"/>
            <w:tcBorders>
              <w:top w:val="single" w:sz="4" w:space="0" w:color="auto"/>
              <w:left w:val="single" w:sz="4" w:space="0" w:color="auto"/>
            </w:tcBorders>
            <w:shd w:val="clear" w:color="auto" w:fill="CDCDCD"/>
            <w:vAlign w:val="center"/>
          </w:tcPr>
          <w:p w14:paraId="2946982D" w14:textId="77777777" w:rsidR="009B3D1D" w:rsidRPr="00F51918" w:rsidRDefault="00835C08" w:rsidP="004F18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b/>
                <w:sz w:val="16"/>
                <w:szCs w:val="16"/>
                <w:lang w:bidi="cs-CZ"/>
              </w:rPr>
              <w:t>Výsledek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DCD"/>
            <w:vAlign w:val="center"/>
          </w:tcPr>
          <w:p w14:paraId="1448B4FE" w14:textId="77777777" w:rsidR="009B3D1D" w:rsidRPr="00F51918" w:rsidRDefault="00835C08" w:rsidP="004F18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b/>
                <w:sz w:val="16"/>
                <w:szCs w:val="16"/>
                <w:lang w:bidi="cs-CZ"/>
              </w:rPr>
              <w:t>Interpretace</w:t>
            </w:r>
          </w:p>
        </w:tc>
      </w:tr>
      <w:tr w:rsidR="009B3D1D" w:rsidRPr="00F51918" w14:paraId="337832F1" w14:textId="77777777" w:rsidTr="001061E4">
        <w:trPr>
          <w:trHeight w:val="360"/>
          <w:jc w:val="center"/>
        </w:trPr>
        <w:tc>
          <w:tcPr>
            <w:tcW w:w="7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B4C40" w14:textId="77777777" w:rsidR="009B3D1D" w:rsidRPr="00F51918" w:rsidRDefault="00835C08" w:rsidP="004F18A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Zředěná DNA je pozitivní na ASFV.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912EF" w14:textId="77777777" w:rsidR="009B3D1D" w:rsidRPr="00F51918" w:rsidRDefault="00835C08" w:rsidP="004F18A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Výsledek je validován.</w:t>
            </w:r>
          </w:p>
        </w:tc>
      </w:tr>
      <w:tr w:rsidR="009B3D1D" w:rsidRPr="00F51918" w14:paraId="54EDDE42" w14:textId="77777777" w:rsidTr="001061E4">
        <w:trPr>
          <w:trHeight w:val="355"/>
          <w:jc w:val="center"/>
        </w:trPr>
        <w:tc>
          <w:tcPr>
            <w:tcW w:w="7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471268" w14:textId="77777777" w:rsidR="009B3D1D" w:rsidRPr="00F51918" w:rsidRDefault="00835C08" w:rsidP="004F18A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Zředěná DNA je negativní na ASFV a výsledek IPC je vyhovující.</w:t>
            </w:r>
          </w:p>
        </w:tc>
        <w:tc>
          <w:tcPr>
            <w:tcW w:w="2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9E4DE" w14:textId="77777777" w:rsidR="009B3D1D" w:rsidRPr="00F51918" w:rsidRDefault="009B3D1D" w:rsidP="004F18A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B3D1D" w:rsidRPr="00F51918" w14:paraId="22CF094C" w14:textId="77777777" w:rsidTr="001061E4">
        <w:trPr>
          <w:trHeight w:val="360"/>
          <w:jc w:val="center"/>
        </w:trPr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745A00" w14:textId="77777777" w:rsidR="009B3D1D" w:rsidRPr="00F51918" w:rsidRDefault="00835C08" w:rsidP="004F18A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Zředěná DNA je negativní na ASFV a výsledek IPC je nevyhovující.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D8B8A" w14:textId="77777777" w:rsidR="009B3D1D" w:rsidRPr="00F51918" w:rsidRDefault="00835C08" w:rsidP="004F18A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1918">
              <w:rPr>
                <w:rFonts w:asciiTheme="minorHAnsi" w:eastAsia="Arial Narrow" w:hAnsiTheme="minorHAnsi" w:cstheme="minorHAnsi"/>
                <w:sz w:val="16"/>
                <w:szCs w:val="16"/>
                <w:lang w:bidi="cs-CZ"/>
              </w:rPr>
              <w:t>Výsledek je neplatný.</w:t>
            </w:r>
          </w:p>
        </w:tc>
      </w:tr>
    </w:tbl>
    <w:p w14:paraId="7BA46C1E" w14:textId="77777777" w:rsidR="009B3D1D" w:rsidRPr="00F51918" w:rsidRDefault="009B3D1D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6DD4ADFC" w14:textId="54517A80" w:rsidR="009B3D1D" w:rsidRPr="00F51918" w:rsidRDefault="00835C08" w:rsidP="004F18AE">
      <w:pPr>
        <w:pStyle w:val="Odstavecseseznamem"/>
        <w:numPr>
          <w:ilvl w:val="1"/>
          <w:numId w:val="8"/>
        </w:numPr>
        <w:spacing w:line="276" w:lineRule="auto"/>
        <w:ind w:left="426" w:hanging="284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Pro zředěné vzorky s neplatnými výsledky opakujte postup izolace DNA na novém alikvotu původního lyzátu vzorku, poté zopakujte test.</w:t>
      </w:r>
    </w:p>
    <w:p w14:paraId="28DBB53E" w14:textId="522345AA" w:rsidR="00920866" w:rsidRPr="00F51918" w:rsidRDefault="00920866">
      <w:pPr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br w:type="page"/>
      </w:r>
    </w:p>
    <w:p w14:paraId="2E3474DC" w14:textId="77777777" w:rsidR="009B3D1D" w:rsidRPr="00F51918" w:rsidRDefault="009B3D1D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75A73876" w14:textId="77777777" w:rsidR="00E91756" w:rsidRPr="00F51918" w:rsidRDefault="00E91756" w:rsidP="004C0947">
      <w:pPr>
        <w:spacing w:line="276" w:lineRule="auto"/>
        <w:outlineLvl w:val="1"/>
        <w:rPr>
          <w:rFonts w:asciiTheme="minorHAnsi" w:hAnsiTheme="minorHAnsi" w:cstheme="minorHAnsi"/>
          <w:b/>
          <w:bCs/>
          <w:sz w:val="20"/>
          <w:szCs w:val="20"/>
        </w:rPr>
        <w:sectPr w:rsidR="00E91756" w:rsidRPr="00F51918" w:rsidSect="004C0947">
          <w:footerReference w:type="even" r:id="rId14"/>
          <w:type w:val="continuous"/>
          <w:pgSz w:w="12240" w:h="16834"/>
          <w:pgMar w:top="720" w:right="720" w:bottom="720" w:left="720" w:header="0" w:footer="3" w:gutter="0"/>
          <w:cols w:space="720"/>
          <w:noEndnote/>
          <w:titlePg/>
          <w:docGrid w:linePitch="360"/>
        </w:sectPr>
      </w:pPr>
      <w:bookmarkStart w:id="38" w:name="bookmark60"/>
      <w:bookmarkStart w:id="39" w:name="bookmark61"/>
      <w:bookmarkStart w:id="40" w:name="bookmark62"/>
    </w:p>
    <w:p w14:paraId="0FC4D7A7" w14:textId="0DFE73A5" w:rsidR="009B3D1D" w:rsidRPr="00F51918" w:rsidRDefault="00835C08" w:rsidP="004C0947">
      <w:pPr>
        <w:spacing w:line="276" w:lineRule="auto"/>
        <w:outlineLvl w:val="1"/>
        <w:rPr>
          <w:rFonts w:asciiTheme="minorHAnsi" w:hAnsiTheme="minorHAnsi" w:cstheme="minorHAnsi"/>
          <w:b/>
          <w:bCs/>
          <w:sz w:val="20"/>
          <w:szCs w:val="20"/>
        </w:rPr>
      </w:pPr>
      <w:r w:rsidRPr="00F51918">
        <w:rPr>
          <w:rFonts w:asciiTheme="minorHAnsi" w:eastAsia="Arial Narrow" w:hAnsiTheme="minorHAnsi" w:cstheme="minorHAnsi"/>
          <w:b/>
          <w:sz w:val="20"/>
          <w:szCs w:val="20"/>
          <w:lang w:bidi="cs-CZ"/>
        </w:rPr>
        <w:t>Správná laboratorní praxe pro PCR a RT-PCR</w:t>
      </w:r>
      <w:bookmarkEnd w:id="38"/>
      <w:bookmarkEnd w:id="39"/>
      <w:bookmarkEnd w:id="40"/>
    </w:p>
    <w:p w14:paraId="0D91EA21" w14:textId="77777777" w:rsidR="009B3D1D" w:rsidRPr="00F51918" w:rsidRDefault="00835C08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Při přípravě vzorků pro PCR nebo RT-PCR amplifikaci:</w:t>
      </w:r>
    </w:p>
    <w:p w14:paraId="31CF99E7" w14:textId="7D7A1960" w:rsidR="009B3D1D" w:rsidRPr="00F51918" w:rsidRDefault="00835C08" w:rsidP="00E91756">
      <w:pPr>
        <w:pStyle w:val="Odstavecseseznamem"/>
        <w:numPr>
          <w:ilvl w:val="0"/>
          <w:numId w:val="1"/>
        </w:numPr>
        <w:spacing w:line="360" w:lineRule="auto"/>
        <w:ind w:left="411" w:hanging="219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Arial Narrow" w:hAnsiTheme="minorHAnsi" w:cstheme="minorHAnsi"/>
          <w:sz w:val="16"/>
          <w:szCs w:val="16"/>
          <w:lang w:bidi="cs-CZ"/>
        </w:rPr>
        <w:t xml:space="preserve">Používejte </w:t>
      </w: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čisté rukavice a čistý laboratorní plášť.</w:t>
      </w:r>
    </w:p>
    <w:p w14:paraId="04500950" w14:textId="3F94738A" w:rsidR="009B3D1D" w:rsidRPr="00F51918" w:rsidRDefault="00835C08" w:rsidP="00E91756">
      <w:pPr>
        <w:pStyle w:val="Odstavecseseznamem"/>
        <w:numPr>
          <w:ilvl w:val="1"/>
          <w:numId w:val="12"/>
        </w:numPr>
        <w:spacing w:line="276" w:lineRule="auto"/>
        <w:ind w:left="709" w:hanging="283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Nenoste stejné rukavice a laboratorní plášť, které jste použili při manipulaci s amplifikovanými produkty nebo při přípravě vzorků.</w:t>
      </w:r>
    </w:p>
    <w:p w14:paraId="0D82061A" w14:textId="477A57D5" w:rsidR="009B3D1D" w:rsidRPr="00F51918" w:rsidRDefault="00835C08" w:rsidP="00E91756">
      <w:pPr>
        <w:pStyle w:val="Odstavecseseznamem"/>
        <w:numPr>
          <w:ilvl w:val="0"/>
          <w:numId w:val="1"/>
        </w:numPr>
        <w:spacing w:line="360" w:lineRule="auto"/>
        <w:ind w:left="411" w:hanging="219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Arial Narrow" w:hAnsiTheme="minorHAnsi" w:cstheme="minorHAnsi"/>
          <w:sz w:val="16"/>
          <w:szCs w:val="16"/>
          <w:lang w:bidi="cs-CZ"/>
        </w:rPr>
        <w:t xml:space="preserve">Vyměňte si </w:t>
      </w: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rukavice, pokud máte podezření, že jsou kontaminované.</w:t>
      </w:r>
    </w:p>
    <w:p w14:paraId="5030C439" w14:textId="7B64248E" w:rsidR="009B3D1D" w:rsidRPr="00F51918" w:rsidRDefault="00835C08" w:rsidP="00E91756">
      <w:pPr>
        <w:pStyle w:val="Odstavecseseznamem"/>
        <w:numPr>
          <w:ilvl w:val="0"/>
          <w:numId w:val="1"/>
        </w:numPr>
        <w:spacing w:line="360" w:lineRule="auto"/>
        <w:ind w:left="411" w:hanging="219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Arial Narrow" w:hAnsiTheme="minorHAnsi" w:cstheme="minorHAnsi"/>
          <w:sz w:val="16"/>
          <w:szCs w:val="16"/>
          <w:lang w:bidi="cs-CZ"/>
        </w:rPr>
        <w:t xml:space="preserve">Udržujte </w:t>
      </w: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oddělené prostory a vyhrazené zařízení a zásoby pro:</w:t>
      </w:r>
    </w:p>
    <w:p w14:paraId="79E4A20F" w14:textId="65339440" w:rsidR="009B3D1D" w:rsidRPr="00F51918" w:rsidRDefault="00835C08" w:rsidP="00E91756">
      <w:pPr>
        <w:pStyle w:val="Odstavecseseznamem"/>
        <w:numPr>
          <w:ilvl w:val="1"/>
          <w:numId w:val="12"/>
        </w:numPr>
        <w:spacing w:line="276" w:lineRule="auto"/>
        <w:ind w:left="709" w:hanging="283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Přípravu vzorků a nastavení reakce.</w:t>
      </w:r>
    </w:p>
    <w:p w14:paraId="532A141B" w14:textId="3F1F09BD" w:rsidR="009B3D1D" w:rsidRPr="00F51918" w:rsidRDefault="00835C08" w:rsidP="00E91756">
      <w:pPr>
        <w:pStyle w:val="Odstavecseseznamem"/>
        <w:numPr>
          <w:ilvl w:val="1"/>
          <w:numId w:val="12"/>
        </w:numPr>
        <w:spacing w:line="276" w:lineRule="auto"/>
        <w:ind w:left="709" w:hanging="283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Amplifikaci a analýzu produktů.</w:t>
      </w:r>
    </w:p>
    <w:p w14:paraId="105236FD" w14:textId="36692811" w:rsidR="009B3D1D" w:rsidRPr="00F51918" w:rsidRDefault="00835C08" w:rsidP="00E91756">
      <w:pPr>
        <w:pStyle w:val="Odstavecseseznamem"/>
        <w:numPr>
          <w:ilvl w:val="0"/>
          <w:numId w:val="1"/>
        </w:numPr>
        <w:spacing w:line="360" w:lineRule="auto"/>
        <w:ind w:left="411" w:hanging="219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Arial Narrow" w:hAnsiTheme="minorHAnsi" w:cstheme="minorHAnsi"/>
          <w:sz w:val="16"/>
          <w:szCs w:val="16"/>
          <w:lang w:bidi="cs-CZ"/>
        </w:rPr>
        <w:t>Nevnášejte</w:t>
      </w: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 xml:space="preserve"> amplifikované produkty do oblasti nastavení reakce.</w:t>
      </w:r>
    </w:p>
    <w:p w14:paraId="3D143FF5" w14:textId="6D437137" w:rsidR="009B3D1D" w:rsidRPr="00F51918" w:rsidRDefault="00835C08" w:rsidP="00E91756">
      <w:pPr>
        <w:pStyle w:val="Odstavecseseznamem"/>
        <w:numPr>
          <w:ilvl w:val="0"/>
          <w:numId w:val="1"/>
        </w:numPr>
        <w:spacing w:line="360" w:lineRule="auto"/>
        <w:ind w:left="411" w:hanging="219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Všechny zkumavky se vzorkem otevírejte a uzavírejte s opatrností. Dbejte na to, aby nedošlo k rozlití nebo rozstříknutí vzorků.</w:t>
      </w:r>
    </w:p>
    <w:p w14:paraId="4CE66EBF" w14:textId="7B186A90" w:rsidR="009B3D1D" w:rsidRPr="00F51918" w:rsidRDefault="00835C08" w:rsidP="00E91756">
      <w:pPr>
        <w:pStyle w:val="Odstavecseseznamem"/>
        <w:numPr>
          <w:ilvl w:val="0"/>
          <w:numId w:val="1"/>
        </w:numPr>
        <w:spacing w:line="360" w:lineRule="auto"/>
        <w:ind w:left="411" w:hanging="219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Arial Narrow" w:hAnsiTheme="minorHAnsi" w:cstheme="minorHAnsi"/>
          <w:sz w:val="16"/>
          <w:szCs w:val="16"/>
          <w:lang w:bidi="cs-CZ"/>
        </w:rPr>
        <w:t xml:space="preserve">Udržujte </w:t>
      </w: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 xml:space="preserve"> reakce a složky uzavřené v maximální možné míře.</w:t>
      </w:r>
    </w:p>
    <w:p w14:paraId="3F337FEF" w14:textId="57BA1E4B" w:rsidR="009B3D1D" w:rsidRPr="00F51918" w:rsidRDefault="00835C08" w:rsidP="00E91756">
      <w:pPr>
        <w:pStyle w:val="Odstavecseseznamem"/>
        <w:numPr>
          <w:ilvl w:val="0"/>
          <w:numId w:val="1"/>
        </w:numPr>
        <w:spacing w:line="360" w:lineRule="auto"/>
        <w:ind w:left="411" w:hanging="219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 xml:space="preserve">Používejte pipetory typu </w:t>
      </w:r>
      <w:r w:rsidRPr="00F51918">
        <w:rPr>
          <w:rFonts w:asciiTheme="minorHAnsi" w:eastAsia="Arial Narrow" w:hAnsiTheme="minorHAnsi" w:cstheme="minorHAnsi"/>
          <w:sz w:val="16"/>
          <w:szCs w:val="16"/>
          <w:lang w:bidi="cs-CZ"/>
        </w:rPr>
        <w:t>positive</w:t>
      </w: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-displacement nebo pipetovací špičky odolné vůči aerosolům.</w:t>
      </w:r>
    </w:p>
    <w:p w14:paraId="35BFD8E7" w14:textId="3222FF6C" w:rsidR="009B3D1D" w:rsidRPr="00F51918" w:rsidRDefault="00835C08" w:rsidP="00E91756">
      <w:pPr>
        <w:pStyle w:val="Odstavecseseznamem"/>
        <w:numPr>
          <w:ilvl w:val="0"/>
          <w:numId w:val="1"/>
        </w:numPr>
        <w:spacing w:line="360" w:lineRule="auto"/>
        <w:ind w:left="411" w:hanging="219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Arial Narrow" w:hAnsiTheme="minorHAnsi" w:cstheme="minorHAnsi"/>
          <w:sz w:val="16"/>
          <w:szCs w:val="16"/>
          <w:lang w:bidi="cs-CZ"/>
        </w:rPr>
        <w:t xml:space="preserve">Pravidelně </w:t>
      </w: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čistěte laboratorní stoly a zařízení 10 % roztokem chlorové dezinfekce nebo dekontaminačním roztokem DNA.</w:t>
      </w:r>
    </w:p>
    <w:p w14:paraId="1BF0F109" w14:textId="77777777" w:rsidR="009B3D1D" w:rsidRPr="00F51918" w:rsidRDefault="009B3D1D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0A28CDD7" w14:textId="2DAEC4A4" w:rsidR="009B3D1D" w:rsidRPr="00F51918" w:rsidRDefault="00E91756" w:rsidP="004C0947">
      <w:pPr>
        <w:spacing w:line="276" w:lineRule="auto"/>
        <w:outlineLvl w:val="1"/>
        <w:rPr>
          <w:rFonts w:asciiTheme="minorHAnsi" w:hAnsiTheme="minorHAnsi" w:cstheme="minorHAnsi"/>
          <w:b/>
          <w:bCs/>
          <w:sz w:val="20"/>
          <w:szCs w:val="20"/>
        </w:rPr>
      </w:pPr>
      <w:bookmarkStart w:id="41" w:name="bookmark74"/>
      <w:bookmarkStart w:id="42" w:name="bookmark75"/>
      <w:bookmarkStart w:id="43" w:name="bookmark76"/>
      <w:r w:rsidRPr="00F51918">
        <w:rPr>
          <w:rFonts w:asciiTheme="minorHAnsi" w:eastAsia="Arial Narrow" w:hAnsiTheme="minorHAnsi" w:cstheme="minorHAnsi"/>
          <w:b/>
          <w:sz w:val="20"/>
          <w:szCs w:val="20"/>
          <w:lang w:bidi="cs-CZ"/>
        </w:rPr>
        <w:br w:type="column"/>
      </w:r>
      <w:r w:rsidR="00835C08" w:rsidRPr="00F51918">
        <w:rPr>
          <w:rFonts w:asciiTheme="minorHAnsi" w:eastAsia="Arial Narrow" w:hAnsiTheme="minorHAnsi" w:cstheme="minorHAnsi"/>
          <w:b/>
          <w:sz w:val="20"/>
          <w:szCs w:val="20"/>
          <w:lang w:bidi="cs-CZ"/>
        </w:rPr>
        <w:t>Zákaznická a technická podpora</w:t>
      </w:r>
      <w:bookmarkEnd w:id="41"/>
      <w:bookmarkEnd w:id="42"/>
      <w:bookmarkEnd w:id="43"/>
    </w:p>
    <w:p w14:paraId="5A6D675A" w14:textId="7D402686" w:rsidR="009B3D1D" w:rsidRPr="00F51918" w:rsidRDefault="00835C08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 xml:space="preserve">Navštivte </w:t>
      </w:r>
      <w:hyperlink r:id="rId15" w:history="1">
        <w:r w:rsidRPr="00F51918">
          <w:rPr>
            <w:rFonts w:asciiTheme="minorHAnsi" w:eastAsia="Times New Roman" w:hAnsiTheme="minorHAnsi" w:cstheme="minorHAnsi"/>
            <w:b/>
            <w:sz w:val="16"/>
            <w:szCs w:val="16"/>
            <w:lang w:bidi="cs-CZ"/>
          </w:rPr>
          <w:t>thermofisher.com/support</w:t>
        </w:r>
      </w:hyperlink>
      <w:r w:rsidRPr="00F51918">
        <w:rPr>
          <w:rFonts w:asciiTheme="minorHAnsi" w:eastAsia="Times New Roman" w:hAnsiTheme="minorHAnsi" w:cstheme="minorHAnsi"/>
          <w:b/>
          <w:sz w:val="16"/>
          <w:szCs w:val="16"/>
          <w:lang w:bidi="cs-CZ"/>
        </w:rPr>
        <w:t xml:space="preserve"> </w:t>
      </w: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pro nejnovější služby a podporu:</w:t>
      </w:r>
    </w:p>
    <w:p w14:paraId="3222D504" w14:textId="3886E863" w:rsidR="009B3D1D" w:rsidRPr="00F51918" w:rsidRDefault="00835C08" w:rsidP="00E91756">
      <w:pPr>
        <w:pStyle w:val="Odstavecseseznamem"/>
        <w:numPr>
          <w:ilvl w:val="0"/>
          <w:numId w:val="1"/>
        </w:numPr>
        <w:spacing w:line="360" w:lineRule="auto"/>
        <w:ind w:left="411" w:hanging="219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Arial Narrow" w:hAnsiTheme="minorHAnsi" w:cstheme="minorHAnsi"/>
          <w:sz w:val="16"/>
          <w:szCs w:val="16"/>
          <w:lang w:bidi="cs-CZ"/>
        </w:rPr>
        <w:t xml:space="preserve">Mezinárodní </w:t>
      </w: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kontaktní telefonní čísla</w:t>
      </w:r>
    </w:p>
    <w:p w14:paraId="7D52D4D0" w14:textId="207D0D22" w:rsidR="009B3D1D" w:rsidRPr="00F51918" w:rsidRDefault="00835C08" w:rsidP="00E91756">
      <w:pPr>
        <w:pStyle w:val="Odstavecseseznamem"/>
        <w:numPr>
          <w:ilvl w:val="0"/>
          <w:numId w:val="1"/>
        </w:numPr>
        <w:spacing w:line="360" w:lineRule="auto"/>
        <w:ind w:left="411" w:hanging="219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Arial Narrow" w:hAnsiTheme="minorHAnsi" w:cstheme="minorHAnsi"/>
          <w:sz w:val="16"/>
          <w:szCs w:val="16"/>
          <w:lang w:bidi="cs-CZ"/>
        </w:rPr>
        <w:t xml:space="preserve">Podpora </w:t>
      </w: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produktů, a to včetně:</w:t>
      </w:r>
    </w:p>
    <w:p w14:paraId="6DBB3203" w14:textId="21D48DE8" w:rsidR="009B3D1D" w:rsidRPr="00F51918" w:rsidRDefault="00835C08" w:rsidP="00E91756">
      <w:pPr>
        <w:pStyle w:val="Odstavecseseznamem"/>
        <w:numPr>
          <w:ilvl w:val="1"/>
          <w:numId w:val="12"/>
        </w:numPr>
        <w:spacing w:line="276" w:lineRule="auto"/>
        <w:ind w:left="709" w:hanging="283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Častých dotazů k produktům</w:t>
      </w:r>
    </w:p>
    <w:p w14:paraId="417A8012" w14:textId="38EDB30B" w:rsidR="009B3D1D" w:rsidRPr="00F51918" w:rsidRDefault="00835C08" w:rsidP="00E91756">
      <w:pPr>
        <w:pStyle w:val="Odstavecseseznamem"/>
        <w:numPr>
          <w:ilvl w:val="1"/>
          <w:numId w:val="12"/>
        </w:numPr>
        <w:spacing w:line="276" w:lineRule="auto"/>
        <w:ind w:left="709" w:hanging="283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Software, opravy a aktualizace</w:t>
      </w:r>
    </w:p>
    <w:p w14:paraId="13900A6F" w14:textId="5028330A" w:rsidR="009B3D1D" w:rsidRPr="00F51918" w:rsidRDefault="00835C08" w:rsidP="00E91756">
      <w:pPr>
        <w:pStyle w:val="Odstavecseseznamem"/>
        <w:numPr>
          <w:ilvl w:val="1"/>
          <w:numId w:val="12"/>
        </w:numPr>
        <w:spacing w:line="276" w:lineRule="auto"/>
        <w:ind w:left="709" w:hanging="283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Školení pro celou řadu aplikací a přístrojů</w:t>
      </w:r>
    </w:p>
    <w:p w14:paraId="17ECFA46" w14:textId="3A499910" w:rsidR="009B3D1D" w:rsidRPr="00F51918" w:rsidRDefault="00835C08" w:rsidP="00E91756">
      <w:pPr>
        <w:pStyle w:val="Odstavecseseznamem"/>
        <w:numPr>
          <w:ilvl w:val="0"/>
          <w:numId w:val="1"/>
        </w:numPr>
        <w:spacing w:line="360" w:lineRule="auto"/>
        <w:ind w:left="411" w:hanging="219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Arial Narrow" w:hAnsiTheme="minorHAnsi" w:cstheme="minorHAnsi"/>
          <w:sz w:val="16"/>
          <w:szCs w:val="16"/>
          <w:lang w:bidi="cs-CZ"/>
        </w:rPr>
        <w:t xml:space="preserve">Objednávková </w:t>
      </w: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a webová podpora</w:t>
      </w:r>
    </w:p>
    <w:p w14:paraId="794A20E0" w14:textId="70E7FD72" w:rsidR="009B3D1D" w:rsidRPr="00F51918" w:rsidRDefault="00835C08" w:rsidP="00E91756">
      <w:pPr>
        <w:pStyle w:val="Odstavecseseznamem"/>
        <w:numPr>
          <w:ilvl w:val="0"/>
          <w:numId w:val="1"/>
        </w:numPr>
        <w:spacing w:line="360" w:lineRule="auto"/>
        <w:ind w:left="411" w:hanging="219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Arial Narrow" w:hAnsiTheme="minorHAnsi" w:cstheme="minorHAnsi"/>
          <w:sz w:val="16"/>
          <w:szCs w:val="16"/>
          <w:lang w:bidi="cs-CZ"/>
        </w:rPr>
        <w:t xml:space="preserve">Dokumentace </w:t>
      </w: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výrobku, a to včetně:</w:t>
      </w:r>
    </w:p>
    <w:p w14:paraId="2BDC1C39" w14:textId="182DA708" w:rsidR="009B3D1D" w:rsidRPr="00F51918" w:rsidRDefault="00835C08" w:rsidP="00E91756">
      <w:pPr>
        <w:pStyle w:val="Odstavecseseznamem"/>
        <w:numPr>
          <w:ilvl w:val="1"/>
          <w:numId w:val="12"/>
        </w:numPr>
        <w:spacing w:line="276" w:lineRule="auto"/>
        <w:ind w:left="709" w:hanging="283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Uživatelských příruček, manuálů a protokolů</w:t>
      </w:r>
    </w:p>
    <w:p w14:paraId="36339172" w14:textId="4A3DF974" w:rsidR="009B3D1D" w:rsidRPr="00F51918" w:rsidRDefault="00835C08" w:rsidP="00E91756">
      <w:pPr>
        <w:pStyle w:val="Odstavecseseznamem"/>
        <w:numPr>
          <w:ilvl w:val="1"/>
          <w:numId w:val="12"/>
        </w:numPr>
        <w:spacing w:line="276" w:lineRule="auto"/>
        <w:ind w:left="709" w:hanging="283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Osvědčení o analýze</w:t>
      </w:r>
    </w:p>
    <w:p w14:paraId="735F9AFA" w14:textId="42AA1329" w:rsidR="009B3D1D" w:rsidRPr="00F51918" w:rsidRDefault="00835C08" w:rsidP="00E91756">
      <w:pPr>
        <w:pStyle w:val="Odstavecseseznamem"/>
        <w:numPr>
          <w:ilvl w:val="1"/>
          <w:numId w:val="12"/>
        </w:numPr>
        <w:spacing w:line="276" w:lineRule="auto"/>
        <w:ind w:left="709" w:hanging="283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Bezpečnostní listy (BL; známé také jako MSDS)</w:t>
      </w:r>
    </w:p>
    <w:p w14:paraId="35C95D7C" w14:textId="77777777" w:rsidR="009B3D1D" w:rsidRPr="00F51918" w:rsidRDefault="00835C08" w:rsidP="00E91756">
      <w:pPr>
        <w:spacing w:line="276" w:lineRule="auto"/>
        <w:ind w:left="709"/>
        <w:rPr>
          <w:rFonts w:asciiTheme="minorHAnsi" w:hAnsiTheme="minorHAnsi" w:cstheme="minorHAnsi"/>
          <w:sz w:val="16"/>
          <w:szCs w:val="16"/>
        </w:rPr>
      </w:pPr>
      <w:r w:rsidRPr="00F51918">
        <w:rPr>
          <w:rFonts w:asciiTheme="minorHAnsi" w:eastAsia="Arial Narrow" w:hAnsiTheme="minorHAnsi" w:cstheme="minorHAnsi"/>
          <w:b/>
          <w:sz w:val="16"/>
          <w:szCs w:val="16"/>
          <w:lang w:bidi="cs-CZ"/>
        </w:rPr>
        <w:t>Poznámka</w:t>
      </w:r>
      <w:r w:rsidRPr="00F51918">
        <w:rPr>
          <w:rFonts w:asciiTheme="minorHAnsi" w:eastAsia="Times New Roman" w:hAnsiTheme="minorHAnsi" w:cstheme="minorHAnsi"/>
          <w:sz w:val="16"/>
          <w:szCs w:val="16"/>
          <w:lang w:bidi="cs-CZ"/>
        </w:rPr>
        <w:t>: Pokud chcete získat bezpečnostní listy pro chemické látky jiných výrobců, kontaktujte výrobce.</w:t>
      </w:r>
    </w:p>
    <w:p w14:paraId="091430D9" w14:textId="77777777" w:rsidR="009B3D1D" w:rsidRPr="00F51918" w:rsidRDefault="009B3D1D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1D7F09FC" w14:textId="77777777" w:rsidR="00E91756" w:rsidRPr="00F51918" w:rsidRDefault="00E91756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  <w:sectPr w:rsidR="00E91756" w:rsidRPr="00F51918" w:rsidSect="00C1131C">
          <w:type w:val="continuous"/>
          <w:pgSz w:w="12240" w:h="16834"/>
          <w:pgMar w:top="720" w:right="720" w:bottom="284" w:left="720" w:header="0" w:footer="3" w:gutter="0"/>
          <w:cols w:num="2" w:space="720"/>
          <w:noEndnote/>
          <w:titlePg/>
          <w:docGrid w:linePitch="360"/>
        </w:sectPr>
      </w:pPr>
    </w:p>
    <w:p w14:paraId="27DBD4F4" w14:textId="77777777" w:rsidR="009B3D1D" w:rsidRPr="00F51918" w:rsidRDefault="009B3D1D" w:rsidP="00E91756">
      <w:pPr>
        <w:pBdr>
          <w:bottom w:val="single" w:sz="4" w:space="1" w:color="auto"/>
        </w:pBd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37855EE5" w14:textId="6548971A" w:rsidR="009B3D1D" w:rsidRPr="00F51918" w:rsidRDefault="009B3D1D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542A1561" w14:textId="6D831708" w:rsidR="005903C5" w:rsidRPr="00F51918" w:rsidRDefault="005903C5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59178438" w14:textId="76382AFD" w:rsidR="005903C5" w:rsidRPr="00F51918" w:rsidRDefault="005903C5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63D61329" w14:textId="26A9F16D" w:rsidR="005903C5" w:rsidRPr="00F51918" w:rsidRDefault="005903C5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609F9ACB" w14:textId="6602406D" w:rsidR="005903C5" w:rsidRPr="00F51918" w:rsidRDefault="005903C5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7F6E77E6" w14:textId="4BFABEBF" w:rsidR="005903C5" w:rsidRPr="00F51918" w:rsidRDefault="005903C5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1998D3E0" w14:textId="1704F811" w:rsidR="005903C5" w:rsidRPr="00F51918" w:rsidRDefault="005903C5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34AD66CA" w14:textId="7B4D1936" w:rsidR="005903C5" w:rsidRPr="00F51918" w:rsidRDefault="005903C5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57CD37E8" w14:textId="76E6B2E4" w:rsidR="005903C5" w:rsidRPr="00F51918" w:rsidRDefault="005903C5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0B69DF73" w14:textId="77ADF3C0" w:rsidR="005903C5" w:rsidRPr="00F51918" w:rsidRDefault="005903C5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676CF6B2" w14:textId="5A4104DF" w:rsidR="005903C5" w:rsidRPr="00F51918" w:rsidRDefault="005903C5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0B64C2AB" w14:textId="338CE3ED" w:rsidR="005903C5" w:rsidRPr="00F51918" w:rsidRDefault="005903C5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3F10D1B7" w14:textId="034A326D" w:rsidR="005903C5" w:rsidRPr="00F51918" w:rsidRDefault="005903C5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507D2403" w14:textId="6BDB6B92" w:rsidR="005903C5" w:rsidRPr="00F51918" w:rsidRDefault="005903C5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5BBAA0C5" w14:textId="21B69297" w:rsidR="005903C5" w:rsidRPr="00F51918" w:rsidRDefault="005903C5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74226958" w14:textId="6730418A" w:rsidR="005903C5" w:rsidRPr="00F51918" w:rsidRDefault="005903C5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414F2C9D" w14:textId="6D754C81" w:rsidR="005903C5" w:rsidRPr="00F51918" w:rsidRDefault="005903C5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61877CC5" w14:textId="25CA73B9" w:rsidR="005903C5" w:rsidRPr="00F51918" w:rsidRDefault="005903C5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62C65819" w14:textId="6E2E9364" w:rsidR="005903C5" w:rsidRPr="00F51918" w:rsidRDefault="005903C5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0BD95B24" w14:textId="2C8A38A4" w:rsidR="005903C5" w:rsidRPr="00F51918" w:rsidRDefault="005903C5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4DABA6C5" w14:textId="0FAFBB29" w:rsidR="005903C5" w:rsidRPr="00F51918" w:rsidRDefault="005903C5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1E146AAE" w14:textId="77777777" w:rsidR="009B3D1D" w:rsidRPr="00F51918" w:rsidRDefault="009B3D1D" w:rsidP="004C094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sectPr w:rsidR="009B3D1D" w:rsidRPr="00F51918" w:rsidSect="00C1131C">
      <w:type w:val="continuous"/>
      <w:pgSz w:w="12240" w:h="16834"/>
      <w:pgMar w:top="720" w:right="720" w:bottom="284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D7A1A" w14:textId="77777777" w:rsidR="009B0E2B" w:rsidRDefault="009B0E2B">
      <w:r>
        <w:separator/>
      </w:r>
    </w:p>
  </w:endnote>
  <w:endnote w:type="continuationSeparator" w:id="0">
    <w:p w14:paraId="51B477EE" w14:textId="77777777" w:rsidR="009B0E2B" w:rsidRDefault="009B0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8744D" w14:textId="1DB1077A" w:rsidR="00FF32C2" w:rsidRPr="00FF32C2" w:rsidRDefault="00FF32C2" w:rsidP="00FF32C2">
    <w:pPr>
      <w:tabs>
        <w:tab w:val="right" w:pos="10773"/>
      </w:tabs>
      <w:spacing w:line="276" w:lineRule="auto"/>
      <w:rPr>
        <w:rFonts w:ascii="Arial Narrow" w:hAnsi="Arial Narrow" w:cs="Times New Roman"/>
        <w:i/>
        <w:iCs/>
        <w:sz w:val="18"/>
        <w:szCs w:val="18"/>
      </w:rPr>
    </w:pPr>
    <w:r w:rsidRPr="00FF32C2">
      <w:rPr>
        <w:rFonts w:ascii="Arial Narrow" w:eastAsia="Arial Narrow" w:hAnsi="Arial Narrow" w:cs="Times New Roman"/>
        <w:sz w:val="16"/>
        <w:szCs w:val="16"/>
        <w:lang w:bidi="cs-CZ"/>
      </w:rPr>
      <w:fldChar w:fldCharType="begin"/>
    </w:r>
    <w:r w:rsidRPr="00FF32C2">
      <w:rPr>
        <w:rFonts w:ascii="Arial Narrow" w:eastAsia="Arial Narrow" w:hAnsi="Arial Narrow" w:cs="Times New Roman"/>
        <w:sz w:val="16"/>
        <w:szCs w:val="16"/>
        <w:lang w:bidi="cs-CZ"/>
      </w:rPr>
      <w:instrText>PAGE   \* MERGEFORMAT</w:instrText>
    </w:r>
    <w:r w:rsidRPr="00FF32C2">
      <w:rPr>
        <w:rFonts w:ascii="Arial Narrow" w:eastAsia="Arial Narrow" w:hAnsi="Arial Narrow" w:cs="Times New Roman"/>
        <w:sz w:val="16"/>
        <w:szCs w:val="16"/>
        <w:lang w:bidi="cs-CZ"/>
      </w:rPr>
      <w:fldChar w:fldCharType="separate"/>
    </w:r>
    <w:r w:rsidR="000E18BF">
      <w:rPr>
        <w:rFonts w:ascii="Arial Narrow" w:eastAsia="Arial Narrow" w:hAnsi="Arial Narrow" w:cs="Times New Roman"/>
        <w:noProof/>
        <w:sz w:val="16"/>
        <w:szCs w:val="16"/>
        <w:lang w:bidi="cs-CZ"/>
      </w:rPr>
      <w:t>2</w:t>
    </w:r>
    <w:r w:rsidRPr="00FF32C2">
      <w:rPr>
        <w:rFonts w:ascii="Arial Narrow" w:eastAsia="Arial Narrow" w:hAnsi="Arial Narrow" w:cs="Times New Roman"/>
        <w:sz w:val="16"/>
        <w:szCs w:val="16"/>
        <w:lang w:bidi="cs-CZ"/>
      </w:rPr>
      <w:fldChar w:fldCharType="end"/>
    </w:r>
    <w:r w:rsidRPr="00FF32C2">
      <w:rPr>
        <w:rFonts w:ascii="Arial Narrow" w:eastAsia="Arial Narrow" w:hAnsi="Arial Narrow" w:cs="Times New Roman"/>
        <w:sz w:val="16"/>
        <w:szCs w:val="16"/>
        <w:lang w:bidi="cs-CZ"/>
      </w:rPr>
      <w:tab/>
    </w:r>
  </w:p>
  <w:p w14:paraId="7B8BD257" w14:textId="77777777" w:rsidR="00FF32C2" w:rsidRDefault="00FF32C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0816" w14:textId="08A9A42B" w:rsidR="00920866" w:rsidRPr="00920866" w:rsidRDefault="00920866" w:rsidP="00920866">
    <w:pPr>
      <w:tabs>
        <w:tab w:val="right" w:pos="10773"/>
      </w:tabs>
      <w:spacing w:line="276" w:lineRule="auto"/>
      <w:rPr>
        <w:rFonts w:ascii="Arial Narrow" w:hAnsi="Arial Narrow" w:cs="Times New Roman"/>
        <w:sz w:val="16"/>
        <w:szCs w:val="16"/>
      </w:rPr>
    </w:pPr>
    <w:bookmarkStart w:id="4" w:name="bookmark59"/>
    <w:r w:rsidRPr="00920866">
      <w:rPr>
        <w:rFonts w:ascii="Arial Narrow" w:eastAsia="Arial Narrow" w:hAnsi="Arial Narrow" w:cs="Times New Roman"/>
        <w:sz w:val="16"/>
        <w:szCs w:val="16"/>
        <w:lang w:bidi="cs-CZ"/>
      </w:rPr>
      <w:tab/>
    </w:r>
    <w:bookmarkEnd w:id="4"/>
    <w:r w:rsidR="00E91756" w:rsidRPr="00FF32C2">
      <w:rPr>
        <w:rFonts w:ascii="Arial Narrow" w:eastAsia="Arial Narrow" w:hAnsi="Arial Narrow" w:cs="Times New Roman"/>
        <w:sz w:val="16"/>
        <w:szCs w:val="16"/>
        <w:lang w:bidi="cs-CZ"/>
      </w:rPr>
      <w:fldChar w:fldCharType="begin"/>
    </w:r>
    <w:r w:rsidR="00E91756" w:rsidRPr="00FF32C2">
      <w:rPr>
        <w:rFonts w:ascii="Arial Narrow" w:eastAsia="Arial Narrow" w:hAnsi="Arial Narrow" w:cs="Times New Roman"/>
        <w:sz w:val="16"/>
        <w:szCs w:val="16"/>
        <w:lang w:bidi="cs-CZ"/>
      </w:rPr>
      <w:instrText>PAGE   \* MERGEFORMAT</w:instrText>
    </w:r>
    <w:r w:rsidR="00E91756" w:rsidRPr="00FF32C2">
      <w:rPr>
        <w:rFonts w:ascii="Arial Narrow" w:eastAsia="Arial Narrow" w:hAnsi="Arial Narrow" w:cs="Times New Roman"/>
        <w:sz w:val="16"/>
        <w:szCs w:val="16"/>
        <w:lang w:bidi="cs-CZ"/>
      </w:rPr>
      <w:fldChar w:fldCharType="separate"/>
    </w:r>
    <w:r w:rsidR="000E18BF">
      <w:rPr>
        <w:rFonts w:ascii="Arial Narrow" w:eastAsia="Arial Narrow" w:hAnsi="Arial Narrow" w:cs="Times New Roman"/>
        <w:noProof/>
        <w:sz w:val="16"/>
        <w:szCs w:val="16"/>
        <w:lang w:bidi="cs-CZ"/>
      </w:rPr>
      <w:t>3</w:t>
    </w:r>
    <w:r w:rsidR="00E91756" w:rsidRPr="00FF32C2">
      <w:rPr>
        <w:rFonts w:ascii="Arial Narrow" w:eastAsia="Arial Narrow" w:hAnsi="Arial Narrow" w:cs="Times New Roman"/>
        <w:sz w:val="16"/>
        <w:szCs w:val="16"/>
        <w:lang w:bidi="cs-CZ"/>
      </w:rPr>
      <w:fldChar w:fldCharType="end"/>
    </w:r>
  </w:p>
  <w:p w14:paraId="15119E8D" w14:textId="77777777" w:rsidR="00920866" w:rsidRDefault="0092086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830D4" w14:textId="77777777" w:rsidR="00E91756" w:rsidRPr="00E91756" w:rsidRDefault="00E91756" w:rsidP="00E917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00E1A" w14:textId="77777777" w:rsidR="009B0E2B" w:rsidRDefault="009B0E2B"/>
  </w:footnote>
  <w:footnote w:type="continuationSeparator" w:id="0">
    <w:p w14:paraId="47552E84" w14:textId="77777777" w:rsidR="009B0E2B" w:rsidRDefault="009B0E2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5782F" w14:textId="37F80AF2" w:rsidR="0039467D" w:rsidRPr="000E18BF" w:rsidRDefault="0039467D" w:rsidP="004A0BFD">
    <w:pPr>
      <w:rPr>
        <w:rFonts w:asciiTheme="minorHAnsi" w:hAnsiTheme="minorHAnsi" w:cstheme="minorHAnsi"/>
        <w:b/>
        <w:bCs/>
        <w:sz w:val="22"/>
        <w:szCs w:val="22"/>
      </w:rPr>
    </w:pPr>
    <w:r w:rsidRPr="000E18BF">
      <w:rPr>
        <w:rFonts w:asciiTheme="minorHAnsi" w:hAnsiTheme="minorHAnsi" w:cstheme="minorHAnsi"/>
        <w:b/>
        <w:bCs/>
        <w:sz w:val="22"/>
        <w:szCs w:val="22"/>
      </w:rPr>
      <w:t xml:space="preserve">Text návodu k použití  součást dokumentace schválené rozhodnutím sp.zn </w:t>
    </w:r>
    <w:sdt>
      <w:sdtPr>
        <w:rPr>
          <w:rFonts w:asciiTheme="minorHAnsi" w:hAnsiTheme="minorHAnsi" w:cstheme="minorHAnsi"/>
          <w:b/>
          <w:bCs/>
          <w:sz w:val="22"/>
          <w:szCs w:val="22"/>
        </w:rPr>
        <w:id w:val="-550699408"/>
        <w:placeholder>
          <w:docPart w:val="7D392099FE894EAC8A30320CC42408B0"/>
        </w:placeholder>
        <w:text/>
      </w:sdtPr>
      <w:sdtEndPr/>
      <w:sdtContent>
        <w:r w:rsidR="00AE0173" w:rsidRPr="000E18BF">
          <w:rPr>
            <w:rFonts w:asciiTheme="minorHAnsi" w:hAnsiTheme="minorHAnsi" w:cstheme="minorHAnsi"/>
            <w:b/>
            <w:bCs/>
            <w:sz w:val="22"/>
            <w:szCs w:val="22"/>
          </w:rPr>
          <w:t>USKVBL/</w:t>
        </w:r>
        <w:r w:rsidR="00FE7439" w:rsidRPr="000E18BF">
          <w:rPr>
            <w:rFonts w:asciiTheme="minorHAnsi" w:hAnsiTheme="minorHAnsi" w:cstheme="minorHAnsi"/>
            <w:b/>
            <w:bCs/>
            <w:sz w:val="22"/>
            <w:szCs w:val="22"/>
          </w:rPr>
          <w:t>4065</w:t>
        </w:r>
        <w:r w:rsidR="00AE0173" w:rsidRPr="000E18BF">
          <w:rPr>
            <w:rFonts w:asciiTheme="minorHAnsi" w:hAnsiTheme="minorHAnsi" w:cstheme="minorHAnsi"/>
            <w:b/>
            <w:bCs/>
            <w:sz w:val="22"/>
            <w:szCs w:val="22"/>
          </w:rPr>
          <w:t>/2020/POD</w:t>
        </w:r>
      </w:sdtContent>
    </w:sdt>
    <w:r w:rsidRPr="000E18BF">
      <w:rPr>
        <w:rFonts w:asciiTheme="minorHAnsi" w:hAnsiTheme="minorHAnsi" w:cstheme="minorHAnsi"/>
        <w:b/>
        <w:bCs/>
        <w:sz w:val="22"/>
        <w:szCs w:val="22"/>
      </w:rPr>
      <w:t xml:space="preserve"> čj. </w:t>
    </w:r>
    <w:sdt>
      <w:sdtPr>
        <w:rPr>
          <w:rFonts w:asciiTheme="minorHAnsi" w:eastAsia="Times New Roman" w:hAnsiTheme="minorHAnsi" w:cstheme="minorHAnsi"/>
          <w:sz w:val="22"/>
          <w:szCs w:val="22"/>
          <w:lang w:eastAsia="cs-CZ"/>
        </w:rPr>
        <w:id w:val="-1911683404"/>
        <w:placeholder>
          <w:docPart w:val="7D392099FE894EAC8A30320CC42408B0"/>
        </w:placeholder>
        <w:text/>
      </w:sdtPr>
      <w:sdtContent>
        <w:r w:rsidR="000E18BF" w:rsidRPr="000E18BF">
          <w:rPr>
            <w:rFonts w:asciiTheme="minorHAnsi" w:eastAsia="Times New Roman" w:hAnsiTheme="minorHAnsi" w:cstheme="minorHAnsi"/>
            <w:sz w:val="22"/>
            <w:szCs w:val="22"/>
            <w:lang w:eastAsia="cs-CZ"/>
          </w:rPr>
          <w:t>USKVBL/7188/2020/REG Podb</w:t>
        </w:r>
      </w:sdtContent>
    </w:sdt>
    <w:r w:rsidRPr="000E18BF">
      <w:rPr>
        <w:rFonts w:asciiTheme="minorHAnsi" w:hAnsiTheme="minorHAnsi" w:cstheme="minorHAnsi"/>
        <w:b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/>
          <w:bCs/>
          <w:sz w:val="22"/>
          <w:szCs w:val="22"/>
        </w:rPr>
        <w:id w:val="-2114894440"/>
        <w:placeholder>
          <w:docPart w:val="FEF18B165F2F4FCAAE39EC4A0E7A1FB1"/>
        </w:placeholder>
        <w:date w:fullDate="2020-06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E18BF" w:rsidRPr="000E18BF">
          <w:rPr>
            <w:rFonts w:asciiTheme="minorHAnsi" w:hAnsiTheme="minorHAnsi" w:cstheme="minorHAnsi"/>
            <w:b/>
            <w:bCs/>
            <w:sz w:val="22"/>
            <w:szCs w:val="22"/>
          </w:rPr>
          <w:t>17.6.2020</w:t>
        </w:r>
      </w:sdtContent>
    </w:sdt>
    <w:r w:rsidRPr="000E18BF">
      <w:rPr>
        <w:rFonts w:asciiTheme="minorHAnsi" w:hAnsiTheme="minorHAnsi" w:cstheme="minorHAnsi"/>
        <w:b/>
        <w:bCs/>
        <w:sz w:val="22"/>
        <w:szCs w:val="22"/>
      </w:rPr>
      <w:t xml:space="preserve"> o </w:t>
    </w:r>
    <w:sdt>
      <w:sdtPr>
        <w:rPr>
          <w:rStyle w:val="Siln"/>
          <w:rFonts w:asciiTheme="minorHAnsi" w:hAnsiTheme="minorHAnsi" w:cstheme="minorHAnsi"/>
          <w:sz w:val="22"/>
          <w:szCs w:val="22"/>
        </w:rPr>
        <w:id w:val="1058361548"/>
        <w:placeholder>
          <w:docPart w:val="E8426E9200C44AB08E4586054EABA9F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/>
          <w:b w:val="0"/>
          <w:bCs w:val="0"/>
        </w:rPr>
      </w:sdtEndPr>
      <w:sdtContent>
        <w:r w:rsidR="00AE0173" w:rsidRPr="000E18BF">
          <w:rPr>
            <w:rStyle w:val="Siln"/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0E18BF">
      <w:rPr>
        <w:rFonts w:asciiTheme="minorHAnsi" w:hAnsiTheme="minorHAnsi" w:cstheme="minorHAnsi"/>
        <w:b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/>
          <w:bCs/>
          <w:sz w:val="22"/>
          <w:szCs w:val="22"/>
        </w:rPr>
        <w:id w:val="-305013880"/>
        <w:placeholder>
          <w:docPart w:val="7D392099FE894EAC8A30320CC42408B0"/>
        </w:placeholder>
        <w:text/>
      </w:sdtPr>
      <w:sdtEndPr/>
      <w:sdtContent>
        <w:r w:rsidR="00AE0173" w:rsidRPr="000E18BF">
          <w:rPr>
            <w:rFonts w:asciiTheme="minorHAnsi" w:hAnsiTheme="minorHAnsi" w:cstheme="minorHAnsi"/>
            <w:b/>
            <w:bCs/>
            <w:sz w:val="22"/>
            <w:szCs w:val="22"/>
          </w:rPr>
          <w:t xml:space="preserve">VetMAX African Swine Fever Detection Kit </w:t>
        </w:r>
      </w:sdtContent>
    </w:sdt>
  </w:p>
  <w:p w14:paraId="5B02ECDB" w14:textId="77777777" w:rsidR="0039467D" w:rsidRPr="000E18BF" w:rsidRDefault="0039467D">
    <w:pPr>
      <w:pStyle w:val="Zhlav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8528D"/>
    <w:multiLevelType w:val="hybridMultilevel"/>
    <w:tmpl w:val="05A4B36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9689BF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1276D"/>
    <w:multiLevelType w:val="hybridMultilevel"/>
    <w:tmpl w:val="B2ACF4D6"/>
    <w:lvl w:ilvl="0" w:tplc="045817E2">
      <w:numFmt w:val="bullet"/>
      <w:lvlText w:val="•"/>
      <w:lvlJc w:val="left"/>
      <w:pPr>
        <w:ind w:left="720" w:hanging="360"/>
      </w:pPr>
      <w:rPr>
        <w:rFonts w:ascii="Arial Narrow" w:eastAsia="Arial Unicode MS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F3261"/>
    <w:multiLevelType w:val="hybridMultilevel"/>
    <w:tmpl w:val="32B827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31B17"/>
    <w:multiLevelType w:val="hybridMultilevel"/>
    <w:tmpl w:val="FA6E141A"/>
    <w:lvl w:ilvl="0" w:tplc="045817E2">
      <w:numFmt w:val="bullet"/>
      <w:lvlText w:val="•"/>
      <w:lvlJc w:val="left"/>
      <w:pPr>
        <w:ind w:left="720" w:hanging="360"/>
      </w:pPr>
      <w:rPr>
        <w:rFonts w:ascii="Arial Narrow" w:eastAsia="Arial Unicode MS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E1556"/>
    <w:multiLevelType w:val="hybridMultilevel"/>
    <w:tmpl w:val="60EE09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B755E"/>
    <w:multiLevelType w:val="hybridMultilevel"/>
    <w:tmpl w:val="B1468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71187"/>
    <w:multiLevelType w:val="hybridMultilevel"/>
    <w:tmpl w:val="87F08B68"/>
    <w:lvl w:ilvl="0" w:tplc="485A2F42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05D94"/>
    <w:multiLevelType w:val="hybridMultilevel"/>
    <w:tmpl w:val="7A408698"/>
    <w:lvl w:ilvl="0" w:tplc="73A05E74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</w:rPr>
    </w:lvl>
    <w:lvl w:ilvl="1" w:tplc="D3FCE738">
      <w:start w:val="2"/>
      <w:numFmt w:val="bullet"/>
      <w:lvlText w:val="-"/>
      <w:lvlJc w:val="left"/>
      <w:pPr>
        <w:ind w:left="1800" w:hanging="360"/>
      </w:pPr>
      <w:rPr>
        <w:rFonts w:ascii="Times New Roman" w:eastAsia="Arial Unicode MS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761481"/>
    <w:multiLevelType w:val="hybridMultilevel"/>
    <w:tmpl w:val="B57035B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1566D"/>
    <w:multiLevelType w:val="hybridMultilevel"/>
    <w:tmpl w:val="7FD8FA6C"/>
    <w:lvl w:ilvl="0" w:tplc="7C0650E2">
      <w:start w:val="2"/>
      <w:numFmt w:val="bullet"/>
      <w:lvlText w:val="−"/>
      <w:lvlJc w:val="left"/>
      <w:pPr>
        <w:ind w:left="720" w:hanging="360"/>
      </w:pPr>
      <w:rPr>
        <w:rFonts w:ascii="Arial" w:eastAsia="Arial Unicode MS" w:hAnsi="Arial" w:hint="default"/>
      </w:rPr>
    </w:lvl>
    <w:lvl w:ilvl="1" w:tplc="7C0650E2">
      <w:start w:val="2"/>
      <w:numFmt w:val="bullet"/>
      <w:lvlText w:val="−"/>
      <w:lvlJc w:val="left"/>
      <w:pPr>
        <w:ind w:left="1440" w:hanging="360"/>
      </w:pPr>
      <w:rPr>
        <w:rFonts w:ascii="Arial" w:eastAsia="Arial Unicode MS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4684E"/>
    <w:multiLevelType w:val="hybridMultilevel"/>
    <w:tmpl w:val="67D831A6"/>
    <w:lvl w:ilvl="0" w:tplc="73A05E7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4631D"/>
    <w:multiLevelType w:val="hybridMultilevel"/>
    <w:tmpl w:val="45BCBD3C"/>
    <w:lvl w:ilvl="0" w:tplc="741E060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10"/>
  </w:num>
  <w:num w:numId="6">
    <w:abstractNumId w:val="4"/>
  </w:num>
  <w:num w:numId="7">
    <w:abstractNumId w:val="11"/>
  </w:num>
  <w:num w:numId="8">
    <w:abstractNumId w:val="0"/>
  </w:num>
  <w:num w:numId="9">
    <w:abstractNumId w:val="8"/>
  </w:num>
  <w:num w:numId="10">
    <w:abstractNumId w:val="5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1D"/>
    <w:rsid w:val="0001652F"/>
    <w:rsid w:val="00094713"/>
    <w:rsid w:val="000E18BF"/>
    <w:rsid w:val="001061E4"/>
    <w:rsid w:val="00191892"/>
    <w:rsid w:val="001E4A79"/>
    <w:rsid w:val="0039467D"/>
    <w:rsid w:val="003D5C19"/>
    <w:rsid w:val="004829D7"/>
    <w:rsid w:val="004C0947"/>
    <w:rsid w:val="004F18AE"/>
    <w:rsid w:val="00512779"/>
    <w:rsid w:val="00583116"/>
    <w:rsid w:val="005903C5"/>
    <w:rsid w:val="006B6D8A"/>
    <w:rsid w:val="006D3B15"/>
    <w:rsid w:val="006E2801"/>
    <w:rsid w:val="0078641D"/>
    <w:rsid w:val="00835C08"/>
    <w:rsid w:val="008F0DC8"/>
    <w:rsid w:val="00920866"/>
    <w:rsid w:val="009B0E2B"/>
    <w:rsid w:val="009B3D1D"/>
    <w:rsid w:val="00A325BD"/>
    <w:rsid w:val="00A56789"/>
    <w:rsid w:val="00AA3BB5"/>
    <w:rsid w:val="00AE0173"/>
    <w:rsid w:val="00B00048"/>
    <w:rsid w:val="00B939FA"/>
    <w:rsid w:val="00C1131C"/>
    <w:rsid w:val="00D02D5C"/>
    <w:rsid w:val="00D04BA7"/>
    <w:rsid w:val="00DF7562"/>
    <w:rsid w:val="00E91756"/>
    <w:rsid w:val="00F51918"/>
    <w:rsid w:val="00FA241D"/>
    <w:rsid w:val="00FA7742"/>
    <w:rsid w:val="00FE7439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A88DC"/>
  <w15:docId w15:val="{57A799E8-EE87-4B17-B788-744F7903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004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C09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094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C09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0947"/>
    <w:rPr>
      <w:color w:val="000000"/>
    </w:rPr>
  </w:style>
  <w:style w:type="character" w:styleId="Zstupntext">
    <w:name w:val="Placeholder Text"/>
    <w:rsid w:val="0039467D"/>
    <w:rPr>
      <w:color w:val="808080"/>
    </w:rPr>
  </w:style>
  <w:style w:type="character" w:styleId="Siln">
    <w:name w:val="Strong"/>
    <w:basedOn w:val="Standardnpsmoodstavce"/>
    <w:uiPriority w:val="22"/>
    <w:qFormat/>
    <w:rsid w:val="0039467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8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8B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fisherscientific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thermofisher.com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hermofisher.com/suppor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hermofisher.com/support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D392099FE894EAC8A30320CC42408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8CAB3C-8258-4295-804C-932662F41EDD}"/>
      </w:docPartPr>
      <w:docPartBody>
        <w:p w:rsidR="004C5DDA" w:rsidRDefault="000E29E4" w:rsidP="000E29E4">
          <w:pPr>
            <w:pStyle w:val="7D392099FE894EAC8A30320CC42408B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EF18B165F2F4FCAAE39EC4A0E7A1F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5F02EC-2672-408D-97D9-4BEA8C4CBC02}"/>
      </w:docPartPr>
      <w:docPartBody>
        <w:p w:rsidR="004C5DDA" w:rsidRDefault="000E29E4" w:rsidP="000E29E4">
          <w:pPr>
            <w:pStyle w:val="FEF18B165F2F4FCAAE39EC4A0E7A1FB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8426E9200C44AB08E4586054EABA9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58AD27-4C89-4C9D-9D87-6AF40272F20C}"/>
      </w:docPartPr>
      <w:docPartBody>
        <w:p w:rsidR="004C5DDA" w:rsidRDefault="000E29E4" w:rsidP="000E29E4">
          <w:pPr>
            <w:pStyle w:val="E8426E9200C44AB08E4586054EABA9F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E4"/>
    <w:rsid w:val="00056AC4"/>
    <w:rsid w:val="000E29E4"/>
    <w:rsid w:val="004C5DDA"/>
    <w:rsid w:val="006959DC"/>
    <w:rsid w:val="009F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E29E4"/>
    <w:rPr>
      <w:color w:val="808080"/>
    </w:rPr>
  </w:style>
  <w:style w:type="paragraph" w:customStyle="1" w:styleId="7D392099FE894EAC8A30320CC42408B0">
    <w:name w:val="7D392099FE894EAC8A30320CC42408B0"/>
    <w:rsid w:val="000E29E4"/>
  </w:style>
  <w:style w:type="paragraph" w:customStyle="1" w:styleId="FEF18B165F2F4FCAAE39EC4A0E7A1FB1">
    <w:name w:val="FEF18B165F2F4FCAAE39EC4A0E7A1FB1"/>
    <w:rsid w:val="000E29E4"/>
  </w:style>
  <w:style w:type="paragraph" w:customStyle="1" w:styleId="E8426E9200C44AB08E4586054EABA9F9">
    <w:name w:val="E8426E9200C44AB08E4586054EABA9F9"/>
    <w:rsid w:val="000E29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1423</Words>
  <Characters>8398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VetMAX African Swine Fever Virus Detection Kit Instructions for Use (Pub. No. MAN0010783 Rev. B.0)</vt:lpstr>
      <vt:lpstr>VetMAX African Swine Fever Virus Detection Kit Instructions for Use (Pub. No. MAN0010783 Rev. B.0)</vt:lpstr>
    </vt:vector>
  </TitlesOfParts>
  <Company/>
  <LinksUpToDate>false</LinksUpToDate>
  <CharactersWithSpaces>9802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VetMAX African Swine Fever Virus Detection Kit Instructions for Use (Pub. No. MAN0010783 Rev. B.0)</dc:title>
  <dc:subject>VetMAX African Swine Fever Virus Detection Kit</dc:subject>
  <dc:creator>uzivatel</dc:creator>
  <cp:keywords/>
  <cp:lastModifiedBy>Podbřecká Milena</cp:lastModifiedBy>
  <cp:revision>9</cp:revision>
  <cp:lastPrinted>2020-06-17T14:26:00Z</cp:lastPrinted>
  <dcterms:created xsi:type="dcterms:W3CDTF">2020-03-19T14:25:00Z</dcterms:created>
  <dcterms:modified xsi:type="dcterms:W3CDTF">2020-06-17T14:26:00Z</dcterms:modified>
</cp:coreProperties>
</file>