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CEA" w:rsidRPr="008E445B" w:rsidRDefault="00783CEA" w:rsidP="00783CEA">
      <w:pPr>
        <w:spacing w:line="276" w:lineRule="auto"/>
        <w:outlineLvl w:val="0"/>
        <w:rPr>
          <w:rFonts w:asciiTheme="minorHAnsi" w:hAnsiTheme="minorHAnsi" w:cstheme="minorHAnsi"/>
          <w:sz w:val="14"/>
          <w:szCs w:val="18"/>
        </w:rPr>
      </w:pPr>
      <w:bookmarkStart w:id="0" w:name="bookmark0"/>
    </w:p>
    <w:p w:rsidR="001D5F7D" w:rsidRPr="008E445B" w:rsidRDefault="00C12777" w:rsidP="00783CEA">
      <w:pPr>
        <w:spacing w:line="276" w:lineRule="auto"/>
        <w:outlineLvl w:val="0"/>
        <w:rPr>
          <w:rFonts w:asciiTheme="minorHAnsi" w:hAnsiTheme="minorHAnsi" w:cstheme="minorHAnsi"/>
          <w:sz w:val="36"/>
          <w:szCs w:val="32"/>
          <w:lang w:eastAsia="de-DE" w:bidi="de-DE"/>
        </w:rPr>
      </w:pPr>
      <w:r w:rsidRPr="008E445B">
        <w:rPr>
          <w:rFonts w:asciiTheme="minorHAnsi" w:eastAsia="Arial Narrow" w:hAnsiTheme="minorHAnsi" w:cstheme="minorHAnsi"/>
          <w:sz w:val="36"/>
          <w:szCs w:val="32"/>
          <w:lang w:bidi="cs-CZ"/>
        </w:rPr>
        <w:t>Souprava VetMAX Porcine Parvovirus</w:t>
      </w:r>
      <w:bookmarkEnd w:id="0"/>
    </w:p>
    <w:p w:rsidR="001D5F7D" w:rsidRPr="008E445B" w:rsidRDefault="001D5F7D" w:rsidP="00783CEA">
      <w:pPr>
        <w:spacing w:line="276" w:lineRule="auto"/>
        <w:rPr>
          <w:rFonts w:asciiTheme="minorHAnsi" w:hAnsiTheme="minorHAnsi" w:cstheme="minorHAnsi"/>
          <w:sz w:val="10"/>
          <w:szCs w:val="18"/>
        </w:rPr>
      </w:pPr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Cs w:val="18"/>
        </w:rPr>
      </w:pPr>
      <w:bookmarkStart w:id="1" w:name="bookmark1"/>
      <w:r w:rsidRPr="008E445B">
        <w:rPr>
          <w:rFonts w:asciiTheme="minorHAnsi" w:eastAsia="Arial Narrow" w:hAnsiTheme="minorHAnsi" w:cstheme="minorHAnsi"/>
          <w:sz w:val="18"/>
          <w:szCs w:val="18"/>
          <w:lang w:bidi="cs-CZ"/>
        </w:rPr>
        <w:t>TaqMan PCR v reálném čase pro detekci prasečího parvoviru</w:t>
      </w:r>
      <w:bookmarkEnd w:id="1"/>
    </w:p>
    <w:p w:rsidR="00CC5E94" w:rsidRPr="008E445B" w:rsidRDefault="00C12777" w:rsidP="00783CEA">
      <w:pPr>
        <w:spacing w:line="276" w:lineRule="auto"/>
        <w:rPr>
          <w:rFonts w:asciiTheme="minorHAnsi" w:hAnsiTheme="minorHAnsi" w:cstheme="minorHAnsi"/>
          <w:szCs w:val="18"/>
        </w:rPr>
      </w:pPr>
      <w:r w:rsidRPr="008E445B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Katalogové číslo</w:t>
      </w:r>
      <w:r w:rsidRPr="008E445B">
        <w:rPr>
          <w:rFonts w:asciiTheme="minorHAnsi" w:eastAsia="Arial Narrow" w:hAnsiTheme="minorHAnsi" w:cstheme="minorHAnsi"/>
          <w:sz w:val="18"/>
          <w:szCs w:val="18"/>
          <w:lang w:bidi="cs-CZ"/>
        </w:rPr>
        <w:t xml:space="preserve"> PPVP50</w:t>
      </w:r>
      <w:bookmarkStart w:id="2" w:name="bookmark2"/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Cs w:val="18"/>
        </w:rPr>
      </w:pPr>
      <w:r w:rsidRPr="008E445B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Publikace č.</w:t>
      </w:r>
      <w:r w:rsidRPr="008E445B">
        <w:rPr>
          <w:rFonts w:asciiTheme="minorHAnsi" w:eastAsia="Arial Narrow" w:hAnsiTheme="minorHAnsi" w:cstheme="minorHAnsi"/>
          <w:sz w:val="20"/>
          <w:szCs w:val="18"/>
          <w:lang w:bidi="cs-CZ"/>
        </w:rPr>
        <w:t xml:space="preserve"> MAN0008855 </w:t>
      </w:r>
      <w:r w:rsidRPr="008E445B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Rev</w:t>
      </w:r>
      <w:r w:rsidRPr="008E445B">
        <w:rPr>
          <w:rFonts w:asciiTheme="minorHAnsi" w:eastAsia="Arial Narrow" w:hAnsiTheme="minorHAnsi" w:cstheme="minorHAnsi"/>
          <w:sz w:val="20"/>
          <w:szCs w:val="18"/>
          <w:lang w:bidi="cs-CZ"/>
        </w:rPr>
        <w:t>. B.0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9"/>
        <w:gridCol w:w="2242"/>
        <w:gridCol w:w="3763"/>
        <w:gridCol w:w="2669"/>
      </w:tblGrid>
      <w:tr w:rsidR="001D5F7D" w:rsidRPr="008E445B" w:rsidTr="00783CEA">
        <w:trPr>
          <w:trHeight w:val="28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Technologie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Druhy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Nukleová kyselina izolovaná z matric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Typ testu</w:t>
            </w:r>
          </w:p>
        </w:tc>
      </w:tr>
      <w:tr w:rsidR="001D5F7D" w:rsidRPr="008E445B" w:rsidTr="00783CEA">
        <w:trPr>
          <w:trHeight w:val="259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1D5F7D" w:rsidP="00783CEA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1D5F7D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Sérum, plazma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1D5F7D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1D5F7D" w:rsidRPr="008E445B" w:rsidTr="00783CEA">
        <w:trPr>
          <w:trHeight w:val="197"/>
        </w:trPr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783CEA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PCR v reálném čase (DNA)</w:t>
            </w: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1D5F7D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Plodová voda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1D5F7D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1D5F7D" w:rsidRPr="008E445B" w:rsidTr="00783CEA">
        <w:trPr>
          <w:trHeight w:val="216"/>
        </w:trPr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FB396B">
            <w:pPr>
              <w:pStyle w:val="Odstavecseseznamem"/>
              <w:numPr>
                <w:ilvl w:val="0"/>
                <w:numId w:val="12"/>
              </w:numPr>
              <w:spacing w:line="276" w:lineRule="auto"/>
              <w:ind w:left="132" w:hanging="132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Duplexní</w:t>
            </w: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Prase</w:t>
            </w:r>
          </w:p>
        </w:tc>
        <w:tc>
          <w:tcPr>
            <w:tcW w:w="37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Orgány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Individuální</w:t>
            </w:r>
          </w:p>
        </w:tc>
      </w:tr>
      <w:tr w:rsidR="001D5F7D" w:rsidRPr="008E445B" w:rsidTr="00783CEA">
        <w:trPr>
          <w:trHeight w:val="202"/>
        </w:trPr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FB396B">
            <w:pPr>
              <w:pStyle w:val="Odstavecseseznamem"/>
              <w:numPr>
                <w:ilvl w:val="0"/>
                <w:numId w:val="12"/>
              </w:numPr>
              <w:spacing w:line="276" w:lineRule="auto"/>
              <w:ind w:left="132" w:hanging="132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Endogenní IPC</w:t>
            </w: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1D5F7D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7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Sperma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1D5F7D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1D5F7D" w:rsidRPr="008E445B" w:rsidTr="00783CEA">
        <w:trPr>
          <w:trHeight w:val="226"/>
        </w:trPr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7D" w:rsidRPr="008E445B" w:rsidRDefault="001D5F7D" w:rsidP="00783CEA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7D" w:rsidRPr="008E445B" w:rsidRDefault="001D5F7D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Buněčné kultury</w:t>
            </w:r>
          </w:p>
        </w:tc>
        <w:tc>
          <w:tcPr>
            <w:tcW w:w="2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1D5F7D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:rsidR="001D5F7D" w:rsidRPr="008E445B" w:rsidRDefault="001D5F7D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Overlap w:val="never"/>
        <w:tblW w:w="1083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10176"/>
      </w:tblGrid>
      <w:tr w:rsidR="001D5F7D" w:rsidRPr="008E445B" w:rsidTr="00145C3C">
        <w:trPr>
          <w:trHeight w:val="10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F7D" w:rsidRPr="008E445B" w:rsidRDefault="001D5F7D" w:rsidP="00783CE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F7D" w:rsidRPr="008E445B" w:rsidRDefault="001D5F7D" w:rsidP="00783CE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5F7D" w:rsidRPr="008E445B" w:rsidTr="00145C3C">
        <w:trPr>
          <w:trHeight w:val="552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F7D" w:rsidRPr="008E445B" w:rsidRDefault="00783CEA" w:rsidP="0051107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445B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cs-CZ" w:bidi="ar-SA"/>
              </w:rPr>
              <w:drawing>
                <wp:inline distT="0" distB="0" distL="0" distR="0" wp14:anchorId="546B6723" wp14:editId="37607AB7">
                  <wp:extent cx="238760" cy="198755"/>
                  <wp:effectExtent l="0" t="0" r="8890" b="0"/>
                  <wp:docPr id="1" name="Obrázek 1" descr="C:\Users\uzivatel\AppData\Local\Temp\FineReader11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zivatel\AppData\Local\Temp\FineReader11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783CE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8"/>
                <w:szCs w:val="18"/>
                <w:lang w:bidi="cs-CZ"/>
              </w:rPr>
              <w:t>VAROVÁNÍ!</w:t>
            </w:r>
            <w:r w:rsidRPr="008E445B">
              <w:rPr>
                <w:rFonts w:asciiTheme="minorHAnsi" w:eastAsia="Times New Roman" w:hAnsiTheme="minorHAnsi" w:cstheme="minorHAnsi"/>
                <w:sz w:val="18"/>
                <w:szCs w:val="18"/>
                <w:lang w:bidi="cs-CZ"/>
              </w:rPr>
              <w:t xml:space="preserve"> Přečtěte si bezpečnostní listy (SDS) a dodržujte pokyny k manip</w:t>
            </w:r>
            <w:bookmarkStart w:id="3" w:name="_GoBack"/>
            <w:bookmarkEnd w:id="3"/>
            <w:r w:rsidRPr="008E445B">
              <w:rPr>
                <w:rFonts w:asciiTheme="minorHAnsi" w:eastAsia="Times New Roman" w:hAnsiTheme="minorHAnsi" w:cstheme="minorHAnsi"/>
                <w:sz w:val="18"/>
                <w:szCs w:val="18"/>
                <w:lang w:bidi="cs-CZ"/>
              </w:rPr>
              <w:t xml:space="preserve">ulaci. Používejte vhodné ochranné brýle, oděv a rukavice. Bezpečnostní listy (BL) jsou k dispozici na adrese </w:t>
            </w:r>
            <w:r w:rsidRPr="008E445B">
              <w:rPr>
                <w:rFonts w:asciiTheme="minorHAnsi" w:eastAsia="Times New Roman" w:hAnsiTheme="minorHAnsi" w:cstheme="minorHAnsi"/>
                <w:b/>
                <w:sz w:val="18"/>
                <w:szCs w:val="18"/>
                <w:lang w:bidi="cs-CZ"/>
              </w:rPr>
              <w:t>thermofisher.com/support.</w:t>
            </w:r>
          </w:p>
        </w:tc>
      </w:tr>
      <w:tr w:rsidR="001D5F7D" w:rsidRPr="008E445B" w:rsidTr="00145C3C">
        <w:trPr>
          <w:trHeight w:val="72"/>
        </w:trPr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F7D" w:rsidRPr="008E445B" w:rsidRDefault="001D5F7D" w:rsidP="0051107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5F7D" w:rsidRPr="008E445B" w:rsidRDefault="001D5F7D" w:rsidP="00783CE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5F7D" w:rsidRPr="008E445B" w:rsidTr="00145C3C">
        <w:trPr>
          <w:trHeight w:val="566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7D" w:rsidRPr="008E445B" w:rsidRDefault="00783CEA" w:rsidP="0051107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445B">
              <w:rPr>
                <w:rFonts w:asciiTheme="minorHAnsi" w:eastAsia="Times New Roman" w:hAnsiTheme="minorHAnsi" w:cstheme="minorHAnsi"/>
                <w:noProof/>
                <w:sz w:val="18"/>
                <w:szCs w:val="18"/>
                <w:lang w:eastAsia="cs-CZ" w:bidi="ar-SA"/>
              </w:rPr>
              <w:drawing>
                <wp:inline distT="0" distB="0" distL="0" distR="0" wp14:anchorId="11547498" wp14:editId="70099BC5">
                  <wp:extent cx="238760" cy="198755"/>
                  <wp:effectExtent l="0" t="0" r="8890" b="0"/>
                  <wp:docPr id="2" name="Obrázek 2" descr="C:\Users\uzivatel\AppData\Local\Temp\FineReader11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zivatel\AppData\Local\Temp\FineReader11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783CE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8"/>
                <w:szCs w:val="18"/>
                <w:lang w:bidi="cs-CZ"/>
              </w:rPr>
              <w:t>VAROVÁNÍ! POTENCIÁLNÍ BIOLOGICKÉ NEBEZPEČÍ</w:t>
            </w:r>
            <w:r w:rsidRPr="008E445B">
              <w:rPr>
                <w:rFonts w:asciiTheme="minorHAnsi" w:eastAsia="Times New Roman" w:hAnsiTheme="minorHAnsi" w:cstheme="minorHAnsi"/>
                <w:sz w:val="18"/>
                <w:szCs w:val="18"/>
                <w:lang w:bidi="cs-CZ"/>
              </w:rPr>
              <w:t xml:space="preserve">. Přečtěte si bezpečnostní informace o biologickém nebezpečí na stránce daného výrobku na adrese </w:t>
            </w:r>
            <w:r w:rsidRPr="008E445B">
              <w:rPr>
                <w:rFonts w:asciiTheme="minorHAnsi" w:eastAsia="Times New Roman" w:hAnsiTheme="minorHAnsi" w:cstheme="minorHAnsi"/>
                <w:b/>
                <w:sz w:val="18"/>
                <w:szCs w:val="18"/>
                <w:lang w:bidi="cs-CZ"/>
              </w:rPr>
              <w:t>termofisher.com</w:t>
            </w:r>
            <w:r w:rsidRPr="008E445B">
              <w:rPr>
                <w:rFonts w:asciiTheme="minorHAnsi" w:eastAsia="Times New Roman" w:hAnsiTheme="minorHAnsi" w:cstheme="minorHAnsi"/>
                <w:sz w:val="18"/>
                <w:szCs w:val="18"/>
                <w:lang w:bidi="cs-CZ"/>
              </w:rPr>
              <w:t>. Používejte vhodné ochranné brýle, oděv a rukavice.</w:t>
            </w:r>
          </w:p>
        </w:tc>
      </w:tr>
    </w:tbl>
    <w:p w:rsidR="001D5F7D" w:rsidRPr="008E445B" w:rsidRDefault="001D5F7D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1D5F7D" w:rsidRPr="008E445B" w:rsidRDefault="00C12777" w:rsidP="00783CEA">
      <w:pPr>
        <w:spacing w:line="276" w:lineRule="auto"/>
        <w:outlineLvl w:val="2"/>
        <w:rPr>
          <w:rFonts w:asciiTheme="minorHAnsi" w:hAnsiTheme="minorHAnsi" w:cstheme="minorHAnsi"/>
          <w:b/>
          <w:szCs w:val="18"/>
        </w:rPr>
      </w:pPr>
      <w:bookmarkStart w:id="4" w:name="bookmark3"/>
      <w:r w:rsidRPr="008E445B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Informace o výrobku</w:t>
      </w:r>
      <w:bookmarkEnd w:id="4"/>
    </w:p>
    <w:p w:rsidR="001D5F7D" w:rsidRPr="008E445B" w:rsidRDefault="001D5F7D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1D5F7D" w:rsidRPr="008E445B" w:rsidRDefault="00C12777" w:rsidP="00783CEA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bookmarkStart w:id="5" w:name="bookmark4"/>
      <w:r w:rsidRPr="008E445B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Popis výrobku</w:t>
      </w:r>
      <w:bookmarkEnd w:id="5"/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Soup</w:t>
      </w:r>
      <w:r w:rsid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rava Applied Biosystems™ VetMAX</w:t>
      </w:r>
      <w:r w:rsidRP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 xml:space="preserve"> Porcine Parvovirus 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je molekulárně diagnostický nástroj pro detekci prasečího parvoviru (PPV) pomocí PCR v reálném čase.</w:t>
      </w:r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Každý vzorek DNA získaný po extrakci je analyzován v jedné jamce: stejná jamka je použita ke specifické detekci virové DNA viru PPV a IPC (Internal Positive Control) (Interní pozitivní kontroly). Pozitivní IPC odráží účinnost extrakce i nepřítomnost inhibitoru ve vzorcích.</w:t>
      </w:r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Může se použít na virovou DNA extrahovanou ze </w:t>
      </w:r>
      <w:r w:rsidRP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séra, plazmy, plodové vody, orgánů, spermatu a buněčných kultur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.</w:t>
      </w:r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Kompletní protokoly pro extrakci virové DNA z těchto matric jsou k dispozici na vyžádání od Technické podpory.</w:t>
      </w:r>
    </w:p>
    <w:p w:rsidR="001D5F7D" w:rsidRPr="008E445B" w:rsidRDefault="001D5F7D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1D5F7D" w:rsidRPr="008E445B" w:rsidRDefault="00C12777" w:rsidP="00783CEA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bookmarkStart w:id="6" w:name="bookmark5"/>
      <w:r w:rsidRPr="008E445B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Obsah soupravy a skladování</w:t>
      </w:r>
      <w:bookmarkEnd w:id="6"/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Souprava VetMAX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 </w:t>
      </w:r>
      <w:r w:rsidRP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Porcine Parvovirus s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e dodává v sadě obsahující složky pro duplexní detekci PPV a interní kontrolu (IPC). Po převzetí musí být celá souprava uložena při teplotě </w:t>
      </w:r>
      <w:r w:rsidRP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-30 °C až -10 °C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. Po prvním použití složky uložte soupravu podle následujících doporučení: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4858"/>
        <w:gridCol w:w="1411"/>
        <w:gridCol w:w="1282"/>
        <w:gridCol w:w="1430"/>
      </w:tblGrid>
      <w:tr w:rsidR="001D5F7D" w:rsidRPr="008E445B" w:rsidTr="00783CEA">
        <w:trPr>
          <w:trHeight w:val="298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8"/>
                <w:szCs w:val="18"/>
                <w:lang w:bidi="cs-CZ"/>
              </w:rPr>
              <w:t>Složka</w:t>
            </w:r>
          </w:p>
        </w:tc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8"/>
                <w:szCs w:val="18"/>
                <w:lang w:bidi="cs-CZ"/>
              </w:rPr>
              <w:t>Popis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8"/>
                <w:szCs w:val="18"/>
                <w:lang w:bidi="cs-CZ"/>
              </w:rPr>
              <w:t>Objem (50 reakcí)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8"/>
                <w:szCs w:val="18"/>
                <w:lang w:bidi="cs-CZ"/>
              </w:rPr>
              <w:t>Skladování</w:t>
            </w:r>
          </w:p>
        </w:tc>
      </w:tr>
      <w:tr w:rsidR="001D5F7D" w:rsidRPr="008E445B" w:rsidTr="00783CEA">
        <w:trPr>
          <w:trHeight w:val="509"/>
        </w:trPr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1D5F7D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5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1D5F7D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1D5F7D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8"/>
                <w:szCs w:val="18"/>
                <w:lang w:bidi="cs-CZ"/>
              </w:rPr>
              <w:t>Po obdržení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8"/>
                <w:szCs w:val="18"/>
                <w:lang w:bidi="cs-CZ"/>
              </w:rPr>
              <w:t>Po prvním použití</w:t>
            </w:r>
          </w:p>
        </w:tc>
      </w:tr>
      <w:tr w:rsidR="001D5F7D" w:rsidRPr="008E445B" w:rsidTr="00783CEA">
        <w:trPr>
          <w:trHeight w:val="1238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3CEA" w:rsidRPr="008E445B" w:rsidRDefault="00783CEA" w:rsidP="00783CEA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3 - Mix Parvovirus</w:t>
            </w:r>
          </w:p>
          <w:p w:rsidR="001D5F7D" w:rsidRPr="008E445B" w:rsidRDefault="00C12777" w:rsidP="00783CEA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(Zelená zkumavka)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783CEA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Mix pro TaqMan PCR. Obsahuje:</w:t>
            </w:r>
          </w:p>
          <w:p w:rsidR="001D5F7D" w:rsidRPr="008E445B" w:rsidRDefault="00C12777" w:rsidP="00783CEA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226" w:hanging="226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Detekční systém pro cílovou strukturu PPV, včetně sondy TaqMan nesoucí označení </w:t>
            </w: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FAM - NFQ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(nefluorescenční zhášeč).</w:t>
            </w:r>
          </w:p>
          <w:p w:rsidR="001D5F7D" w:rsidRPr="008E445B" w:rsidRDefault="00C12777" w:rsidP="00783CEA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226" w:hanging="226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Detekční systém pro IPC, včetně sondy TaqMan nesoucí označení </w:t>
            </w: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VIC - TAMRA.</w:t>
            </w:r>
          </w:p>
          <w:p w:rsidR="001D5F7D" w:rsidRPr="008E445B" w:rsidRDefault="00C12777" w:rsidP="00783CEA">
            <w:pPr>
              <w:pStyle w:val="Odstavecseseznamem"/>
              <w:numPr>
                <w:ilvl w:val="0"/>
                <w:numId w:val="2"/>
              </w:numPr>
              <w:spacing w:line="276" w:lineRule="auto"/>
              <w:ind w:left="226" w:hanging="226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Pufr a enzym pro PCR v reálném čase.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2 x 500 μl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-30°C až -10°C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2 až 8 °C</w:t>
            </w:r>
          </w:p>
        </w:tc>
      </w:tr>
      <w:tr w:rsidR="001D5F7D" w:rsidRPr="008E445B" w:rsidTr="00783CEA">
        <w:trPr>
          <w:trHeight w:val="63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3CEA" w:rsidRPr="008E445B" w:rsidRDefault="00783CEA" w:rsidP="00783CEA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4a - EPC Parvovirus</w:t>
            </w:r>
          </w:p>
          <w:p w:rsidR="001D5F7D" w:rsidRPr="008E445B" w:rsidRDefault="00C12777" w:rsidP="00783CEA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(Hnědá zkumavka)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7D" w:rsidRPr="008E445B" w:rsidRDefault="003654E8" w:rsidP="00783CEA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External Positive Control (</w:t>
            </w:r>
            <w:r w:rsidR="00C12777"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Externí pozitivní kontrola</w:t>
            </w: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)</w:t>
            </w:r>
            <w:r w:rsidR="00C12777"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:</w:t>
            </w:r>
          </w:p>
          <w:p w:rsidR="001D5F7D" w:rsidRPr="008E445B" w:rsidRDefault="00C12777" w:rsidP="00783CEA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PPV pozitivní kontrola. Sestává z </w:t>
            </w: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již extrahované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nukleové kyseliny, která má být amplifikována během PCR v reálném čase.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90 μl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-30°C až -10°C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783CE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-30°C až -10°C</w:t>
            </w:r>
          </w:p>
        </w:tc>
      </w:tr>
    </w:tbl>
    <w:p w:rsidR="001D5F7D" w:rsidRPr="008E445B" w:rsidRDefault="001D5F7D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1D5F7D" w:rsidRPr="008E445B" w:rsidRDefault="00C12777" w:rsidP="00145C3C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bookmarkStart w:id="7" w:name="bookmark6"/>
      <w:r w:rsidRPr="008E445B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Extrakční a amplifikační kontroly</w:t>
      </w:r>
      <w:bookmarkEnd w:id="7"/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Souprava VetMAX Porcine Parvovirus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obsahuje 1 kontrolu, která umožňuje validovat extrakci a amplifikaci virové DNA.</w:t>
      </w:r>
    </w:p>
    <w:p w:rsidR="001D5F7D" w:rsidRPr="008E445B" w:rsidRDefault="001D5F7D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8E445B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4a - EPC Parvovirus: PPV positive control (PPV pozitivní kontrola)</w:t>
      </w:r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 xml:space="preserve">Již extrahovaná 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pozitivní kontrola, která má být amplifikována během PCR v reálném čase.</w:t>
      </w:r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Pozitivní výsledek v rámci specifikovaného rozsahu Ct umožňuje validovat amplifikaci cílové struktury PPV pomocí PCR v reálném čase.</w:t>
      </w:r>
    </w:p>
    <w:p w:rsidR="001D5F7D" w:rsidRPr="008E445B" w:rsidRDefault="001D5F7D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Ověření extrakce nukleové kyseliny pro každý vzorek se provádí detekcí </w:t>
      </w:r>
      <w:r w:rsidRP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endogenous IPC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(Internal Positive Control) (</w:t>
      </w:r>
      <w:r w:rsidRP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endogenní IPC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(Interní pozitivní kontroly)) </w:t>
      </w:r>
      <w:r w:rsidRP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přítomné v každém vzorku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.</w:t>
      </w:r>
    </w:p>
    <w:p w:rsidR="00145C3C" w:rsidRPr="008E445B" w:rsidRDefault="00C12777" w:rsidP="00145C3C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Pozitivní výsledek IPC s vyhovující hodnotou ve vzorku validuje extrakci tohoto vzorku, ať už pozitivního nebo negativního pro cílový patogen, a tím eliminuje falešně negativní výsledky a ověřuje účinek inhibitoru.</w:t>
      </w:r>
      <w:r w:rsidR="00145C3C"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br w:type="page"/>
      </w:r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lastRenderedPageBreak/>
        <w:t>Pro konfirmaci správné analýzy doporučujeme zahrnout dvě negativní kontroly:</w:t>
      </w:r>
    </w:p>
    <w:p w:rsidR="001D5F7D" w:rsidRPr="008E445B" w:rsidRDefault="001D5F7D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1D5F7D" w:rsidRPr="008E445B" w:rsidRDefault="00C12777" w:rsidP="00145C3C">
      <w:pPr>
        <w:spacing w:line="276" w:lineRule="auto"/>
        <w:ind w:left="360" w:hanging="360"/>
        <w:rPr>
          <w:rFonts w:asciiTheme="minorHAnsi" w:hAnsiTheme="minorHAnsi" w:cstheme="minorHAnsi"/>
          <w:b/>
          <w:sz w:val="18"/>
          <w:szCs w:val="18"/>
        </w:rPr>
      </w:pPr>
      <w:bookmarkStart w:id="8" w:name="bookmark7"/>
      <w:r w:rsidRPr="008E445B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NCS: negative extraction control (NCS: negativní extrakční kontrola)</w:t>
      </w:r>
      <w:bookmarkEnd w:id="8"/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Tato kontrola sestává ze složek použitých při extrakci bez přidání vzorku (objem vzorku může být nahrazen pufrem použitým při přípravě vzorku nebo vodou bez DNázy/RNázy), které procházejí stejným zpracováním jako vzorky, konkrétně extrakcí nukleových kyselin a následně PCR v reálném čase.</w:t>
      </w:r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Negativní výsledek pro PPV a endogenní IPC potvrzuje nepřítomnost kontaminace během extrakce a PCR v reálném čase.</w:t>
      </w:r>
    </w:p>
    <w:p w:rsidR="001D5F7D" w:rsidRPr="008E445B" w:rsidRDefault="001D5F7D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1D5F7D" w:rsidRPr="008E445B" w:rsidRDefault="00C12777" w:rsidP="00D47626">
      <w:pPr>
        <w:spacing w:line="276" w:lineRule="auto"/>
        <w:ind w:left="360" w:hanging="360"/>
        <w:rPr>
          <w:rFonts w:asciiTheme="minorHAnsi" w:hAnsiTheme="minorHAnsi" w:cstheme="minorHAnsi"/>
          <w:b/>
          <w:sz w:val="18"/>
          <w:szCs w:val="18"/>
        </w:rPr>
      </w:pPr>
      <w:bookmarkStart w:id="9" w:name="bookmark8"/>
      <w:r w:rsidRPr="008E445B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NC: negative amplification control (</w:t>
      </w:r>
      <w:r w:rsidR="00D47626" w:rsidRPr="008E445B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NC: n</w:t>
      </w:r>
      <w:r w:rsidRPr="008E445B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egativní amplifikační kontrola)</w:t>
      </w:r>
      <w:bookmarkEnd w:id="9"/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Jedná se o amplifikační mix, který se nanáší na destičku během přípravy PCR v reálném čase společně s 5 μl vody bez DNázy/RNázy pro doplnění objemu na 25 μl.</w:t>
      </w:r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Negativní výsledek pro PPV a IPC potvrzuje absenci kontaminace během přípravy PCR reakce v reálném čase.</w:t>
      </w:r>
    </w:p>
    <w:p w:rsidR="001D5F7D" w:rsidRPr="008E445B" w:rsidRDefault="001D5F7D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1D5F7D" w:rsidRPr="008E445B" w:rsidRDefault="00C12777" w:rsidP="00145C3C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bookmarkStart w:id="10" w:name="bookmark9"/>
      <w:r w:rsidRPr="008E445B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Požadované materiály, které nejsou součástí dodávky</w:t>
      </w:r>
      <w:bookmarkEnd w:id="10"/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Pokud není uvedeno jinak, jsou všechny materiály k dispozici na stránce </w:t>
      </w:r>
      <w:r w:rsidRP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thermofisher.com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.</w:t>
      </w:r>
    </w:p>
    <w:p w:rsidR="001D5F7D" w:rsidRPr="008E445B" w:rsidRDefault="00C12777" w:rsidP="00215930">
      <w:pPr>
        <w:pStyle w:val="Odstavecseseznamem"/>
        <w:numPr>
          <w:ilvl w:val="0"/>
          <w:numId w:val="2"/>
        </w:numPr>
        <w:spacing w:line="276" w:lineRule="auto"/>
        <w:ind w:left="226" w:hanging="226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Arial Narrow" w:hAnsiTheme="minorHAnsi" w:cstheme="minorHAnsi"/>
          <w:sz w:val="18"/>
          <w:szCs w:val="18"/>
          <w:lang w:bidi="cs-CZ"/>
        </w:rPr>
        <w:t>Vysoce přesné mikropipety (rozmezí od 1 μl do 1000 μl) s filtrovanými špičkami</w:t>
      </w:r>
      <w:r w:rsidRPr="008E445B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 xml:space="preserve"> </w:t>
      </w:r>
      <w:r w:rsidRPr="008E445B">
        <w:rPr>
          <w:rFonts w:asciiTheme="minorHAnsi" w:eastAsia="Arial Narrow" w:hAnsiTheme="minorHAnsi" w:cstheme="minorHAnsi"/>
          <w:sz w:val="18"/>
          <w:szCs w:val="18"/>
          <w:lang w:bidi="cs-CZ"/>
        </w:rPr>
        <w:t>bez DNázy/RNázy.</w:t>
      </w:r>
    </w:p>
    <w:p w:rsidR="001D5F7D" w:rsidRPr="008E445B" w:rsidRDefault="00C12777" w:rsidP="00215930">
      <w:pPr>
        <w:pStyle w:val="Odstavecseseznamem"/>
        <w:numPr>
          <w:ilvl w:val="0"/>
          <w:numId w:val="2"/>
        </w:numPr>
        <w:spacing w:line="276" w:lineRule="auto"/>
        <w:ind w:left="226" w:hanging="226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Arial Narrow" w:hAnsiTheme="minorHAnsi" w:cstheme="minorHAnsi"/>
          <w:sz w:val="18"/>
          <w:szCs w:val="18"/>
          <w:lang w:bidi="cs-CZ"/>
        </w:rPr>
        <w:t>DNase/RNase-free water (Voda bez DNázy/RNázy)</w:t>
      </w:r>
    </w:p>
    <w:p w:rsidR="001D5F7D" w:rsidRPr="008E445B" w:rsidRDefault="00C12777" w:rsidP="00215930">
      <w:pPr>
        <w:pStyle w:val="Odstavecseseznamem"/>
        <w:numPr>
          <w:ilvl w:val="0"/>
          <w:numId w:val="2"/>
        </w:numPr>
        <w:spacing w:line="276" w:lineRule="auto"/>
        <w:ind w:left="226" w:hanging="226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Arial Narrow" w:hAnsiTheme="minorHAnsi" w:cstheme="minorHAnsi"/>
          <w:sz w:val="18"/>
          <w:szCs w:val="18"/>
          <w:lang w:bidi="cs-CZ"/>
        </w:rPr>
        <w:t>1X TE pufr</w:t>
      </w:r>
    </w:p>
    <w:p w:rsidR="001D5F7D" w:rsidRPr="008E445B" w:rsidRDefault="00C12777" w:rsidP="00215930">
      <w:pPr>
        <w:pStyle w:val="Odstavecseseznamem"/>
        <w:numPr>
          <w:ilvl w:val="0"/>
          <w:numId w:val="2"/>
        </w:numPr>
        <w:spacing w:line="276" w:lineRule="auto"/>
        <w:ind w:left="226" w:hanging="226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Arial Narrow" w:hAnsiTheme="minorHAnsi" w:cstheme="minorHAnsi"/>
          <w:sz w:val="18"/>
          <w:szCs w:val="18"/>
          <w:lang w:bidi="cs-CZ"/>
        </w:rPr>
        <w:t>1X PBS pufr</w:t>
      </w:r>
    </w:p>
    <w:p w:rsidR="001D5F7D" w:rsidRPr="008E445B" w:rsidRDefault="00C12777" w:rsidP="00215930">
      <w:pPr>
        <w:pStyle w:val="Odstavecseseznamem"/>
        <w:numPr>
          <w:ilvl w:val="0"/>
          <w:numId w:val="2"/>
        </w:numPr>
        <w:spacing w:line="276" w:lineRule="auto"/>
        <w:ind w:left="226" w:hanging="226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Arial Narrow" w:hAnsiTheme="minorHAnsi" w:cstheme="minorHAnsi"/>
          <w:sz w:val="18"/>
          <w:szCs w:val="18"/>
          <w:lang w:bidi="cs-CZ"/>
        </w:rPr>
        <w:t xml:space="preserve">Termocykler pro 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PCR v reálném čase schopný detekovat následující fluorofory:</w:t>
      </w:r>
    </w:p>
    <w:p w:rsidR="001D5F7D" w:rsidRPr="008E445B" w:rsidRDefault="00C12777" w:rsidP="00215930">
      <w:pPr>
        <w:pStyle w:val="Odstavecseseznamem"/>
        <w:numPr>
          <w:ilvl w:val="1"/>
          <w:numId w:val="2"/>
        </w:numPr>
        <w:spacing w:line="276" w:lineRule="auto"/>
        <w:ind w:left="567" w:hanging="283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FAM™ (maximální emise: λ515 nm)</w:t>
      </w:r>
    </w:p>
    <w:p w:rsidR="001D5F7D" w:rsidRPr="008E445B" w:rsidRDefault="00C12777" w:rsidP="00215930">
      <w:pPr>
        <w:pStyle w:val="Odstavecseseznamem"/>
        <w:numPr>
          <w:ilvl w:val="1"/>
          <w:numId w:val="2"/>
        </w:numPr>
        <w:spacing w:line="276" w:lineRule="auto"/>
        <w:ind w:left="567" w:hanging="283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VIC™ (maximální emise: λ554 nm)</w:t>
      </w:r>
    </w:p>
    <w:p w:rsidR="001D5F7D" w:rsidRPr="008E445B" w:rsidRDefault="00C12777" w:rsidP="00215930">
      <w:pPr>
        <w:pStyle w:val="Odstavecseseznamem"/>
        <w:numPr>
          <w:ilvl w:val="0"/>
          <w:numId w:val="2"/>
        </w:numPr>
        <w:spacing w:line="276" w:lineRule="auto"/>
        <w:ind w:left="226" w:hanging="226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Spotřební materiál potřebné optické kvality kompatibilní s termocyklerem:</w:t>
      </w:r>
    </w:p>
    <w:p w:rsidR="001D5F7D" w:rsidRPr="008E445B" w:rsidRDefault="00C12777" w:rsidP="00215930">
      <w:pPr>
        <w:pStyle w:val="Odstavecseseznamem"/>
        <w:numPr>
          <w:ilvl w:val="1"/>
          <w:numId w:val="2"/>
        </w:numPr>
        <w:spacing w:line="276" w:lineRule="auto"/>
        <w:ind w:left="567" w:hanging="283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96-jamkové PCR destičky, PCR stripy (8 nebo 12 jamek), mikrozkumavky nebo kapiláry</w:t>
      </w:r>
    </w:p>
    <w:p w:rsidR="001D5F7D" w:rsidRPr="008E445B" w:rsidRDefault="00C12777" w:rsidP="00215930">
      <w:pPr>
        <w:pStyle w:val="Odstavecseseznamem"/>
        <w:numPr>
          <w:ilvl w:val="1"/>
          <w:numId w:val="2"/>
        </w:numPr>
        <w:spacing w:line="276" w:lineRule="auto"/>
        <w:ind w:left="567" w:hanging="283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Vhodné kryty destiček nebo víčka pro zakrytí</w:t>
      </w:r>
    </w:p>
    <w:p w:rsidR="001D5F7D" w:rsidRPr="008E445B" w:rsidRDefault="001D5F7D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1D5F7D" w:rsidRPr="008E445B" w:rsidRDefault="00C12777" w:rsidP="00DE4F2B">
      <w:pPr>
        <w:spacing w:line="276" w:lineRule="auto"/>
        <w:outlineLvl w:val="2"/>
        <w:rPr>
          <w:rFonts w:asciiTheme="minorHAnsi" w:hAnsiTheme="minorHAnsi" w:cstheme="minorHAnsi"/>
          <w:b/>
          <w:szCs w:val="18"/>
        </w:rPr>
      </w:pPr>
      <w:bookmarkStart w:id="11" w:name="bookmark10"/>
      <w:r w:rsidRPr="008E445B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Postup analýzy</w:t>
      </w:r>
      <w:bookmarkEnd w:id="11"/>
    </w:p>
    <w:p w:rsidR="001D5F7D" w:rsidRPr="008E445B" w:rsidRDefault="001D5F7D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Reakční objem PCR v reálném čase je 25 μl:</w:t>
      </w:r>
    </w:p>
    <w:p w:rsidR="001D5F7D" w:rsidRPr="008E445B" w:rsidRDefault="00C12777" w:rsidP="00215930">
      <w:pPr>
        <w:pStyle w:val="Odstavecseseznamem"/>
        <w:numPr>
          <w:ilvl w:val="0"/>
          <w:numId w:val="2"/>
        </w:numPr>
        <w:spacing w:line="276" w:lineRule="auto"/>
        <w:ind w:left="226" w:hanging="226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 xml:space="preserve">3 - </w:t>
      </w:r>
      <w:r w:rsidRPr="008E445B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Mix Parvovirus</w:t>
      </w:r>
      <w:r w:rsidRPr="008E445B">
        <w:rPr>
          <w:rFonts w:asciiTheme="minorHAnsi" w:eastAsia="Arial Narrow" w:hAnsiTheme="minorHAnsi" w:cstheme="minorHAnsi"/>
          <w:sz w:val="18"/>
          <w:szCs w:val="18"/>
          <w:lang w:bidi="cs-CZ"/>
        </w:rPr>
        <w:t>: 20 μl na analýzu</w:t>
      </w:r>
    </w:p>
    <w:p w:rsidR="001D5F7D" w:rsidRPr="008E445B" w:rsidRDefault="00C12777" w:rsidP="00215930">
      <w:pPr>
        <w:pStyle w:val="Odstavecseseznamem"/>
        <w:numPr>
          <w:ilvl w:val="0"/>
          <w:numId w:val="2"/>
        </w:numPr>
        <w:spacing w:line="276" w:lineRule="auto"/>
        <w:ind w:left="226" w:hanging="226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Extrahovaná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</w:t>
      </w:r>
      <w:r w:rsidRP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DNA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: 5 μl na analýzu</w:t>
      </w:r>
    </w:p>
    <w:p w:rsidR="001D5F7D" w:rsidRPr="008E445B" w:rsidRDefault="001D5F7D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1D5F7D" w:rsidRPr="008E445B" w:rsidRDefault="00C12777" w:rsidP="00991A83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bookmarkStart w:id="12" w:name="bookmark11"/>
      <w:r w:rsidRPr="008E445B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Extrakce virové DNA</w:t>
      </w:r>
      <w:bookmarkEnd w:id="12"/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DNA musí být izolována ze vzorků pro analýzu PCR v reálném čase.</w:t>
      </w:r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POZNÁMKA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: Pro informace o kompatibilních a validovaných metodách extrakce, které jsou kompatibilní se soupravou VetMAX</w:t>
      </w:r>
      <w:r w:rsidRPr="008E445B">
        <w:rPr>
          <w:rFonts w:asciiTheme="minorHAnsi" w:eastAsia="Times New Roman" w:hAnsiTheme="minorHAnsi" w:cstheme="minorHAnsi"/>
          <w:sz w:val="18"/>
          <w:szCs w:val="18"/>
          <w:vertAlign w:val="superscript"/>
          <w:lang w:bidi="cs-CZ"/>
        </w:rPr>
        <w:t>™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Porcine Parvovirus a které jsou pro ni validovány, kontaktujte oddělení technické podpory.</w:t>
      </w:r>
    </w:p>
    <w:p w:rsidR="001D5F7D" w:rsidRPr="008E445B" w:rsidRDefault="001D5F7D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1D5F7D" w:rsidRPr="008E445B" w:rsidRDefault="00C12777" w:rsidP="00991A83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bookmarkStart w:id="13" w:name="bookmark12"/>
      <w:r w:rsidRPr="008E445B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Příprava PCR v reálném čase</w:t>
      </w:r>
      <w:bookmarkEnd w:id="13"/>
    </w:p>
    <w:p w:rsidR="001D5F7D" w:rsidRPr="008E445B" w:rsidRDefault="00C12777" w:rsidP="00991A83">
      <w:pPr>
        <w:pStyle w:val="Odstavecseseznamem"/>
        <w:numPr>
          <w:ilvl w:val="0"/>
          <w:numId w:val="6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Vytvořte plán analýzy pro distribuci mixů a vzorků. Je-li to možné, uchovávejte pozitivní kontrolu (EPC) odděleně od ostatních vzorků.</w:t>
      </w:r>
    </w:p>
    <w:p w:rsidR="001D5F7D" w:rsidRPr="008E445B" w:rsidRDefault="00C12777" w:rsidP="00991A83">
      <w:pPr>
        <w:pStyle w:val="Odstavecseseznamem"/>
        <w:numPr>
          <w:ilvl w:val="0"/>
          <w:numId w:val="6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Rozmrazte zkumavku s reagencií </w:t>
      </w:r>
      <w:r w:rsidRP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3 - Mix Parvovirus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při teplotě </w:t>
      </w:r>
      <w:r w:rsidR="003654E8"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mezi </w:t>
      </w:r>
      <w:r w:rsidR="003654E8" w:rsidRP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2 °C a 8 °C</w:t>
      </w:r>
      <w:r w:rsidR="003654E8"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, na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ledu nebo v chlazeném stojanu.</w:t>
      </w:r>
    </w:p>
    <w:p w:rsidR="001D5F7D" w:rsidRPr="008E445B" w:rsidRDefault="00C12777" w:rsidP="00991A83">
      <w:pPr>
        <w:pStyle w:val="Odstavecseseznamem"/>
        <w:numPr>
          <w:ilvl w:val="0"/>
          <w:numId w:val="6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Zkumavku s reagencií </w:t>
      </w:r>
      <w:r w:rsidRP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3 - Mix Parvovirus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promíchejte opatrným protřepáním a poté krátce centrifugujte.</w:t>
      </w:r>
    </w:p>
    <w:p w:rsidR="001D5F7D" w:rsidRPr="008E445B" w:rsidRDefault="00C12777" w:rsidP="00991A83">
      <w:pPr>
        <w:pStyle w:val="Odstavecseseznamem"/>
        <w:numPr>
          <w:ilvl w:val="0"/>
          <w:numId w:val="6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Do každé použité jamky PCR destičky, PCR stripu nebo kapiláry přidejte po 20 μl reagencie </w:t>
      </w:r>
      <w:r w:rsidRP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3 - Mix Parvovirus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.</w:t>
      </w:r>
    </w:p>
    <w:p w:rsidR="001D5F7D" w:rsidRPr="008E445B" w:rsidRDefault="00C12777" w:rsidP="00991A83">
      <w:pPr>
        <w:pStyle w:val="Odstavecseseznamem"/>
        <w:numPr>
          <w:ilvl w:val="0"/>
          <w:numId w:val="6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Přidejte DNA ze vzorků a kontrol do reakčního mixu podle následujícího předem nastaveného plánu analýzy: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4"/>
        <w:gridCol w:w="4066"/>
        <w:gridCol w:w="3062"/>
      </w:tblGrid>
      <w:tr w:rsidR="001D5F7D" w:rsidRPr="008E445B" w:rsidTr="00DE4F2B">
        <w:trPr>
          <w:trHeight w:val="307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C12777" w:rsidP="00991A8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Typ analýzy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C12777" w:rsidP="00991A8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Složka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C12777" w:rsidP="00991A8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Objem vzorku</w:t>
            </w:r>
          </w:p>
        </w:tc>
      </w:tr>
      <w:tr w:rsidR="001D5F7D" w:rsidRPr="008E445B" w:rsidTr="00991A83">
        <w:trPr>
          <w:trHeight w:val="302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Vzorek pro analýzu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991A8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DNA extrahovaná ze vzorku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991A8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5 μl</w:t>
            </w:r>
          </w:p>
        </w:tc>
      </w:tr>
      <w:tr w:rsidR="001D5F7D" w:rsidRPr="008E445B" w:rsidTr="00991A83">
        <w:trPr>
          <w:trHeight w:val="298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Positive amplification control (Pozitivní amplifikační kontrola)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991A8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4a - EPC Parvovirus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991A8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5 μl</w:t>
            </w:r>
          </w:p>
        </w:tc>
      </w:tr>
      <w:tr w:rsidR="001D5F7D" w:rsidRPr="008E445B" w:rsidTr="00991A83">
        <w:trPr>
          <w:trHeight w:val="302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Negative extraction control (Negativní extrakční kontrola) (NCS)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991A8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Extrahovaná NCS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991A8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5 μl</w:t>
            </w:r>
          </w:p>
        </w:tc>
      </w:tr>
      <w:tr w:rsidR="001D5F7D" w:rsidRPr="008E445B" w:rsidTr="00991A83">
        <w:trPr>
          <w:trHeight w:val="307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Negative amplification control Negativní amplifikační kontrola (NC)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991A8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DNase/RNase-free water (Voda bez DNázy/RNázy)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991A8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5 μl</w:t>
            </w:r>
          </w:p>
        </w:tc>
      </w:tr>
    </w:tbl>
    <w:p w:rsidR="001D5F7D" w:rsidRPr="008E445B" w:rsidRDefault="00C12777" w:rsidP="00991A83">
      <w:pPr>
        <w:pStyle w:val="Odstavecseseznamem"/>
        <w:numPr>
          <w:ilvl w:val="0"/>
          <w:numId w:val="6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Zakryjte PCR destičku, PCR stripy nebo kapiláry adhezivním víčkem destičky nebo vhodnými uzávěry.</w:t>
      </w:r>
    </w:p>
    <w:p w:rsidR="00991A83" w:rsidRPr="008E445B" w:rsidRDefault="00991A83">
      <w:pPr>
        <w:rPr>
          <w:rFonts w:asciiTheme="minorHAnsi" w:hAnsiTheme="minorHAnsi" w:cstheme="minorHAnsi"/>
          <w:sz w:val="18"/>
          <w:szCs w:val="18"/>
          <w:lang w:eastAsia="fr-FR" w:bidi="fr-FR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br w:type="page"/>
      </w:r>
    </w:p>
    <w:p w:rsidR="001D5F7D" w:rsidRPr="008E445B" w:rsidRDefault="00C12777" w:rsidP="002F7373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r w:rsidRPr="008E445B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lastRenderedPageBreak/>
        <w:t>Amplifikace pomocí PCR v reálném čase</w:t>
      </w:r>
    </w:p>
    <w:p w:rsidR="001D5F7D" w:rsidRPr="008E445B" w:rsidRDefault="00C12777" w:rsidP="002F7373">
      <w:pPr>
        <w:pStyle w:val="Odstavecseseznamem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Na termocykleru vytvořte následující detektory: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3595"/>
        <w:gridCol w:w="3614"/>
      </w:tblGrid>
      <w:tr w:rsidR="001D5F7D" w:rsidRPr="008E445B" w:rsidTr="002F7373">
        <w:trPr>
          <w:trHeight w:val="302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1D5F7D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Reportér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Quencher</w:t>
            </w:r>
          </w:p>
        </w:tc>
      </w:tr>
      <w:tr w:rsidR="001D5F7D" w:rsidRPr="008E445B" w:rsidTr="002F7373">
        <w:trPr>
          <w:trHeight w:val="302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PPV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8E445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FAM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NFQ (nefluorescenční zhášeč)</w:t>
            </w:r>
          </w:p>
        </w:tc>
      </w:tr>
      <w:tr w:rsidR="001D5F7D" w:rsidRPr="008E445B" w:rsidTr="002F7373">
        <w:trPr>
          <w:trHeight w:val="302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IPC PPV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VIC™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8E445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TAMRA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vertAlign w:val="superscript"/>
                <w:lang w:bidi="cs-CZ"/>
              </w:rPr>
              <w:t>(1)</w:t>
            </w:r>
          </w:p>
        </w:tc>
      </w:tr>
      <w:tr w:rsidR="001D5F7D" w:rsidRPr="008E445B" w:rsidTr="002F7373">
        <w:trPr>
          <w:trHeight w:val="307"/>
        </w:trPr>
        <w:tc>
          <w:tcPr>
            <w:tcW w:w="10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8E445B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Pasivní reference: ROX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vertAlign w:val="superscript"/>
                <w:lang w:bidi="cs-CZ"/>
              </w:rPr>
              <w:t>(1)</w:t>
            </w:r>
          </w:p>
        </w:tc>
      </w:tr>
    </w:tbl>
    <w:p w:rsidR="001D5F7D" w:rsidRPr="008E445B" w:rsidRDefault="00C12777" w:rsidP="002F7373">
      <w:pPr>
        <w:spacing w:line="276" w:lineRule="auto"/>
        <w:ind w:left="142" w:hanging="142"/>
        <w:rPr>
          <w:rFonts w:asciiTheme="minorHAnsi" w:hAnsiTheme="minorHAnsi" w:cstheme="minorHAnsi"/>
          <w:sz w:val="16"/>
          <w:szCs w:val="18"/>
        </w:rPr>
      </w:pPr>
      <w:r w:rsidRPr="008E445B">
        <w:rPr>
          <w:rFonts w:asciiTheme="minorHAnsi" w:eastAsia="Arial Narrow" w:hAnsiTheme="minorHAnsi" w:cstheme="minorHAnsi"/>
          <w:sz w:val="16"/>
          <w:szCs w:val="18"/>
          <w:vertAlign w:val="superscript"/>
          <w:lang w:bidi="cs-CZ"/>
        </w:rPr>
        <w:t>(1)</w:t>
      </w:r>
      <w:r w:rsidRPr="008E445B">
        <w:rPr>
          <w:rFonts w:asciiTheme="minorHAnsi" w:eastAsia="Arial Narrow" w:hAnsiTheme="minorHAnsi" w:cstheme="minorHAnsi"/>
          <w:sz w:val="16"/>
          <w:szCs w:val="18"/>
          <w:lang w:bidi="cs-CZ"/>
        </w:rPr>
        <w:t xml:space="preserve"> Fluorofory TAMRA a ROX jsou zapotřebí pro analýzu PCR v reálném čase, pokud je termocykler schopen je detekovat. U ostatních termocyklerů absence schopnosti detekovat tyto fluorofory nezhoršuje analýzu PCR v reálném čase.</w:t>
      </w:r>
    </w:p>
    <w:p w:rsidR="001D5F7D" w:rsidRPr="008E445B" w:rsidRDefault="00C12777" w:rsidP="002F7373">
      <w:pPr>
        <w:pStyle w:val="Odstavecseseznamem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Přiřaďte </w:t>
      </w:r>
      <w:r w:rsidRP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>PPV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 xml:space="preserve"> detektor a </w:t>
      </w:r>
      <w:r w:rsidRPr="008E445B">
        <w:rPr>
          <w:rFonts w:asciiTheme="minorHAnsi" w:eastAsia="Times New Roman" w:hAnsiTheme="minorHAnsi" w:cstheme="minorHAnsi"/>
          <w:b/>
          <w:sz w:val="18"/>
          <w:szCs w:val="18"/>
          <w:lang w:bidi="cs-CZ"/>
        </w:rPr>
        <w:t xml:space="preserve">IPC PPV </w:t>
      </w: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detektor ke každé jamce se vzorkem použité v analýze.</w:t>
      </w:r>
    </w:p>
    <w:p w:rsidR="001D5F7D" w:rsidRPr="008E445B" w:rsidRDefault="00C12777" w:rsidP="002F7373">
      <w:pPr>
        <w:pStyle w:val="Odstavecseseznamem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Pro analýzu nastavte následující program PCR v reálném čase: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5"/>
        <w:gridCol w:w="2630"/>
        <w:gridCol w:w="2630"/>
        <w:gridCol w:w="2616"/>
      </w:tblGrid>
      <w:tr w:rsidR="001D5F7D" w:rsidRPr="008E445B" w:rsidTr="002F7373">
        <w:trPr>
          <w:trHeight w:val="29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1D5F7D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Opakování kroků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Teplota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Doba trvání</w:t>
            </w:r>
          </w:p>
        </w:tc>
      </w:tr>
      <w:tr w:rsidR="001D5F7D" w:rsidRPr="008E445B" w:rsidTr="002F7373">
        <w:trPr>
          <w:trHeight w:val="264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Krok 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x1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50 °C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2 minuty</w:t>
            </w:r>
          </w:p>
        </w:tc>
      </w:tr>
      <w:tr w:rsidR="001D5F7D" w:rsidRPr="008E445B" w:rsidTr="002F7373">
        <w:trPr>
          <w:trHeight w:val="269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Krok 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x1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95 °C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10 minut</w:t>
            </w:r>
          </w:p>
        </w:tc>
      </w:tr>
      <w:tr w:rsidR="001D5F7D" w:rsidRPr="008E445B" w:rsidTr="002F7373">
        <w:trPr>
          <w:trHeight w:val="259"/>
        </w:trPr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Krok 3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x40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95 °C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15 sekund</w:t>
            </w:r>
          </w:p>
        </w:tc>
      </w:tr>
      <w:tr w:rsidR="001D5F7D" w:rsidRPr="008E445B" w:rsidTr="002F7373">
        <w:trPr>
          <w:trHeight w:val="278"/>
        </w:trPr>
        <w:tc>
          <w:tcPr>
            <w:tcW w:w="26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7D" w:rsidRPr="008E445B" w:rsidRDefault="001D5F7D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7D" w:rsidRPr="008E445B" w:rsidRDefault="001D5F7D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60 °C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vertAlign w:val="superscript"/>
                <w:lang w:bidi="cs-CZ"/>
              </w:rPr>
              <w:t>(1)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1 minuta</w:t>
            </w:r>
          </w:p>
        </w:tc>
      </w:tr>
    </w:tbl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6"/>
          <w:szCs w:val="18"/>
        </w:rPr>
      </w:pPr>
      <w:r w:rsidRPr="008E445B">
        <w:rPr>
          <w:rFonts w:asciiTheme="minorHAnsi" w:eastAsia="Arial Narrow" w:hAnsiTheme="minorHAnsi" w:cstheme="minorHAnsi"/>
          <w:sz w:val="16"/>
          <w:szCs w:val="18"/>
          <w:vertAlign w:val="superscript"/>
          <w:lang w:bidi="cs-CZ"/>
        </w:rPr>
        <w:t>(1)</w:t>
      </w:r>
      <w:r w:rsidRPr="008E445B">
        <w:rPr>
          <w:rFonts w:asciiTheme="minorHAnsi" w:eastAsia="Arial Narrow" w:hAnsiTheme="minorHAnsi" w:cstheme="minorHAnsi"/>
          <w:sz w:val="16"/>
          <w:szCs w:val="18"/>
          <w:lang w:bidi="cs-CZ"/>
        </w:rPr>
        <w:t xml:space="preserve"> Sběr dat fluorescence během jednominutové fáze při teplotě 60 °C.</w:t>
      </w:r>
    </w:p>
    <w:p w:rsidR="001D5F7D" w:rsidRPr="008E445B" w:rsidRDefault="00C12777" w:rsidP="002F7373">
      <w:pPr>
        <w:pStyle w:val="Odstavecseseznamem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Vložte PCR destičku, PCR stripy nebo kapiláry do termocykleru a spusťte PCR v reálném čase.</w:t>
      </w:r>
    </w:p>
    <w:p w:rsidR="001D5F7D" w:rsidRPr="008E445B" w:rsidRDefault="001D5F7D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1D5F7D" w:rsidRPr="008E445B" w:rsidRDefault="00C12777" w:rsidP="002F7373">
      <w:pPr>
        <w:spacing w:line="276" w:lineRule="auto"/>
        <w:outlineLvl w:val="2"/>
        <w:rPr>
          <w:rFonts w:asciiTheme="minorHAnsi" w:hAnsiTheme="minorHAnsi" w:cstheme="minorHAnsi"/>
          <w:b/>
          <w:szCs w:val="18"/>
        </w:rPr>
      </w:pPr>
      <w:bookmarkStart w:id="14" w:name="bookmark13"/>
      <w:r w:rsidRPr="008E445B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Analýza výsledků</w:t>
      </w:r>
      <w:bookmarkEnd w:id="14"/>
    </w:p>
    <w:p w:rsidR="001D5F7D" w:rsidRPr="008E445B" w:rsidRDefault="001D5F7D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1D5F7D" w:rsidRPr="008E445B" w:rsidRDefault="00C12777" w:rsidP="00FB396B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bookmarkStart w:id="15" w:name="bookmark14"/>
      <w:r w:rsidRPr="008E445B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Analýza surových dat</w:t>
      </w:r>
      <w:bookmarkEnd w:id="15"/>
    </w:p>
    <w:p w:rsidR="001D5F7D" w:rsidRPr="008E445B" w:rsidRDefault="00C12777" w:rsidP="00783CEA">
      <w:pPr>
        <w:spacing w:line="276" w:lineRule="auto"/>
        <w:ind w:left="360" w:hanging="360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Pro analýzu surových dat postupujte podle doporučení výrobce termocykléru.</w:t>
      </w:r>
    </w:p>
    <w:p w:rsidR="001D5F7D" w:rsidRPr="008E445B" w:rsidRDefault="00C12777" w:rsidP="007565FA">
      <w:pPr>
        <w:pStyle w:val="Odstavecseseznamem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Prahové limity nastavte odděleně pro každý cíl PCR v reálném čase.</w:t>
      </w:r>
    </w:p>
    <w:p w:rsidR="001D5F7D" w:rsidRPr="008E445B" w:rsidRDefault="00C12777" w:rsidP="007565FA">
      <w:pPr>
        <w:pStyle w:val="Odstavecseseznamem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Pro každý detektor interpretujte výsledky podle hodnot Ct vzorku získaných podle doporučení níže.</w:t>
      </w:r>
    </w:p>
    <w:p w:rsidR="001D5F7D" w:rsidRPr="008E445B" w:rsidRDefault="001D5F7D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1D5F7D" w:rsidRPr="008E445B" w:rsidRDefault="00C12777" w:rsidP="002F7373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r w:rsidRPr="008E445B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Validace</w:t>
      </w:r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Validace testu je akceptována, pokud jsou splněna následující kritéria: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4"/>
        <w:gridCol w:w="3331"/>
        <w:gridCol w:w="3029"/>
        <w:gridCol w:w="3149"/>
      </w:tblGrid>
      <w:tr w:rsidR="001D5F7D" w:rsidRPr="008E445B" w:rsidTr="002F7373">
        <w:trPr>
          <w:trHeight w:val="307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1D5F7D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PPV detektor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IPC PPV detektor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Validace</w:t>
            </w:r>
          </w:p>
        </w:tc>
      </w:tr>
      <w:tr w:rsidR="001D5F7D" w:rsidRPr="008E445B" w:rsidTr="002F7373">
        <w:trPr>
          <w:trHeight w:val="29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EPC PPV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7565FA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 xml:space="preserve">t 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= C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>t QC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PPV </w:t>
            </w: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4a - EPC Parvovirus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 xml:space="preserve"> ± 3Ct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vertAlign w:val="superscript"/>
                <w:lang w:bidi="cs-CZ"/>
              </w:rPr>
              <w:t>(1)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7565FA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 xml:space="preserve">t 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&lt; 40 nebo C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 xml:space="preserve">t 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&gt; 40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vertAlign w:val="superscript"/>
                <w:lang w:bidi="cs-CZ"/>
              </w:rPr>
              <w:t>(2)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Validováno pro PCR</w:t>
            </w:r>
          </w:p>
        </w:tc>
      </w:tr>
      <w:tr w:rsidR="001D5F7D" w:rsidRPr="008E445B" w:rsidTr="002F7373">
        <w:trPr>
          <w:trHeight w:val="29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NCS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7565FA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 xml:space="preserve">t 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&gt; 40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7565FA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 xml:space="preserve">t 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&gt; 40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Validováno pro extrakci</w:t>
            </w:r>
          </w:p>
        </w:tc>
      </w:tr>
      <w:tr w:rsidR="001D5F7D" w:rsidRPr="008E445B" w:rsidTr="002F7373">
        <w:trPr>
          <w:trHeight w:val="312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NC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7D" w:rsidRPr="008E445B" w:rsidRDefault="007565FA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 xml:space="preserve">t 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&gt; 40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7D" w:rsidRPr="008E445B" w:rsidRDefault="007565FA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 xml:space="preserve">t 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&gt; 40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PCR složky validovány</w:t>
            </w:r>
          </w:p>
        </w:tc>
      </w:tr>
    </w:tbl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6"/>
          <w:szCs w:val="18"/>
        </w:rPr>
      </w:pPr>
      <w:r w:rsidRPr="008E445B">
        <w:rPr>
          <w:rFonts w:asciiTheme="minorHAnsi" w:eastAsia="Arial Narrow" w:hAnsiTheme="minorHAnsi" w:cstheme="minorHAnsi"/>
          <w:sz w:val="16"/>
          <w:szCs w:val="18"/>
          <w:vertAlign w:val="superscript"/>
          <w:lang w:bidi="cs-CZ"/>
        </w:rPr>
        <w:t>(1)</w:t>
      </w:r>
      <w:r w:rsidRPr="008E445B">
        <w:rPr>
          <w:rFonts w:asciiTheme="minorHAnsi" w:eastAsia="Arial Narrow" w:hAnsiTheme="minorHAnsi" w:cstheme="minorHAnsi"/>
          <w:sz w:val="16"/>
          <w:szCs w:val="18"/>
          <w:lang w:bidi="cs-CZ"/>
        </w:rPr>
        <w:t xml:space="preserve"> Viz hodnoty uvedené v oddílu 2.1 „EPC“, certifikátu o analýze šarže použité pro daný test.</w:t>
      </w:r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6"/>
          <w:szCs w:val="18"/>
        </w:rPr>
      </w:pPr>
      <w:r w:rsidRPr="008E445B">
        <w:rPr>
          <w:rFonts w:asciiTheme="minorHAnsi" w:eastAsia="Arial Narrow" w:hAnsiTheme="minorHAnsi" w:cstheme="minorHAnsi"/>
          <w:sz w:val="16"/>
          <w:szCs w:val="18"/>
          <w:vertAlign w:val="superscript"/>
          <w:lang w:bidi="cs-CZ"/>
        </w:rPr>
        <w:t>2)</w:t>
      </w:r>
      <w:r w:rsidRPr="008E445B">
        <w:rPr>
          <w:rFonts w:asciiTheme="minorHAnsi" w:eastAsia="Arial Narrow" w:hAnsiTheme="minorHAnsi" w:cstheme="minorHAnsi"/>
          <w:sz w:val="16"/>
          <w:szCs w:val="18"/>
          <w:lang w:bidi="cs-CZ"/>
        </w:rPr>
        <w:t xml:space="preserve"> Hodnota IPC v EPC by se neměla použít k validaci testu.</w:t>
      </w:r>
    </w:p>
    <w:p w:rsidR="002F7373" w:rsidRPr="008E445B" w:rsidRDefault="002F7373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1D5F7D" w:rsidRPr="008E445B" w:rsidRDefault="00C12777" w:rsidP="002F7373">
      <w:pPr>
        <w:spacing w:line="276" w:lineRule="auto"/>
        <w:outlineLvl w:val="3"/>
        <w:rPr>
          <w:rFonts w:asciiTheme="minorHAnsi" w:hAnsiTheme="minorHAnsi" w:cstheme="minorHAnsi"/>
          <w:b/>
          <w:sz w:val="20"/>
          <w:szCs w:val="18"/>
        </w:rPr>
      </w:pPr>
      <w:r w:rsidRPr="008E445B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t>Interpretace výsledků</w:t>
      </w:r>
    </w:p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Pro každý analyzovaný vzorek by měly být výsledky interpretovány takto: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5"/>
        <w:gridCol w:w="3600"/>
        <w:gridCol w:w="3581"/>
      </w:tblGrid>
      <w:tr w:rsidR="001D5F7D" w:rsidRPr="008E445B" w:rsidTr="002F7373">
        <w:trPr>
          <w:trHeight w:val="307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PPV detektor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IPC PPV detektor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b/>
                <w:sz w:val="16"/>
                <w:szCs w:val="18"/>
                <w:lang w:bidi="cs-CZ"/>
              </w:rPr>
              <w:t>Interpretace</w:t>
            </w:r>
          </w:p>
        </w:tc>
      </w:tr>
      <w:tr w:rsidR="001D5F7D" w:rsidRPr="008E445B" w:rsidTr="002F7373">
        <w:trPr>
          <w:trHeight w:val="298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7565FA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 xml:space="preserve">t 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&lt; 40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 xml:space="preserve">t 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&lt; 40 nebo C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 xml:space="preserve">t 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&gt; 40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PPV detekován</w:t>
            </w:r>
          </w:p>
        </w:tc>
      </w:tr>
      <w:tr w:rsidR="001D5F7D" w:rsidRPr="008E445B" w:rsidTr="002F7373">
        <w:trPr>
          <w:trHeight w:val="30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7565FA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 xml:space="preserve">t 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&gt; 40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7565FA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 xml:space="preserve">t 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&lt; 40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PPV nedetekován</w:t>
            </w:r>
          </w:p>
        </w:tc>
      </w:tr>
      <w:tr w:rsidR="001D5F7D" w:rsidRPr="008E445B" w:rsidTr="002F7373">
        <w:trPr>
          <w:trHeight w:val="31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7D" w:rsidRPr="008E445B" w:rsidRDefault="007565FA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 xml:space="preserve">t 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&gt; 40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F7D" w:rsidRPr="008E445B" w:rsidRDefault="007565FA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C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vertAlign w:val="subscript"/>
                <w:lang w:bidi="cs-CZ"/>
              </w:rPr>
              <w:t xml:space="preserve">t 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&gt; 40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F7D" w:rsidRPr="008E445B" w:rsidRDefault="00C12777" w:rsidP="002F737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lang w:bidi="cs-CZ"/>
              </w:rPr>
              <w:t>Nevalidováno</w:t>
            </w:r>
            <w:r w:rsidRPr="008E445B">
              <w:rPr>
                <w:rFonts w:asciiTheme="minorHAnsi" w:eastAsia="Arial Narrow" w:hAnsiTheme="minorHAnsi" w:cstheme="minorHAnsi"/>
                <w:sz w:val="16"/>
                <w:szCs w:val="18"/>
                <w:vertAlign w:val="superscript"/>
                <w:lang w:bidi="cs-CZ"/>
              </w:rPr>
              <w:t>(1)</w:t>
            </w:r>
          </w:p>
        </w:tc>
      </w:tr>
    </w:tbl>
    <w:p w:rsidR="001D5F7D" w:rsidRPr="008E445B" w:rsidRDefault="00C12777" w:rsidP="00783CEA">
      <w:pPr>
        <w:spacing w:line="276" w:lineRule="auto"/>
        <w:rPr>
          <w:rFonts w:asciiTheme="minorHAnsi" w:hAnsiTheme="minorHAnsi" w:cstheme="minorHAnsi"/>
          <w:sz w:val="16"/>
          <w:szCs w:val="18"/>
        </w:rPr>
      </w:pPr>
      <w:r w:rsidRPr="008E445B">
        <w:rPr>
          <w:rFonts w:asciiTheme="minorHAnsi" w:eastAsia="Arial Narrow" w:hAnsiTheme="minorHAnsi" w:cstheme="minorHAnsi"/>
          <w:sz w:val="16"/>
          <w:szCs w:val="18"/>
          <w:vertAlign w:val="superscript"/>
          <w:lang w:bidi="cs-CZ"/>
        </w:rPr>
        <w:t>(1)</w:t>
      </w:r>
      <w:r w:rsidRPr="008E445B">
        <w:rPr>
          <w:rFonts w:asciiTheme="minorHAnsi" w:eastAsia="Arial Narrow" w:hAnsiTheme="minorHAnsi" w:cstheme="minorHAnsi"/>
          <w:sz w:val="16"/>
          <w:szCs w:val="18"/>
          <w:lang w:bidi="cs-CZ"/>
        </w:rPr>
        <w:t xml:space="preserve"> Vzorek bude vrácen jako nevalidovaný z důvodu negativní IPC.</w:t>
      </w:r>
    </w:p>
    <w:p w:rsidR="001D5F7D" w:rsidRPr="008E445B" w:rsidRDefault="001D5F7D" w:rsidP="00783CEA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1D5F7D" w:rsidRPr="008E445B" w:rsidRDefault="00C12777" w:rsidP="00783CEA">
      <w:pPr>
        <w:spacing w:line="276" w:lineRule="auto"/>
        <w:ind w:left="360" w:hanging="360"/>
        <w:outlineLvl w:val="3"/>
        <w:rPr>
          <w:rFonts w:asciiTheme="minorHAnsi" w:hAnsiTheme="minorHAnsi" w:cstheme="minorHAnsi"/>
          <w:b/>
          <w:sz w:val="18"/>
          <w:szCs w:val="18"/>
        </w:rPr>
      </w:pPr>
      <w:bookmarkStart w:id="16" w:name="bookmark15"/>
      <w:r w:rsidRPr="008E445B">
        <w:rPr>
          <w:rFonts w:asciiTheme="minorHAnsi" w:eastAsia="Arial Narrow" w:hAnsiTheme="minorHAnsi" w:cstheme="minorHAnsi"/>
          <w:b/>
          <w:sz w:val="18"/>
          <w:szCs w:val="18"/>
          <w:lang w:bidi="cs-CZ"/>
        </w:rPr>
        <w:t>Postup pro zacházení s nevalidovanými vzorky</w:t>
      </w:r>
      <w:bookmarkEnd w:id="16"/>
    </w:p>
    <w:p w:rsidR="001D5F7D" w:rsidRPr="008E445B" w:rsidRDefault="00C12777" w:rsidP="002F7373">
      <w:pPr>
        <w:pStyle w:val="Odstavecseseznamem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Nevalidovaný vzorek DNA nařeďte v poměru 1 : 10 v 1X TE pufru.</w:t>
      </w:r>
    </w:p>
    <w:p w:rsidR="001D5F7D" w:rsidRPr="008E445B" w:rsidRDefault="00C12777" w:rsidP="002F7373">
      <w:pPr>
        <w:pStyle w:val="Odstavecseseznamem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Proveďte novou PCR analýzu na 5 μl tohoto ředění.</w:t>
      </w:r>
    </w:p>
    <w:p w:rsidR="001D5F7D" w:rsidRPr="008E445B" w:rsidRDefault="00C12777" w:rsidP="002F7373">
      <w:pPr>
        <w:pStyle w:val="Odstavecseseznamem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Pokud je zředěná DNA pozitivní nebo negativní na PPV s vyhovujícím výsledkem IPC, je získaný výsledek validován.</w:t>
      </w:r>
    </w:p>
    <w:p w:rsidR="001D5F7D" w:rsidRPr="008E445B" w:rsidRDefault="00C12777" w:rsidP="002F7373">
      <w:pPr>
        <w:pStyle w:val="Odstavecseseznamem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Pokud je zředěná DNA negativní na PPV a současně je nevyhovující výsledek IPC, získaný výsledek stále není validován. V takovém případě opakujte extrakci nukleové kyseliny za použití vzorku, který je před extrakcí předem naředěn 1 : 10 v 1X PBS pufru.</w:t>
      </w:r>
    </w:p>
    <w:p w:rsidR="002F7373" w:rsidRPr="008E445B" w:rsidRDefault="00C12777" w:rsidP="002F7373">
      <w:pPr>
        <w:pStyle w:val="Odstavecseseznamem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8E445B">
        <w:rPr>
          <w:rFonts w:asciiTheme="minorHAnsi" w:eastAsia="Times New Roman" w:hAnsiTheme="minorHAnsi" w:cstheme="minorHAnsi"/>
          <w:sz w:val="18"/>
          <w:szCs w:val="18"/>
          <w:lang w:bidi="cs-CZ"/>
        </w:rPr>
        <w:t>Pokud výsledek stále není validován, opakujte analýzu na novém vzorku.</w:t>
      </w:r>
    </w:p>
    <w:p w:rsidR="00326A19" w:rsidRPr="008E445B" w:rsidRDefault="00326A19">
      <w:pPr>
        <w:rPr>
          <w:rFonts w:asciiTheme="minorHAnsi" w:hAnsiTheme="minorHAnsi" w:cstheme="minorHAnsi"/>
          <w:sz w:val="18"/>
          <w:szCs w:val="18"/>
        </w:rPr>
        <w:sectPr w:rsidR="00326A19" w:rsidRPr="008E445B" w:rsidSect="00E027EB"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9" w:h="16834"/>
          <w:pgMar w:top="568" w:right="427" w:bottom="709" w:left="567" w:header="426" w:footer="3" w:gutter="0"/>
          <w:cols w:space="720"/>
          <w:noEndnote/>
          <w:titlePg/>
          <w:docGrid w:linePitch="360"/>
        </w:sectPr>
      </w:pPr>
    </w:p>
    <w:p w:rsidR="00326A19" w:rsidRPr="008E445B" w:rsidRDefault="00326A19" w:rsidP="00A5131A">
      <w:pPr>
        <w:spacing w:line="276" w:lineRule="auto"/>
        <w:outlineLvl w:val="3"/>
        <w:rPr>
          <w:rFonts w:asciiTheme="minorHAnsi" w:hAnsiTheme="minorHAnsi" w:cstheme="minorHAnsi"/>
          <w:sz w:val="18"/>
          <w:szCs w:val="18"/>
        </w:rPr>
      </w:pPr>
      <w:bookmarkStart w:id="17" w:name="bookmark18"/>
      <w:r w:rsidRPr="008E445B">
        <w:rPr>
          <w:rFonts w:asciiTheme="minorHAnsi" w:eastAsia="Arial Narrow" w:hAnsiTheme="minorHAnsi" w:cstheme="minorHAnsi"/>
          <w:b/>
          <w:sz w:val="20"/>
          <w:szCs w:val="18"/>
          <w:lang w:bidi="cs-CZ"/>
        </w:rPr>
        <w:br w:type="column"/>
      </w:r>
      <w:bookmarkEnd w:id="17"/>
    </w:p>
    <w:p w:rsidR="00326A19" w:rsidRPr="008E445B" w:rsidRDefault="00326A19" w:rsidP="00326A19">
      <w:pPr>
        <w:spacing w:line="276" w:lineRule="auto"/>
        <w:rPr>
          <w:rFonts w:asciiTheme="minorHAnsi" w:hAnsiTheme="minorHAnsi" w:cstheme="minorHAnsi"/>
          <w:sz w:val="18"/>
          <w:szCs w:val="18"/>
        </w:rPr>
        <w:sectPr w:rsidR="00326A19" w:rsidRPr="008E445B" w:rsidSect="00EE7D08">
          <w:footerReference w:type="first" r:id="rId12"/>
          <w:type w:val="continuous"/>
          <w:pgSz w:w="11909" w:h="16834"/>
          <w:pgMar w:top="568" w:right="427" w:bottom="709" w:left="567" w:header="0" w:footer="3" w:gutter="0"/>
          <w:cols w:num="2" w:space="425"/>
          <w:noEndnote/>
          <w:titlePg/>
          <w:docGrid w:linePitch="360"/>
        </w:sectPr>
      </w:pPr>
    </w:p>
    <w:p w:rsidR="00326A19" w:rsidRPr="008E445B" w:rsidRDefault="00326A19" w:rsidP="00326A19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sectPr w:rsidR="00326A19" w:rsidRPr="008E445B" w:rsidSect="00145C3C">
      <w:footerReference w:type="even" r:id="rId13"/>
      <w:footerReference w:type="default" r:id="rId14"/>
      <w:footerReference w:type="first" r:id="rId15"/>
      <w:type w:val="continuous"/>
      <w:pgSz w:w="11909" w:h="16834"/>
      <w:pgMar w:top="426" w:right="569" w:bottom="1135" w:left="70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6AD" w:rsidRDefault="008576AD">
      <w:r>
        <w:separator/>
      </w:r>
    </w:p>
  </w:endnote>
  <w:endnote w:type="continuationSeparator" w:id="0">
    <w:p w:rsidR="008576AD" w:rsidRDefault="0085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Overlap w:val="never"/>
      <w:tblW w:w="0" w:type="auto"/>
      <w:tblInd w:w="1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76"/>
      <w:gridCol w:w="5616"/>
    </w:tblGrid>
    <w:tr w:rsidR="00326A19" w:rsidRPr="00C25380" w:rsidTr="009E4863">
      <w:trPr>
        <w:trHeight w:val="298"/>
      </w:trPr>
      <w:tc>
        <w:tcPr>
          <w:tcW w:w="5376" w:type="dxa"/>
          <w:shd w:val="clear" w:color="auto" w:fill="FFFFFF"/>
          <w:vAlign w:val="bottom"/>
        </w:tcPr>
        <w:p w:rsidR="00326A19" w:rsidRPr="00C25380" w:rsidRDefault="00326A19" w:rsidP="009E4863">
          <w:pPr>
            <w:spacing w:line="276" w:lineRule="auto"/>
            <w:rPr>
              <w:rFonts w:ascii="Arial Narrow" w:hAnsi="Arial Narrow"/>
              <w:sz w:val="18"/>
              <w:szCs w:val="18"/>
            </w:rPr>
          </w:pP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fldChar w:fldCharType="begin"/>
          </w: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instrText>PAGE   \* MERGEFORMAT</w:instrText>
          </w: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fldChar w:fldCharType="separate"/>
          </w:r>
          <w:r w:rsidR="00C1484A">
            <w:rPr>
              <w:rFonts w:ascii="Arial Narrow" w:eastAsia="Arial Narrow" w:hAnsi="Arial Narrow" w:cs="Arial Narrow"/>
              <w:noProof/>
              <w:sz w:val="18"/>
              <w:szCs w:val="18"/>
              <w:lang w:bidi="cs-CZ"/>
            </w:rPr>
            <w:t>2</w:t>
          </w: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fldChar w:fldCharType="end"/>
          </w:r>
        </w:p>
      </w:tc>
      <w:tc>
        <w:tcPr>
          <w:tcW w:w="5616" w:type="dxa"/>
          <w:shd w:val="clear" w:color="auto" w:fill="FFFFFF"/>
          <w:vAlign w:val="center"/>
        </w:tcPr>
        <w:p w:rsidR="00326A19" w:rsidRPr="009A490E" w:rsidRDefault="00326A19" w:rsidP="009E4863">
          <w:pPr>
            <w:spacing w:line="276" w:lineRule="auto"/>
            <w:jc w:val="right"/>
            <w:rPr>
              <w:rFonts w:ascii="Arial Narrow" w:hAnsi="Arial Narrow"/>
              <w:i/>
              <w:sz w:val="18"/>
              <w:szCs w:val="18"/>
            </w:rPr>
          </w:pPr>
        </w:p>
      </w:tc>
    </w:tr>
  </w:tbl>
  <w:p w:rsidR="00326A19" w:rsidRDefault="00326A19">
    <w:pPr>
      <w:pStyle w:val="Zpat"/>
    </w:pPr>
  </w:p>
  <w:p w:rsidR="00326A19" w:rsidRDefault="00326A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Overlap w:val="never"/>
      <w:tblW w:w="0" w:type="auto"/>
      <w:tblInd w:w="1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176"/>
      <w:gridCol w:w="3610"/>
    </w:tblGrid>
    <w:tr w:rsidR="00326A19" w:rsidRPr="00C25380" w:rsidTr="009E4863">
      <w:trPr>
        <w:trHeight w:val="230"/>
      </w:trPr>
      <w:tc>
        <w:tcPr>
          <w:tcW w:w="7176" w:type="dxa"/>
          <w:shd w:val="clear" w:color="auto" w:fill="FFFFFF"/>
        </w:tcPr>
        <w:p w:rsidR="00326A19" w:rsidRPr="000D4622" w:rsidRDefault="00326A19" w:rsidP="00D8635D">
          <w:pPr>
            <w:spacing w:line="276" w:lineRule="auto"/>
            <w:rPr>
              <w:rFonts w:ascii="Arial Narrow" w:hAnsi="Arial Narrow"/>
              <w:i/>
              <w:sz w:val="18"/>
              <w:szCs w:val="18"/>
            </w:rPr>
          </w:pPr>
        </w:p>
      </w:tc>
      <w:tc>
        <w:tcPr>
          <w:tcW w:w="3610" w:type="dxa"/>
          <w:shd w:val="clear" w:color="auto" w:fill="FFFFFF"/>
        </w:tcPr>
        <w:p w:rsidR="00326A19" w:rsidRPr="00C25380" w:rsidRDefault="00326A19" w:rsidP="009E4863">
          <w:pPr>
            <w:spacing w:line="276" w:lineRule="auto"/>
            <w:jc w:val="right"/>
            <w:rPr>
              <w:rFonts w:ascii="Arial Narrow" w:hAnsi="Arial Narrow"/>
              <w:sz w:val="18"/>
              <w:szCs w:val="18"/>
            </w:rPr>
          </w:pP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fldChar w:fldCharType="begin"/>
          </w: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instrText>PAGE   \* MERGEFORMAT</w:instrText>
          </w: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fldChar w:fldCharType="separate"/>
          </w:r>
          <w:r w:rsidR="00C1484A">
            <w:rPr>
              <w:rFonts w:ascii="Arial Narrow" w:eastAsia="Arial Narrow" w:hAnsi="Arial Narrow" w:cs="Arial Narrow"/>
              <w:noProof/>
              <w:sz w:val="18"/>
              <w:szCs w:val="18"/>
              <w:lang w:bidi="cs-CZ"/>
            </w:rPr>
            <w:t>3</w:t>
          </w: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fldChar w:fldCharType="end"/>
          </w:r>
        </w:p>
      </w:tc>
    </w:tr>
  </w:tbl>
  <w:p w:rsidR="00326A19" w:rsidRDefault="00326A19">
    <w:pPr>
      <w:pStyle w:val="Zpat"/>
    </w:pPr>
  </w:p>
  <w:p w:rsidR="00326A19" w:rsidRDefault="00326A1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A19" w:rsidRDefault="00326A19" w:rsidP="00326A19">
    <w:pPr>
      <w:pStyle w:val="Zpat"/>
    </w:pPr>
  </w:p>
  <w:p w:rsidR="00326A19" w:rsidRDefault="00326A19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A19" w:rsidRDefault="00866B81" w:rsidP="00055ACA">
    <w:pPr>
      <w:outlineLvl w:val="3"/>
    </w:pPr>
    <w:r>
      <w:t>4</w:t>
    </w:r>
  </w:p>
  <w:p w:rsidR="00326A19" w:rsidRDefault="00326A19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Overlap w:val="never"/>
      <w:tblW w:w="0" w:type="auto"/>
      <w:tblInd w:w="1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76"/>
      <w:gridCol w:w="5616"/>
    </w:tblGrid>
    <w:tr w:rsidR="00330583" w:rsidRPr="00C25380" w:rsidTr="009E4863">
      <w:trPr>
        <w:trHeight w:val="298"/>
      </w:trPr>
      <w:tc>
        <w:tcPr>
          <w:tcW w:w="5376" w:type="dxa"/>
          <w:shd w:val="clear" w:color="auto" w:fill="FFFFFF"/>
          <w:vAlign w:val="bottom"/>
        </w:tcPr>
        <w:p w:rsidR="00330583" w:rsidRPr="00C25380" w:rsidRDefault="00330583" w:rsidP="009E4863">
          <w:pPr>
            <w:spacing w:line="276" w:lineRule="auto"/>
            <w:rPr>
              <w:rFonts w:ascii="Arial Narrow" w:hAnsi="Arial Narrow"/>
              <w:sz w:val="18"/>
              <w:szCs w:val="18"/>
            </w:rPr>
          </w:pP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fldChar w:fldCharType="begin"/>
          </w: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instrText>PAGE   \* MERGEFORMAT</w:instrText>
          </w: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fldChar w:fldCharType="separate"/>
          </w:r>
          <w:r w:rsidR="003654E8">
            <w:rPr>
              <w:rFonts w:ascii="Arial Narrow" w:eastAsia="Arial Narrow" w:hAnsi="Arial Narrow" w:cs="Arial Narrow"/>
              <w:noProof/>
              <w:sz w:val="18"/>
              <w:szCs w:val="18"/>
              <w:lang w:bidi="cs-CZ"/>
            </w:rPr>
            <w:t>0</w:t>
          </w: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fldChar w:fldCharType="end"/>
          </w:r>
        </w:p>
      </w:tc>
      <w:tc>
        <w:tcPr>
          <w:tcW w:w="5616" w:type="dxa"/>
          <w:shd w:val="clear" w:color="auto" w:fill="FFFFFF"/>
          <w:vAlign w:val="center"/>
        </w:tcPr>
        <w:p w:rsidR="00330583" w:rsidRPr="009A490E" w:rsidRDefault="00330583" w:rsidP="009E4863">
          <w:pPr>
            <w:spacing w:line="276" w:lineRule="auto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330583">
            <w:rPr>
              <w:rFonts w:ascii="Times New Roman" w:eastAsia="Times New Roman" w:hAnsi="Times New Roman" w:cs="Times New Roman"/>
              <w:i/>
              <w:sz w:val="18"/>
              <w:szCs w:val="18"/>
              <w:lang w:bidi="cs-CZ"/>
            </w:rPr>
            <w:t>Souprava VetMAX™ Porcine Parvovirus Návod k použití</w:t>
          </w:r>
        </w:p>
      </w:tc>
    </w:tr>
  </w:tbl>
  <w:p w:rsidR="00991A83" w:rsidRDefault="00991A83">
    <w:pPr>
      <w:pStyle w:val="Zp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Overlap w:val="never"/>
      <w:tblW w:w="0" w:type="auto"/>
      <w:tblInd w:w="1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176"/>
      <w:gridCol w:w="3610"/>
    </w:tblGrid>
    <w:tr w:rsidR="00330583" w:rsidRPr="00C25380" w:rsidTr="009E4863">
      <w:trPr>
        <w:trHeight w:val="230"/>
      </w:trPr>
      <w:tc>
        <w:tcPr>
          <w:tcW w:w="7176" w:type="dxa"/>
          <w:shd w:val="clear" w:color="auto" w:fill="FFFFFF"/>
        </w:tcPr>
        <w:p w:rsidR="00330583" w:rsidRPr="00330583" w:rsidRDefault="00330583" w:rsidP="009E4863">
          <w:pPr>
            <w:spacing w:line="276" w:lineRule="auto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330583">
            <w:rPr>
              <w:rFonts w:ascii="Times New Roman" w:eastAsia="Times New Roman" w:hAnsi="Times New Roman" w:cs="Times New Roman"/>
              <w:i/>
              <w:sz w:val="18"/>
              <w:szCs w:val="18"/>
              <w:lang w:bidi="cs-CZ"/>
            </w:rPr>
            <w:t>Souprava VetMAX™ Porcine Parvovirus Návod k použití</w:t>
          </w:r>
        </w:p>
      </w:tc>
      <w:tc>
        <w:tcPr>
          <w:tcW w:w="3610" w:type="dxa"/>
          <w:shd w:val="clear" w:color="auto" w:fill="FFFFFF"/>
        </w:tcPr>
        <w:p w:rsidR="00330583" w:rsidRPr="00C25380" w:rsidRDefault="00330583" w:rsidP="009E4863">
          <w:pPr>
            <w:spacing w:line="276" w:lineRule="auto"/>
            <w:jc w:val="right"/>
            <w:rPr>
              <w:rFonts w:ascii="Arial Narrow" w:hAnsi="Arial Narrow"/>
              <w:sz w:val="18"/>
              <w:szCs w:val="18"/>
            </w:rPr>
          </w:pP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fldChar w:fldCharType="begin"/>
          </w: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instrText>PAGE   \* MERGEFORMAT</w:instrText>
          </w: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fldChar w:fldCharType="separate"/>
          </w:r>
          <w:r w:rsidR="003654E8">
            <w:rPr>
              <w:rFonts w:ascii="Arial Narrow" w:eastAsia="Arial Narrow" w:hAnsi="Arial Narrow" w:cs="Arial Narrow"/>
              <w:noProof/>
              <w:sz w:val="18"/>
              <w:szCs w:val="18"/>
              <w:lang w:bidi="cs-CZ"/>
            </w:rPr>
            <w:t>0</w:t>
          </w:r>
          <w:r w:rsidRPr="009A490E">
            <w:rPr>
              <w:rFonts w:ascii="Arial Narrow" w:eastAsia="Arial Narrow" w:hAnsi="Arial Narrow" w:cs="Arial Narrow"/>
              <w:sz w:val="18"/>
              <w:szCs w:val="18"/>
              <w:lang w:bidi="cs-CZ"/>
            </w:rPr>
            <w:fldChar w:fldCharType="end"/>
          </w:r>
        </w:p>
      </w:tc>
    </w:tr>
  </w:tbl>
  <w:p w:rsidR="00330583" w:rsidRDefault="00330583">
    <w:pPr>
      <w:pStyle w:val="Zpa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EA" w:rsidRPr="00C25380" w:rsidRDefault="00783CEA" w:rsidP="00783CEA">
    <w:pPr>
      <w:outlineLvl w:val="3"/>
      <w:rPr>
        <w:rFonts w:ascii="Arial Narrow" w:hAnsi="Arial Narrow"/>
        <w:b/>
        <w:sz w:val="18"/>
        <w:szCs w:val="18"/>
      </w:rPr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20D176C8" wp14:editId="1EC69154">
          <wp:simplePos x="0" y="0"/>
          <wp:positionH relativeFrom="column">
            <wp:posOffset>5854907</wp:posOffset>
          </wp:positionH>
          <wp:positionV relativeFrom="paragraph">
            <wp:posOffset>-22529</wp:posOffset>
          </wp:positionV>
          <wp:extent cx="1003935" cy="238760"/>
          <wp:effectExtent l="0" t="0" r="5715" b="8890"/>
          <wp:wrapNone/>
          <wp:docPr id="3" name="Obrázek 3" descr="C:\Users\uzivatel\AppData\Local\Temp\FineReader11.00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Temp\FineReader11.00\media\image1.jpe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380">
      <w:rPr>
        <w:rFonts w:ascii="Arial Narrow" w:eastAsia="Arial Narrow" w:hAnsi="Arial Narrow" w:cs="Arial Narrow"/>
        <w:b/>
        <w:sz w:val="18"/>
        <w:szCs w:val="18"/>
        <w:lang w:bidi="cs-CZ"/>
      </w:rPr>
      <w:t>Jen pro veterinární použití. Jen pro použití in vitro.</w:t>
    </w:r>
  </w:p>
  <w:p w:rsidR="00783CEA" w:rsidRDefault="00783CEA" w:rsidP="00783CEA">
    <w:pPr>
      <w:pStyle w:val="Zpat"/>
    </w:pPr>
  </w:p>
  <w:p w:rsidR="00783CEA" w:rsidRDefault="00783C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6AD" w:rsidRDefault="008576AD"/>
  </w:footnote>
  <w:footnote w:type="continuationSeparator" w:id="0">
    <w:p w:rsidR="008576AD" w:rsidRDefault="008576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7EB" w:rsidRPr="00C1484A" w:rsidRDefault="00E027EB" w:rsidP="004A0BFD">
    <w:pPr>
      <w:rPr>
        <w:rFonts w:asciiTheme="minorHAnsi" w:hAnsiTheme="minorHAnsi" w:cstheme="minorHAnsi"/>
        <w:b/>
        <w:bCs/>
        <w:sz w:val="22"/>
        <w:szCs w:val="22"/>
      </w:rPr>
    </w:pPr>
    <w:r w:rsidRPr="00C1484A">
      <w:rPr>
        <w:rFonts w:asciiTheme="minorHAnsi" w:hAnsiTheme="minorHAnsi" w:cstheme="minorHAnsi"/>
        <w:b/>
        <w:bCs/>
        <w:sz w:val="22"/>
        <w:szCs w:val="22"/>
      </w:rPr>
      <w:t xml:space="preserve">Text </w:t>
    </w:r>
    <w:r w:rsidR="00F775E4" w:rsidRPr="00C1484A">
      <w:rPr>
        <w:rFonts w:asciiTheme="minorHAnsi" w:hAnsiTheme="minorHAnsi" w:cstheme="minorHAnsi"/>
        <w:b/>
        <w:bCs/>
        <w:sz w:val="22"/>
        <w:szCs w:val="22"/>
      </w:rPr>
      <w:t>návodu k použití</w:t>
    </w:r>
    <w:r w:rsidRPr="00C1484A">
      <w:rPr>
        <w:rFonts w:asciiTheme="minorHAnsi" w:hAnsiTheme="minorHAnsi" w:cstheme="minorHAnsi"/>
        <w:b/>
        <w:bCs/>
        <w:sz w:val="22"/>
        <w:szCs w:val="22"/>
      </w:rPr>
      <w:t xml:space="preserve"> součást dokumentace schválené rozhodnutím sp.zn </w:t>
    </w:r>
    <w:sdt>
      <w:sdtPr>
        <w:rPr>
          <w:rFonts w:asciiTheme="minorHAnsi" w:hAnsiTheme="minorHAnsi" w:cstheme="minorHAnsi"/>
          <w:b/>
          <w:bCs/>
          <w:sz w:val="22"/>
          <w:szCs w:val="22"/>
        </w:rPr>
        <w:id w:val="2025133344"/>
        <w:placeholder>
          <w:docPart w:val="F37C779004B9491EB24F32021657E3BF"/>
        </w:placeholder>
        <w:text/>
      </w:sdtPr>
      <w:sdtEndPr/>
      <w:sdtContent>
        <w:r w:rsidR="00F775E4" w:rsidRPr="00C1484A">
          <w:rPr>
            <w:rFonts w:asciiTheme="minorHAnsi" w:hAnsiTheme="minorHAnsi" w:cstheme="minorHAnsi"/>
            <w:b/>
            <w:bCs/>
            <w:sz w:val="22"/>
            <w:szCs w:val="22"/>
          </w:rPr>
          <w:t>USKVBL/2606/2020/POD</w:t>
        </w:r>
      </w:sdtContent>
    </w:sdt>
    <w:r w:rsidRPr="00C1484A">
      <w:rPr>
        <w:rFonts w:asciiTheme="minorHAnsi" w:hAnsiTheme="minorHAnsi" w:cstheme="minorHAnsi"/>
        <w:b/>
        <w:bCs/>
        <w:sz w:val="22"/>
        <w:szCs w:val="22"/>
      </w:rPr>
      <w:t xml:space="preserve"> čj. </w:t>
    </w:r>
    <w:sdt>
      <w:sdtPr>
        <w:rPr>
          <w:rFonts w:asciiTheme="minorHAnsi" w:eastAsia="Times New Roman" w:hAnsiTheme="minorHAnsi" w:cstheme="minorHAnsi"/>
          <w:sz w:val="22"/>
          <w:szCs w:val="22"/>
          <w:lang w:eastAsia="cs-CZ"/>
        </w:rPr>
        <w:id w:val="-1338460159"/>
        <w:placeholder>
          <w:docPart w:val="F37C779004B9491EB24F32021657E3BF"/>
        </w:placeholder>
        <w:text/>
      </w:sdtPr>
      <w:sdtContent>
        <w:r w:rsidR="00C1484A" w:rsidRPr="00C1484A">
          <w:rPr>
            <w:rFonts w:asciiTheme="minorHAnsi" w:eastAsia="Times New Roman" w:hAnsiTheme="minorHAnsi" w:cstheme="minorHAnsi"/>
            <w:sz w:val="22"/>
            <w:szCs w:val="22"/>
            <w:lang w:eastAsia="cs-CZ"/>
          </w:rPr>
          <w:t>USKVBL/7158/2020/REG Podb</w:t>
        </w:r>
      </w:sdtContent>
    </w:sdt>
    <w:r w:rsidRPr="00C1484A">
      <w:rPr>
        <w:rFonts w:asciiTheme="minorHAnsi" w:hAnsiTheme="minorHAnsi" w:cstheme="minorHAnsi"/>
        <w:b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/>
          <w:bCs/>
          <w:sz w:val="22"/>
          <w:szCs w:val="22"/>
        </w:rPr>
        <w:id w:val="1419601750"/>
        <w:placeholder>
          <w:docPart w:val="898AB1CF2FE14A9FA89ACB1D38862F23"/>
        </w:placeholder>
        <w:date w:fullDate="2020-06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1484A" w:rsidRPr="00C1484A">
          <w:rPr>
            <w:rFonts w:asciiTheme="minorHAnsi" w:hAnsiTheme="minorHAnsi" w:cstheme="minorHAnsi"/>
            <w:b/>
            <w:bCs/>
            <w:sz w:val="22"/>
            <w:szCs w:val="22"/>
          </w:rPr>
          <w:t>17.6.2020</w:t>
        </w:r>
      </w:sdtContent>
    </w:sdt>
    <w:r w:rsidRPr="00C1484A">
      <w:rPr>
        <w:rFonts w:asciiTheme="minorHAnsi" w:hAnsiTheme="minorHAnsi" w:cstheme="minorHAnsi"/>
        <w:b/>
        <w:bCs/>
        <w:sz w:val="22"/>
        <w:szCs w:val="22"/>
      </w:rPr>
      <w:t xml:space="preserve"> o </w:t>
    </w:r>
    <w:sdt>
      <w:sdtPr>
        <w:rPr>
          <w:rStyle w:val="Siln"/>
          <w:rFonts w:asciiTheme="minorHAnsi" w:hAnsiTheme="minorHAnsi" w:cstheme="minorHAnsi"/>
          <w:sz w:val="22"/>
          <w:szCs w:val="22"/>
        </w:rPr>
        <w:id w:val="-1227986317"/>
        <w:placeholder>
          <w:docPart w:val="815BC11FA9D945108F527E95EAF21DF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u rozhodnutí o schválení veterinárního přípravku" w:value="změnu rozhodnutí o schválení veterinárního přípravku"/>
        </w:dropDownList>
      </w:sdtPr>
      <w:sdtEndPr>
        <w:rPr>
          <w:rStyle w:val="Standardnpsmoodstavce"/>
          <w:rFonts w:eastAsia="Times New Roman"/>
          <w:b w:val="0"/>
          <w:bCs w:val="0"/>
        </w:rPr>
      </w:sdtEndPr>
      <w:sdtContent>
        <w:r w:rsidR="00F775E4" w:rsidRPr="00C1484A">
          <w:rPr>
            <w:rStyle w:val="Siln"/>
            <w:rFonts w:asciiTheme="minorHAnsi" w:hAnsiTheme="minorHAnsi" w:cstheme="minorHAnsi"/>
            <w:sz w:val="22"/>
            <w:szCs w:val="22"/>
          </w:rPr>
          <w:t>schválení veterinárního přípravku</w:t>
        </w:r>
      </w:sdtContent>
    </w:sdt>
    <w:r w:rsidRPr="00C1484A">
      <w:rPr>
        <w:rFonts w:asciiTheme="minorHAnsi" w:hAnsiTheme="minorHAnsi" w:cstheme="minorHAnsi"/>
        <w:b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b/>
          <w:bCs/>
          <w:sz w:val="22"/>
          <w:szCs w:val="22"/>
        </w:rPr>
        <w:id w:val="163911809"/>
        <w:placeholder>
          <w:docPart w:val="F37C779004B9491EB24F32021657E3BF"/>
        </w:placeholder>
        <w:text/>
      </w:sdtPr>
      <w:sdtEndPr/>
      <w:sdtContent>
        <w:r w:rsidR="00F775E4" w:rsidRPr="00C1484A">
          <w:rPr>
            <w:rFonts w:asciiTheme="minorHAnsi" w:hAnsiTheme="minorHAnsi" w:cstheme="minorHAnsi"/>
            <w:b/>
            <w:bCs/>
            <w:sz w:val="22"/>
            <w:szCs w:val="22"/>
          </w:rPr>
          <w:t>VetMAX Porcine Parvovirus Kit</w:t>
        </w:r>
      </w:sdtContent>
    </w:sdt>
  </w:p>
  <w:p w:rsidR="00CC5E94" w:rsidRDefault="00CC5E9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0E74"/>
    <w:multiLevelType w:val="hybridMultilevel"/>
    <w:tmpl w:val="020E1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8063C"/>
    <w:multiLevelType w:val="hybridMultilevel"/>
    <w:tmpl w:val="B6C63978"/>
    <w:lvl w:ilvl="0" w:tplc="53CC2390">
      <w:start w:val="4"/>
      <w:numFmt w:val="bullet"/>
      <w:lvlText w:val="•"/>
      <w:lvlJc w:val="left"/>
      <w:pPr>
        <w:ind w:left="720" w:hanging="360"/>
      </w:pPr>
      <w:rPr>
        <w:rFonts w:ascii="Arial Narrow" w:eastAsia="Courier New" w:hAnsi="Arial Narro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6809"/>
    <w:multiLevelType w:val="hybridMultilevel"/>
    <w:tmpl w:val="7F3207F2"/>
    <w:lvl w:ilvl="0" w:tplc="53CC2390">
      <w:start w:val="4"/>
      <w:numFmt w:val="bullet"/>
      <w:lvlText w:val="•"/>
      <w:lvlJc w:val="left"/>
      <w:pPr>
        <w:ind w:left="720" w:hanging="360"/>
      </w:pPr>
      <w:rPr>
        <w:rFonts w:ascii="Arial Narrow" w:eastAsia="Courier New" w:hAnsi="Arial Narrow" w:cs="Courier New" w:hint="default"/>
      </w:rPr>
    </w:lvl>
    <w:lvl w:ilvl="1" w:tplc="04324BEC">
      <w:start w:val="4"/>
      <w:numFmt w:val="bullet"/>
      <w:lvlText w:val="-"/>
      <w:lvlJc w:val="left"/>
      <w:pPr>
        <w:ind w:left="1440" w:hanging="360"/>
      </w:pPr>
      <w:rPr>
        <w:rFonts w:ascii="Times New Roman" w:eastAsia="Courier New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E3350"/>
    <w:multiLevelType w:val="hybridMultilevel"/>
    <w:tmpl w:val="6D5CB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E5350"/>
    <w:multiLevelType w:val="hybridMultilevel"/>
    <w:tmpl w:val="DE1A42DA"/>
    <w:lvl w:ilvl="0" w:tplc="53CC2390">
      <w:start w:val="4"/>
      <w:numFmt w:val="bullet"/>
      <w:lvlText w:val="•"/>
      <w:lvlJc w:val="left"/>
      <w:pPr>
        <w:ind w:left="720" w:hanging="360"/>
      </w:pPr>
      <w:rPr>
        <w:rFonts w:ascii="Arial Narrow" w:eastAsia="Courier New" w:hAnsi="Arial Narro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60A03"/>
    <w:multiLevelType w:val="hybridMultilevel"/>
    <w:tmpl w:val="C50E4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3685F"/>
    <w:multiLevelType w:val="hybridMultilevel"/>
    <w:tmpl w:val="28BE5B78"/>
    <w:lvl w:ilvl="0" w:tplc="9BB2709E">
      <w:numFmt w:val="bullet"/>
      <w:lvlText w:val="•"/>
      <w:lvlJc w:val="left"/>
      <w:pPr>
        <w:ind w:left="720" w:hanging="360"/>
      </w:pPr>
      <w:rPr>
        <w:rFonts w:ascii="Arial Narrow" w:eastAsia="Courier New" w:hAnsi="Arial Narrow" w:cs="Courier New" w:hint="default"/>
      </w:rPr>
    </w:lvl>
    <w:lvl w:ilvl="1" w:tplc="6CAEB890">
      <w:start w:val="5"/>
      <w:numFmt w:val="bullet"/>
      <w:lvlText w:val="-"/>
      <w:lvlJc w:val="left"/>
      <w:pPr>
        <w:ind w:left="1440" w:hanging="360"/>
      </w:pPr>
      <w:rPr>
        <w:rFonts w:ascii="Times New Roman" w:eastAsia="Courier New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7671D"/>
    <w:multiLevelType w:val="hybridMultilevel"/>
    <w:tmpl w:val="42F8B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B513E"/>
    <w:multiLevelType w:val="hybridMultilevel"/>
    <w:tmpl w:val="0A722E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42E93"/>
    <w:multiLevelType w:val="hybridMultilevel"/>
    <w:tmpl w:val="B8BCA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C06B2"/>
    <w:multiLevelType w:val="hybridMultilevel"/>
    <w:tmpl w:val="34C00522"/>
    <w:lvl w:ilvl="0" w:tplc="34DC5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20505"/>
    <w:multiLevelType w:val="hybridMultilevel"/>
    <w:tmpl w:val="98B4A698"/>
    <w:lvl w:ilvl="0" w:tplc="53CC2390">
      <w:start w:val="4"/>
      <w:numFmt w:val="bullet"/>
      <w:lvlText w:val="•"/>
      <w:lvlJc w:val="left"/>
      <w:pPr>
        <w:ind w:left="720" w:hanging="360"/>
      </w:pPr>
      <w:rPr>
        <w:rFonts w:ascii="Arial Narrow" w:eastAsia="Courier New" w:hAnsi="Arial Narro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7D"/>
    <w:rsid w:val="000F3623"/>
    <w:rsid w:val="00145C3C"/>
    <w:rsid w:val="00147661"/>
    <w:rsid w:val="001D5F7D"/>
    <w:rsid w:val="001F7B0E"/>
    <w:rsid w:val="00215930"/>
    <w:rsid w:val="002F7373"/>
    <w:rsid w:val="00326A19"/>
    <w:rsid w:val="00330583"/>
    <w:rsid w:val="003654E8"/>
    <w:rsid w:val="00485F0C"/>
    <w:rsid w:val="00511070"/>
    <w:rsid w:val="00604104"/>
    <w:rsid w:val="007565FA"/>
    <w:rsid w:val="00783CEA"/>
    <w:rsid w:val="008576AD"/>
    <w:rsid w:val="00865DD9"/>
    <w:rsid w:val="00866B81"/>
    <w:rsid w:val="008E2D79"/>
    <w:rsid w:val="008E445B"/>
    <w:rsid w:val="00944C54"/>
    <w:rsid w:val="00991A83"/>
    <w:rsid w:val="00A5131A"/>
    <w:rsid w:val="00A92AC8"/>
    <w:rsid w:val="00A97B9E"/>
    <w:rsid w:val="00AC7102"/>
    <w:rsid w:val="00C1070A"/>
    <w:rsid w:val="00C12777"/>
    <w:rsid w:val="00C13DE3"/>
    <w:rsid w:val="00C1484A"/>
    <w:rsid w:val="00C25172"/>
    <w:rsid w:val="00C70556"/>
    <w:rsid w:val="00CC5E94"/>
    <w:rsid w:val="00D47626"/>
    <w:rsid w:val="00D8635D"/>
    <w:rsid w:val="00DE4F2B"/>
    <w:rsid w:val="00E027EB"/>
    <w:rsid w:val="00E47D93"/>
    <w:rsid w:val="00F15689"/>
    <w:rsid w:val="00F775E4"/>
    <w:rsid w:val="00FB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8C2A5C-F0B7-440B-94C3-DA06EC7F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3C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CEA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83C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3CE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83C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3CEA"/>
    <w:rPr>
      <w:color w:val="000000"/>
    </w:rPr>
  </w:style>
  <w:style w:type="paragraph" w:styleId="Odstavecseseznamem">
    <w:name w:val="List Paragraph"/>
    <w:basedOn w:val="Normln"/>
    <w:uiPriority w:val="34"/>
    <w:qFormat/>
    <w:rsid w:val="00783CEA"/>
    <w:pPr>
      <w:ind w:left="720"/>
      <w:contextualSpacing/>
    </w:pPr>
  </w:style>
  <w:style w:type="character" w:styleId="Zstupntext">
    <w:name w:val="Placeholder Text"/>
    <w:rsid w:val="00E027EB"/>
    <w:rPr>
      <w:color w:val="808080"/>
    </w:rPr>
  </w:style>
  <w:style w:type="character" w:styleId="Siln">
    <w:name w:val="Strong"/>
    <w:basedOn w:val="Standardnpsmoodstavce"/>
    <w:uiPriority w:val="22"/>
    <w:qFormat/>
    <w:rsid w:val="00E02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zivatel\AppData\Local\Temp\FineReader11.00\media\image1.jpeg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7C779004B9491EB24F32021657E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F60B71-6952-45E0-BDAC-6575BC13BC39}"/>
      </w:docPartPr>
      <w:docPartBody>
        <w:p w:rsidR="00F83294" w:rsidRDefault="00213EC8" w:rsidP="00213EC8">
          <w:pPr>
            <w:pStyle w:val="F37C779004B9491EB24F32021657E3B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98AB1CF2FE14A9FA89ACB1D38862F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2D4030-995C-4054-80E8-D078DD0EB5F6}"/>
      </w:docPartPr>
      <w:docPartBody>
        <w:p w:rsidR="00F83294" w:rsidRDefault="00213EC8" w:rsidP="00213EC8">
          <w:pPr>
            <w:pStyle w:val="898AB1CF2FE14A9FA89ACB1D38862F2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15BC11FA9D945108F527E95EAF21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93983F-79BD-4720-ACD2-3182FCBDB9CC}"/>
      </w:docPartPr>
      <w:docPartBody>
        <w:p w:rsidR="00F83294" w:rsidRDefault="00213EC8" w:rsidP="00213EC8">
          <w:pPr>
            <w:pStyle w:val="815BC11FA9D945108F527E95EAF21DFE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C8"/>
    <w:rsid w:val="001E0BBB"/>
    <w:rsid w:val="00213EC8"/>
    <w:rsid w:val="00B24176"/>
    <w:rsid w:val="00F8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13EC8"/>
    <w:rPr>
      <w:color w:val="808080"/>
    </w:rPr>
  </w:style>
  <w:style w:type="paragraph" w:customStyle="1" w:styleId="F37C779004B9491EB24F32021657E3BF">
    <w:name w:val="F37C779004B9491EB24F32021657E3BF"/>
    <w:rsid w:val="00213EC8"/>
  </w:style>
  <w:style w:type="paragraph" w:customStyle="1" w:styleId="898AB1CF2FE14A9FA89ACB1D38862F23">
    <w:name w:val="898AB1CF2FE14A9FA89ACB1D38862F23"/>
    <w:rsid w:val="00213EC8"/>
  </w:style>
  <w:style w:type="paragraph" w:customStyle="1" w:styleId="815BC11FA9D945108F527E95EAF21DFE">
    <w:name w:val="815BC11FA9D945108F527E95EAF21DFE"/>
    <w:rsid w:val="00213E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1281</Words>
  <Characters>7559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VetMAX™ Schmallenberg Virus Kit Instructions for Use (EN)(MAN0008328 Rev.B)</vt:lpstr>
      <vt:lpstr>VetMAX™ Schmallenberg Virus Kit Instructions for Use (EN)(MAN0008328 Rev.B)</vt:lpstr>
    </vt:vector>
  </TitlesOfParts>
  <Company/>
  <LinksUpToDate>false</LinksUpToDate>
  <CharactersWithSpaces>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VetMAX™ Schmallenberg Virus Kit Instructions for Use (EN)(MAN0008328 Rev.B)</dc:title>
  <dc:subject>VetMAX™ Schmallenberg Virus Kit (SBVS50)</dc:subject>
  <dc:creator>uzivatel</dc:creator>
  <cp:lastModifiedBy>Podbřecká Milena</cp:lastModifiedBy>
  <cp:revision>9</cp:revision>
  <cp:lastPrinted>2020-06-17T12:29:00Z</cp:lastPrinted>
  <dcterms:created xsi:type="dcterms:W3CDTF">2020-01-31T15:08:00Z</dcterms:created>
  <dcterms:modified xsi:type="dcterms:W3CDTF">2020-06-17T12:29:00Z</dcterms:modified>
</cp:coreProperties>
</file>