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AA" w:rsidRPr="002B7FAA" w:rsidRDefault="002B7FAA" w:rsidP="002B7FAA">
      <w:pPr>
        <w:tabs>
          <w:tab w:val="left" w:pos="2410"/>
          <w:tab w:val="left" w:pos="2835"/>
          <w:tab w:val="center" w:pos="4819"/>
        </w:tabs>
        <w:spacing w:after="0"/>
        <w:rPr>
          <w:b/>
          <w:sz w:val="28"/>
          <w:szCs w:val="28"/>
        </w:rPr>
      </w:pPr>
      <w:proofErr w:type="spellStart"/>
      <w:r w:rsidRPr="002B7FAA">
        <w:rPr>
          <w:b/>
          <w:bCs/>
          <w:sz w:val="28"/>
          <w:szCs w:val="28"/>
        </w:rPr>
        <w:t>LiquiPain</w:t>
      </w:r>
      <w:proofErr w:type="spellEnd"/>
      <w:r w:rsidRPr="002B7FAA">
        <w:rPr>
          <w:b/>
          <w:bCs/>
          <w:sz w:val="28"/>
          <w:szCs w:val="28"/>
        </w:rPr>
        <w:t xml:space="preserve"> HC </w:t>
      </w:r>
      <w:r w:rsidRPr="002B7FAA">
        <w:rPr>
          <w:b/>
          <w:sz w:val="28"/>
          <w:szCs w:val="28"/>
        </w:rPr>
        <w:t>pro zvířata</w:t>
      </w:r>
    </w:p>
    <w:p w:rsidR="002B7FAA" w:rsidRDefault="002B7FAA" w:rsidP="002B7FAA">
      <w:pPr>
        <w:tabs>
          <w:tab w:val="left" w:pos="2410"/>
          <w:tab w:val="left" w:pos="2835"/>
        </w:tabs>
        <w:spacing w:after="0"/>
        <w:jc w:val="both"/>
        <w:rPr>
          <w:b/>
        </w:rPr>
      </w:pPr>
    </w:p>
    <w:p w:rsidR="002B7FAA" w:rsidRDefault="002B7FAA" w:rsidP="002B7FAA">
      <w:pPr>
        <w:tabs>
          <w:tab w:val="left" w:pos="2410"/>
          <w:tab w:val="left" w:pos="2835"/>
        </w:tabs>
        <w:spacing w:after="0"/>
        <w:jc w:val="both"/>
        <w:rPr>
          <w:sz w:val="24"/>
          <w:szCs w:val="24"/>
        </w:rPr>
      </w:pPr>
      <w:r>
        <w:rPr>
          <w:b/>
        </w:rPr>
        <w:t>VÝROBCE</w:t>
      </w:r>
    </w:p>
    <w:p w:rsidR="002B7FAA" w:rsidRDefault="002B7FAA" w:rsidP="002B7FAA">
      <w:pPr>
        <w:pStyle w:val="Zkladntext2"/>
        <w:tabs>
          <w:tab w:val="left" w:pos="0"/>
          <w:tab w:val="left" w:pos="1980"/>
          <w:tab w:val="left" w:pos="2700"/>
        </w:tabs>
        <w:spacing w:after="0" w:line="240" w:lineRule="auto"/>
        <w:ind w:left="2700" w:hanging="2700"/>
        <w:jc w:val="both"/>
      </w:pPr>
      <w:r>
        <w:rPr>
          <w:rFonts w:ascii="Times New Roman" w:hAnsi="Times New Roman" w:cs="Times New Roman"/>
        </w:rPr>
        <w:t xml:space="preserve">MIAVIT </w:t>
      </w:r>
      <w:proofErr w:type="spellStart"/>
      <w:r>
        <w:rPr>
          <w:rFonts w:ascii="Times New Roman" w:hAnsi="Times New Roman" w:cs="Times New Roman"/>
        </w:rPr>
        <w:t>GmbH</w:t>
      </w:r>
      <w:proofErr w:type="spellEnd"/>
      <w:r>
        <w:rPr>
          <w:rFonts w:ascii="Times New Roman" w:hAnsi="Times New Roman" w:cs="Times New Roman"/>
        </w:rPr>
        <w:t>, Robert-Bosch-</w:t>
      </w:r>
      <w:proofErr w:type="spellStart"/>
      <w:r>
        <w:rPr>
          <w:rFonts w:ascii="Times New Roman" w:hAnsi="Times New Roman" w:cs="Times New Roman"/>
        </w:rPr>
        <w:t>Straße</w:t>
      </w:r>
      <w:proofErr w:type="spellEnd"/>
      <w:r>
        <w:rPr>
          <w:rFonts w:ascii="Times New Roman" w:hAnsi="Times New Roman" w:cs="Times New Roman"/>
        </w:rPr>
        <w:t xml:space="preserve"> 3, D-49632 Essen, </w:t>
      </w:r>
      <w:proofErr w:type="spellStart"/>
      <w:r>
        <w:rPr>
          <w:rFonts w:ascii="Times New Roman" w:hAnsi="Times New Roman" w:cs="Times New Roman"/>
        </w:rPr>
        <w:t>Německo</w:t>
      </w:r>
      <w:proofErr w:type="spellEnd"/>
    </w:p>
    <w:p w:rsidR="002B7FAA" w:rsidRDefault="002B7FAA" w:rsidP="002B7FAA">
      <w:pPr>
        <w:tabs>
          <w:tab w:val="left" w:pos="2410"/>
          <w:tab w:val="left" w:pos="2835"/>
        </w:tabs>
        <w:spacing w:after="0"/>
        <w:jc w:val="both"/>
        <w:rPr>
          <w:b/>
        </w:rPr>
      </w:pPr>
    </w:p>
    <w:p w:rsidR="002B7FAA" w:rsidRDefault="002B7FAA" w:rsidP="002B7FAA">
      <w:pPr>
        <w:tabs>
          <w:tab w:val="left" w:pos="2410"/>
          <w:tab w:val="left" w:pos="2835"/>
        </w:tabs>
        <w:spacing w:after="0"/>
        <w:jc w:val="both"/>
        <w:rPr>
          <w:sz w:val="24"/>
          <w:szCs w:val="24"/>
        </w:rPr>
      </w:pPr>
      <w:r>
        <w:rPr>
          <w:b/>
        </w:rPr>
        <w:t>DRŽITEL ROZHODNUTÍ O SCHVÁLENÍ</w:t>
      </w:r>
      <w:r>
        <w:tab/>
      </w:r>
    </w:p>
    <w:p w:rsidR="002B7FAA" w:rsidRDefault="002B7FAA" w:rsidP="002B7FAA">
      <w:pPr>
        <w:tabs>
          <w:tab w:val="left" w:pos="2410"/>
          <w:tab w:val="left" w:pos="2835"/>
        </w:tabs>
        <w:spacing w:after="0"/>
        <w:jc w:val="both"/>
      </w:pPr>
      <w:r>
        <w:t xml:space="preserve">Farmavet, s.r.o., </w:t>
      </w:r>
      <w:proofErr w:type="spellStart"/>
      <w:r>
        <w:t>Sklabinská</w:t>
      </w:r>
      <w:proofErr w:type="spellEnd"/>
      <w:r>
        <w:t xml:space="preserve"> 20, 036 01 Martin, Slovenská republika</w:t>
      </w:r>
      <w:bookmarkStart w:id="0" w:name="_GoBack"/>
      <w:bookmarkEnd w:id="0"/>
    </w:p>
    <w:p w:rsidR="002B7FAA" w:rsidRDefault="002B7FAA" w:rsidP="002B7FAA">
      <w:pPr>
        <w:tabs>
          <w:tab w:val="left" w:pos="2410"/>
          <w:tab w:val="left" w:pos="2835"/>
        </w:tabs>
        <w:spacing w:after="0"/>
        <w:jc w:val="both"/>
        <w:rPr>
          <w:b/>
        </w:rPr>
      </w:pPr>
    </w:p>
    <w:p w:rsidR="002B7FAA" w:rsidRDefault="002B7FAA" w:rsidP="002B7FAA">
      <w:pPr>
        <w:tabs>
          <w:tab w:val="left" w:pos="2410"/>
          <w:tab w:val="left" w:pos="2835"/>
        </w:tabs>
        <w:spacing w:after="0"/>
        <w:rPr>
          <w:sz w:val="24"/>
          <w:szCs w:val="24"/>
        </w:rPr>
      </w:pPr>
      <w:r>
        <w:rPr>
          <w:b/>
        </w:rPr>
        <w:t xml:space="preserve">SLOŽENÍ </w:t>
      </w:r>
    </w:p>
    <w:p w:rsidR="002B7FAA" w:rsidRDefault="002B7FAA" w:rsidP="002B7FAA">
      <w:pPr>
        <w:tabs>
          <w:tab w:val="left" w:pos="1980"/>
          <w:tab w:val="left" w:pos="2700"/>
        </w:tabs>
        <w:spacing w:after="0"/>
        <w:ind w:left="2700" w:hanging="2700"/>
        <w:jc w:val="both"/>
      </w:pPr>
      <w:r>
        <w:t xml:space="preserve">1,2 </w:t>
      </w:r>
      <w:proofErr w:type="spellStart"/>
      <w:r>
        <w:t>propanediol</w:t>
      </w:r>
      <w:proofErr w:type="spellEnd"/>
      <w:r>
        <w:t xml:space="preserve">, magnesium chloride, </w:t>
      </w:r>
      <w:proofErr w:type="spellStart"/>
      <w:r>
        <w:t>sodium</w:t>
      </w:r>
      <w:proofErr w:type="spellEnd"/>
      <w:r>
        <w:t xml:space="preserve"> chloride,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citrate</w:t>
      </w:r>
      <w:proofErr w:type="spellEnd"/>
    </w:p>
    <w:p w:rsidR="002B7FAA" w:rsidRDefault="002B7FAA" w:rsidP="002B7FAA">
      <w:pPr>
        <w:tabs>
          <w:tab w:val="left" w:pos="1980"/>
          <w:tab w:val="left" w:pos="2700"/>
        </w:tabs>
        <w:spacing w:after="0"/>
        <w:ind w:left="2700" w:hanging="2700"/>
        <w:jc w:val="both"/>
      </w:pPr>
      <w:r>
        <w:tab/>
      </w:r>
      <w:r>
        <w:tab/>
      </w:r>
    </w:p>
    <w:p w:rsidR="002B7FAA" w:rsidRDefault="002B7FAA" w:rsidP="002B7FAA">
      <w:pPr>
        <w:tabs>
          <w:tab w:val="left" w:pos="2410"/>
          <w:tab w:val="left" w:pos="2835"/>
        </w:tabs>
        <w:spacing w:after="0"/>
        <w:jc w:val="both"/>
        <w:rPr>
          <w:sz w:val="24"/>
          <w:szCs w:val="24"/>
        </w:rPr>
      </w:pPr>
      <w:r>
        <w:rPr>
          <w:b/>
          <w:bCs/>
        </w:rPr>
        <w:t>CHARAKTERISTIKA</w:t>
      </w:r>
    </w:p>
    <w:p w:rsidR="002B7FAA" w:rsidRDefault="002B7FAA" w:rsidP="002B7FAA">
      <w:pPr>
        <w:tabs>
          <w:tab w:val="left" w:pos="2410"/>
          <w:tab w:val="left" w:pos="2835"/>
        </w:tabs>
        <w:spacing w:after="0"/>
        <w:jc w:val="both"/>
      </w:pPr>
      <w:r>
        <w:t>Veterinární energetický přípravek s obsahem minerálních látek je určen pro pras</w:t>
      </w:r>
      <w:r w:rsidR="0015776C">
        <w:t>ata a drůbež v období zvýšené zátěže</w:t>
      </w:r>
      <w:r>
        <w:t xml:space="preserve"> a energetické</w:t>
      </w:r>
      <w:r w:rsidR="0015776C">
        <w:t>ho deficitu v krmné dávce.</w:t>
      </w:r>
    </w:p>
    <w:p w:rsidR="002B7FAA" w:rsidRDefault="002B7FAA" w:rsidP="002B7FAA">
      <w:pPr>
        <w:tabs>
          <w:tab w:val="left" w:pos="2410"/>
          <w:tab w:val="left" w:pos="2835"/>
        </w:tabs>
        <w:spacing w:after="0"/>
        <w:jc w:val="both"/>
      </w:pPr>
    </w:p>
    <w:p w:rsidR="002B7FAA" w:rsidRDefault="002B7FAA" w:rsidP="002B7FAA">
      <w:pPr>
        <w:tabs>
          <w:tab w:val="left" w:pos="2410"/>
          <w:tab w:val="left" w:pos="2835"/>
        </w:tabs>
        <w:spacing w:after="0"/>
        <w:rPr>
          <w:sz w:val="24"/>
          <w:szCs w:val="24"/>
        </w:rPr>
      </w:pPr>
      <w:r>
        <w:rPr>
          <w:b/>
        </w:rPr>
        <w:t>ÚČEL UŽITÍ PŘÍPRAVKU</w:t>
      </w:r>
    </w:p>
    <w:p w:rsidR="002B7FAA" w:rsidRDefault="004D66AB" w:rsidP="002B7FAA">
      <w:pPr>
        <w:tabs>
          <w:tab w:val="left" w:pos="2410"/>
          <w:tab w:val="left" w:pos="2835"/>
        </w:tabs>
        <w:spacing w:after="0"/>
      </w:pPr>
      <w:r>
        <w:t>P</w:t>
      </w:r>
      <w:r w:rsidR="00FB23B3">
        <w:t xml:space="preserve">řispívá ke snížení rizika </w:t>
      </w:r>
      <w:r w:rsidR="002B7FAA">
        <w:t>poruch energetického metabolizmu</w:t>
      </w:r>
      <w:r w:rsidR="00FB23B3">
        <w:t xml:space="preserve"> a to zejména:</w:t>
      </w:r>
    </w:p>
    <w:p w:rsidR="002B7FAA" w:rsidRDefault="0015776C" w:rsidP="00764659">
      <w:pPr>
        <w:tabs>
          <w:tab w:val="left" w:pos="2410"/>
          <w:tab w:val="left" w:pos="2835"/>
        </w:tabs>
        <w:spacing w:after="0"/>
        <w:ind w:left="397"/>
      </w:pPr>
      <w:r>
        <w:t xml:space="preserve">- v období zvýšené zátěže </w:t>
      </w:r>
      <w:r w:rsidR="002B7FAA">
        <w:t>– porody, odstav, transport, teplotní stres</w:t>
      </w:r>
    </w:p>
    <w:p w:rsidR="002B7FAA" w:rsidRDefault="002B7FAA" w:rsidP="00764659">
      <w:pPr>
        <w:tabs>
          <w:tab w:val="left" w:pos="2410"/>
          <w:tab w:val="left" w:pos="2835"/>
        </w:tabs>
        <w:spacing w:after="0"/>
        <w:ind w:left="397"/>
      </w:pPr>
      <w:r>
        <w:t>- v rekonvalescenci, při nedostatečné užitkovosti, anorexii, hubnutí, zaostávání v růstu</w:t>
      </w:r>
    </w:p>
    <w:p w:rsidR="002B7FAA" w:rsidRDefault="002B7FAA" w:rsidP="00764659">
      <w:pPr>
        <w:tabs>
          <w:tab w:val="left" w:pos="2410"/>
          <w:tab w:val="left" w:pos="2835"/>
        </w:tabs>
        <w:spacing w:after="0"/>
        <w:ind w:left="397"/>
      </w:pPr>
      <w:r>
        <w:t xml:space="preserve">- </w:t>
      </w:r>
      <w:r w:rsidR="00460977">
        <w:t xml:space="preserve">při deficitu </w:t>
      </w:r>
      <w:r w:rsidR="0015776C">
        <w:t>energie v krmné dávce</w:t>
      </w:r>
      <w:r>
        <w:t xml:space="preserve"> a náhl</w:t>
      </w:r>
      <w:r w:rsidR="00460977">
        <w:t>é</w:t>
      </w:r>
      <w:r>
        <w:t xml:space="preserve"> změn</w:t>
      </w:r>
      <w:r w:rsidR="00E77B76">
        <w:t>ě</w:t>
      </w:r>
      <w:r>
        <w:t xml:space="preserve"> krmiva</w:t>
      </w:r>
    </w:p>
    <w:p w:rsidR="002B7FAA" w:rsidRDefault="002B7FAA" w:rsidP="00764659">
      <w:pPr>
        <w:tabs>
          <w:tab w:val="left" w:pos="2410"/>
          <w:tab w:val="left" w:pos="2835"/>
        </w:tabs>
        <w:spacing w:after="0"/>
        <w:ind w:left="397"/>
      </w:pPr>
      <w:r>
        <w:t>- při infekčních onemocněních spojených se zvýšenou teplotou</w:t>
      </w:r>
      <w:r w:rsidR="004D66AB">
        <w:t>.</w:t>
      </w:r>
    </w:p>
    <w:p w:rsidR="002B7FAA" w:rsidRDefault="002B7FAA" w:rsidP="002B7FAA">
      <w:pPr>
        <w:tabs>
          <w:tab w:val="left" w:pos="2410"/>
          <w:tab w:val="left" w:pos="2835"/>
        </w:tabs>
        <w:spacing w:after="0"/>
        <w:rPr>
          <w:b/>
        </w:rPr>
      </w:pPr>
    </w:p>
    <w:p w:rsidR="002B7FAA" w:rsidRDefault="002B7FAA" w:rsidP="002B7FAA">
      <w:pPr>
        <w:tabs>
          <w:tab w:val="left" w:pos="2410"/>
          <w:tab w:val="left" w:pos="2835"/>
        </w:tabs>
        <w:spacing w:after="0"/>
        <w:rPr>
          <w:sz w:val="24"/>
          <w:szCs w:val="24"/>
        </w:rPr>
      </w:pPr>
      <w:r>
        <w:rPr>
          <w:b/>
        </w:rPr>
        <w:t>CÍLOVÝ DRUH ZVÍŘAT</w:t>
      </w:r>
    </w:p>
    <w:p w:rsidR="002B7FAA" w:rsidRDefault="002B7FAA" w:rsidP="002B7FAA">
      <w:pPr>
        <w:tabs>
          <w:tab w:val="left" w:pos="2410"/>
          <w:tab w:val="left" w:pos="2835"/>
        </w:tabs>
        <w:spacing w:after="0"/>
      </w:pPr>
      <w:r>
        <w:t>Prasata, drůbež.</w:t>
      </w:r>
    </w:p>
    <w:p w:rsidR="002B7FAA" w:rsidRDefault="002B7FAA" w:rsidP="002B7FAA">
      <w:pPr>
        <w:tabs>
          <w:tab w:val="left" w:pos="2410"/>
          <w:tab w:val="left" w:pos="2835"/>
        </w:tabs>
        <w:spacing w:after="0"/>
        <w:jc w:val="both"/>
      </w:pPr>
    </w:p>
    <w:p w:rsidR="00852BC8" w:rsidRDefault="00852BC8" w:rsidP="00852BC8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  <w:b/>
        </w:rPr>
        <w:t>ZPŮSOB POUŽITÍ</w:t>
      </w:r>
    </w:p>
    <w:p w:rsidR="00852BC8" w:rsidRDefault="00852BC8" w:rsidP="00852BC8">
      <w:pPr>
        <w:tabs>
          <w:tab w:val="left" w:pos="2410"/>
          <w:tab w:val="left" w:pos="2835"/>
        </w:tabs>
        <w:spacing w:after="0"/>
      </w:pPr>
      <w:r>
        <w:rPr>
          <w:rFonts w:cs="Calibri"/>
        </w:rPr>
        <w:t xml:space="preserve">Perorálně v pitné vodě. Přípravek podávejte tehdy, když je dobře rozpuštěný ve vodě. </w:t>
      </w:r>
      <w:r>
        <w:t>Před použitím protřepejte!</w:t>
      </w:r>
    </w:p>
    <w:p w:rsidR="00852BC8" w:rsidRDefault="00852BC8" w:rsidP="00852BC8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</w:p>
    <w:p w:rsidR="00852BC8" w:rsidRDefault="00852BC8" w:rsidP="00852BC8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  <w:b/>
          <w:bCs/>
        </w:rPr>
        <w:t>DÁVKOVÁNÍ</w:t>
      </w:r>
    </w:p>
    <w:p w:rsidR="00852BC8" w:rsidRDefault="00852BC8" w:rsidP="00852BC8">
      <w:pPr>
        <w:tabs>
          <w:tab w:val="left" w:pos="2410"/>
          <w:tab w:val="left" w:pos="2835"/>
        </w:tabs>
        <w:spacing w:after="0"/>
        <w:jc w:val="both"/>
      </w:pPr>
      <w:r>
        <w:t>Prasata a drůbež: 0,5 - 1litr přípravku do 1000 l pitné vody po dobu 5 dní.</w:t>
      </w:r>
    </w:p>
    <w:p w:rsidR="00852BC8" w:rsidRDefault="00852BC8" w:rsidP="00852BC8">
      <w:pPr>
        <w:tabs>
          <w:tab w:val="left" w:pos="2410"/>
          <w:tab w:val="left" w:pos="2835"/>
        </w:tabs>
        <w:spacing w:after="0"/>
        <w:jc w:val="both"/>
        <w:rPr>
          <w:rFonts w:cs="Calibri"/>
          <w:b/>
        </w:rPr>
      </w:pPr>
    </w:p>
    <w:p w:rsidR="00852BC8" w:rsidRDefault="00852BC8" w:rsidP="00674FDA">
      <w:pPr>
        <w:tabs>
          <w:tab w:val="left" w:pos="7650"/>
        </w:tabs>
        <w:spacing w:after="0"/>
        <w:jc w:val="both"/>
        <w:rPr>
          <w:rFonts w:cs="Calibri"/>
        </w:rPr>
      </w:pPr>
      <w:r>
        <w:rPr>
          <w:rFonts w:cs="Calibri"/>
          <w:b/>
        </w:rPr>
        <w:t>VELIKOST BALENÍ</w:t>
      </w:r>
      <w:r w:rsidR="00674FDA">
        <w:rPr>
          <w:rFonts w:cs="Calibri"/>
          <w:b/>
        </w:rPr>
        <w:tab/>
      </w:r>
    </w:p>
    <w:p w:rsidR="00852BC8" w:rsidRDefault="00852BC8" w:rsidP="00852BC8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1</w:t>
      </w:r>
      <w:r w:rsidR="00764659">
        <w:rPr>
          <w:rFonts w:cs="Calibri"/>
        </w:rPr>
        <w:t xml:space="preserve"> l</w:t>
      </w:r>
      <w:r>
        <w:rPr>
          <w:rFonts w:cs="Calibri"/>
        </w:rPr>
        <w:t>,</w:t>
      </w:r>
      <w:r w:rsidR="00764659">
        <w:rPr>
          <w:rFonts w:cs="Calibri"/>
        </w:rPr>
        <w:t xml:space="preserve"> </w:t>
      </w:r>
      <w:r>
        <w:rPr>
          <w:rFonts w:cs="Calibri"/>
        </w:rPr>
        <w:t>5 l</w:t>
      </w:r>
    </w:p>
    <w:p w:rsidR="00852BC8" w:rsidRDefault="00852BC8" w:rsidP="00852BC8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</w:p>
    <w:p w:rsidR="00852BC8" w:rsidRDefault="00852BC8" w:rsidP="00852BC8">
      <w:pPr>
        <w:tabs>
          <w:tab w:val="left" w:pos="2410"/>
          <w:tab w:val="left" w:pos="6660"/>
          <w:tab w:val="left" w:pos="7305"/>
        </w:tabs>
        <w:spacing w:after="0"/>
        <w:jc w:val="both"/>
        <w:rPr>
          <w:rFonts w:cs="Calibri"/>
        </w:rPr>
      </w:pPr>
      <w:r>
        <w:rPr>
          <w:rFonts w:cs="Calibri"/>
          <w:b/>
        </w:rPr>
        <w:t>BEZPEČNOSTNÍ OPATŘENÍ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:rsidR="00852BC8" w:rsidRDefault="00852BC8" w:rsidP="00852BC8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Uchovávejte mimo dosah dětí.</w:t>
      </w:r>
    </w:p>
    <w:p w:rsidR="00852BC8" w:rsidRDefault="00852BC8" w:rsidP="00852BC8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</w:rPr>
        <w:t>Nepoužitý přípravek, případně odpad z tohoto přípravku zlikvidujte podle platných právních předpisů.</w:t>
      </w:r>
    </w:p>
    <w:p w:rsidR="00852BC8" w:rsidRDefault="00852BC8" w:rsidP="00852BC8">
      <w:pPr>
        <w:tabs>
          <w:tab w:val="left" w:pos="2410"/>
          <w:tab w:val="left" w:pos="2835"/>
        </w:tabs>
        <w:spacing w:after="0"/>
        <w:rPr>
          <w:rFonts w:cs="Calibri"/>
        </w:rPr>
      </w:pPr>
    </w:p>
    <w:p w:rsidR="00852BC8" w:rsidRDefault="00852BC8" w:rsidP="00852BC8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  <w:b/>
        </w:rPr>
        <w:t>ZPŮSOB UCHOVÁVÁNÍ</w:t>
      </w:r>
    </w:p>
    <w:p w:rsidR="00852BC8" w:rsidRDefault="00852BC8" w:rsidP="00852BC8">
      <w:pPr>
        <w:tabs>
          <w:tab w:val="left" w:pos="2410"/>
          <w:tab w:val="left" w:pos="2835"/>
        </w:tabs>
        <w:spacing w:after="0"/>
        <w:jc w:val="both"/>
      </w:pPr>
      <w:r>
        <w:rPr>
          <w:rFonts w:cs="Calibri"/>
        </w:rPr>
        <w:t>Skladujte na chladném a suchém místě v uzavřených obalech, chraňte před světlem.</w:t>
      </w:r>
      <w:r w:rsidRPr="00852BC8">
        <w:t xml:space="preserve"> </w:t>
      </w:r>
      <w:r>
        <w:t>Chraňte před přímým slunečním zářením.</w:t>
      </w:r>
    </w:p>
    <w:p w:rsidR="00852BC8" w:rsidRDefault="00852BC8" w:rsidP="00852BC8">
      <w:pPr>
        <w:tabs>
          <w:tab w:val="left" w:pos="1440"/>
        </w:tabs>
        <w:spacing w:after="0"/>
        <w:jc w:val="both"/>
        <w:rPr>
          <w:rFonts w:cs="Calibri"/>
          <w:b/>
        </w:rPr>
      </w:pPr>
      <w:r>
        <w:rPr>
          <w:rFonts w:cs="Calibri"/>
          <w:b/>
        </w:rPr>
        <w:lastRenderedPageBreak/>
        <w:tab/>
      </w:r>
    </w:p>
    <w:p w:rsidR="00852BC8" w:rsidRDefault="00852BC8" w:rsidP="00852BC8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  <w:b/>
        </w:rPr>
        <w:t>UPOZORNĚNÍ</w:t>
      </w:r>
    </w:p>
    <w:p w:rsidR="00852BC8" w:rsidRDefault="00852BC8" w:rsidP="00852BC8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Přípravek nesmí být používán po uplynutí doby použitelnosti vyznačené na obalu.</w:t>
      </w:r>
    </w:p>
    <w:p w:rsidR="00852BC8" w:rsidRDefault="00852BC8" w:rsidP="00852BC8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</w:rPr>
        <w:t>Pouze pro zvířata.</w:t>
      </w:r>
    </w:p>
    <w:p w:rsidR="00852BC8" w:rsidRDefault="00852BC8" w:rsidP="00852BC8">
      <w:pPr>
        <w:tabs>
          <w:tab w:val="left" w:pos="2410"/>
          <w:tab w:val="left" w:pos="2835"/>
        </w:tabs>
        <w:spacing w:after="0"/>
        <w:rPr>
          <w:rFonts w:cs="Calibri"/>
          <w:b/>
        </w:rPr>
      </w:pPr>
    </w:p>
    <w:p w:rsidR="00852BC8" w:rsidRDefault="00852BC8" w:rsidP="00852BC8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  <w:b/>
        </w:rPr>
        <w:t>DOBA POUŽITELNOSTI</w:t>
      </w:r>
    </w:p>
    <w:p w:rsidR="00852BC8" w:rsidRDefault="00852BC8" w:rsidP="00852BC8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 xml:space="preserve">12 měsíců od data výroby. </w:t>
      </w:r>
    </w:p>
    <w:p w:rsidR="00852BC8" w:rsidRDefault="00852BC8" w:rsidP="00852BC8">
      <w:pPr>
        <w:tabs>
          <w:tab w:val="left" w:pos="2410"/>
          <w:tab w:val="left" w:pos="2835"/>
        </w:tabs>
        <w:spacing w:after="0"/>
        <w:jc w:val="both"/>
        <w:rPr>
          <w:rFonts w:cs="Calibri"/>
          <w:b/>
        </w:rPr>
      </w:pPr>
    </w:p>
    <w:p w:rsidR="00852BC8" w:rsidRDefault="00852BC8" w:rsidP="00852BC8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  <w:b/>
        </w:rPr>
        <w:t>IDENTIFIKACE VÝROBNÍ ŠARŽE</w:t>
      </w:r>
    </w:p>
    <w:p w:rsidR="00852BC8" w:rsidRDefault="00852BC8" w:rsidP="00852BC8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Datum výroby:</w:t>
      </w:r>
    </w:p>
    <w:p w:rsidR="00852BC8" w:rsidRDefault="00852BC8" w:rsidP="00852BC8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Číslo šarže:</w:t>
      </w:r>
    </w:p>
    <w:p w:rsidR="00852BC8" w:rsidRDefault="00852BC8" w:rsidP="00852BC8">
      <w:pPr>
        <w:tabs>
          <w:tab w:val="left" w:pos="2410"/>
          <w:tab w:val="left" w:pos="2835"/>
        </w:tabs>
        <w:spacing w:after="0"/>
        <w:jc w:val="both"/>
        <w:rPr>
          <w:rFonts w:cs="Calibri"/>
          <w:b/>
        </w:rPr>
      </w:pPr>
    </w:p>
    <w:p w:rsidR="00852BC8" w:rsidRDefault="00852BC8" w:rsidP="00852BC8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  <w:b/>
        </w:rPr>
        <w:t>ČÍSLO SCHVÁLENÍ VETERINÁRNÍHO PŘÍPRAVKU</w:t>
      </w:r>
    </w:p>
    <w:p w:rsidR="00852BC8" w:rsidRDefault="007C7E03" w:rsidP="00852BC8">
      <w:r>
        <w:t>057</w:t>
      </w:r>
      <w:r w:rsidR="00852BC8">
        <w:t>-20/C</w:t>
      </w:r>
    </w:p>
    <w:p w:rsidR="002B7FAA" w:rsidRDefault="002B7FAA" w:rsidP="002B7FAA">
      <w:pPr>
        <w:tabs>
          <w:tab w:val="left" w:pos="2410"/>
          <w:tab w:val="left" w:pos="2835"/>
        </w:tabs>
        <w:spacing w:after="0"/>
        <w:jc w:val="both"/>
        <w:rPr>
          <w:b/>
        </w:rPr>
      </w:pPr>
    </w:p>
    <w:p w:rsidR="002B7FAA" w:rsidRDefault="002B7FAA" w:rsidP="002B7FAA">
      <w:pPr>
        <w:tabs>
          <w:tab w:val="left" w:pos="2410"/>
          <w:tab w:val="left" w:pos="2835"/>
        </w:tabs>
        <w:spacing w:after="0"/>
        <w:jc w:val="both"/>
        <w:rPr>
          <w:b/>
        </w:rPr>
      </w:pPr>
    </w:p>
    <w:p w:rsidR="002B7FAA" w:rsidRDefault="002B7FAA" w:rsidP="002B7FAA">
      <w:pPr>
        <w:tabs>
          <w:tab w:val="left" w:pos="2410"/>
          <w:tab w:val="left" w:pos="2835"/>
        </w:tabs>
        <w:spacing w:after="0"/>
        <w:rPr>
          <w:b/>
        </w:rPr>
      </w:pPr>
    </w:p>
    <w:sectPr w:rsidR="002B7FAA" w:rsidSect="00726316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CC" w:rsidRDefault="000E07CC" w:rsidP="000E07CC">
      <w:pPr>
        <w:spacing w:after="0" w:line="240" w:lineRule="auto"/>
      </w:pPr>
      <w:r>
        <w:separator/>
      </w:r>
    </w:p>
  </w:endnote>
  <w:endnote w:type="continuationSeparator" w:id="0">
    <w:p w:rsidR="000E07CC" w:rsidRDefault="000E07CC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CC" w:rsidRDefault="000E07CC" w:rsidP="000E07CC">
      <w:pPr>
        <w:spacing w:after="0" w:line="240" w:lineRule="auto"/>
      </w:pPr>
      <w:r>
        <w:separator/>
      </w:r>
    </w:p>
  </w:footnote>
  <w:footnote w:type="continuationSeparator" w:id="0">
    <w:p w:rsidR="000E07CC" w:rsidRDefault="000E07CC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16" w:rsidRDefault="00726316" w:rsidP="00726316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="00387F49">
          <w:rPr>
            <w:rStyle w:val="Siln"/>
          </w:rPr>
          <w:t>etiketu</w:t>
        </w:r>
      </w:sdtContent>
    </w:sdt>
    <w:r>
      <w:rPr>
        <w:b/>
        <w:bCs/>
      </w:rPr>
      <w:t xml:space="preserve">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EndPr/>
      <w:sdtContent>
        <w:r w:rsidR="0015362A" w:rsidRPr="0015362A">
          <w:rPr>
            <w:rFonts w:eastAsia="Times New Roman"/>
            <w:lang w:eastAsia="cs-CZ"/>
          </w:rPr>
          <w:t>.: 8584/2017/POD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čj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EndPr/>
      <w:sdtContent>
        <w:r w:rsidR="0015362A" w:rsidRPr="0015362A">
          <w:rPr>
            <w:rFonts w:eastAsia="Times New Roman"/>
            <w:lang w:eastAsia="cs-CZ"/>
          </w:rPr>
          <w:t>USKVBL/6332/2020/REG-</w:t>
        </w:r>
        <w:proofErr w:type="spellStart"/>
        <w:r w:rsidR="0015362A" w:rsidRPr="0015362A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</w:t>
    </w:r>
    <w:proofErr w:type="gramStart"/>
    <w:r>
      <w:rPr>
        <w:b/>
        <w:bCs/>
      </w:rPr>
      <w:t xml:space="preserve">dne </w:t>
    </w:r>
    <w:sdt>
      <w:sdtPr>
        <w:rPr>
          <w:b/>
          <w:bCs/>
        </w:rPr>
        <w:id w:val="1167827847"/>
        <w:placeholder>
          <w:docPart w:val="3CA56D04FB604DA0B851B2EE9904157F"/>
        </w:placeholder>
        <w:date w:fullDate="2020-06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002DB">
          <w:rPr>
            <w:b/>
            <w:bCs/>
          </w:rPr>
          <w:t>2.6.2020</w:t>
        </w:r>
        <w:proofErr w:type="gramEnd"/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15362A"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/>
          <w:bCs/>
          <w:lang w:eastAsia="cs-CZ"/>
        </w:rPr>
        <w:id w:val="1356464590"/>
        <w:placeholder>
          <w:docPart w:val="B5C045EEB6E049CA8F727BE84701780E"/>
        </w:placeholder>
        <w:text/>
      </w:sdtPr>
      <w:sdtEndPr/>
      <w:sdtContent>
        <w:proofErr w:type="spellStart"/>
        <w:r w:rsidR="0015362A" w:rsidRPr="0015362A">
          <w:rPr>
            <w:rFonts w:eastAsia="Times New Roman" w:cs="Calibri"/>
            <w:b/>
            <w:bCs/>
            <w:lang w:eastAsia="cs-CZ"/>
          </w:rPr>
          <w:t>LiquiPain</w:t>
        </w:r>
        <w:proofErr w:type="spellEnd"/>
        <w:r w:rsidR="0015362A" w:rsidRPr="0015362A">
          <w:rPr>
            <w:rFonts w:eastAsia="Times New Roman" w:cs="Calibri"/>
            <w:b/>
            <w:bCs/>
            <w:lang w:eastAsia="cs-CZ"/>
          </w:rPr>
          <w:t xml:space="preserve"> HC pro zvířata</w:t>
        </w:r>
      </w:sdtContent>
    </w:sdt>
  </w:p>
  <w:p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9018C"/>
    <w:rsid w:val="000A45C2"/>
    <w:rsid w:val="000E07CC"/>
    <w:rsid w:val="00122971"/>
    <w:rsid w:val="0015362A"/>
    <w:rsid w:val="0015776C"/>
    <w:rsid w:val="002B7FAA"/>
    <w:rsid w:val="00335CCE"/>
    <w:rsid w:val="00374480"/>
    <w:rsid w:val="00387B79"/>
    <w:rsid w:val="00387F49"/>
    <w:rsid w:val="00460977"/>
    <w:rsid w:val="004D66AB"/>
    <w:rsid w:val="00674FDA"/>
    <w:rsid w:val="006C4640"/>
    <w:rsid w:val="00726316"/>
    <w:rsid w:val="00764659"/>
    <w:rsid w:val="007C7E03"/>
    <w:rsid w:val="00852BC8"/>
    <w:rsid w:val="0092680E"/>
    <w:rsid w:val="00B3183B"/>
    <w:rsid w:val="00B81CA0"/>
    <w:rsid w:val="00C17D7A"/>
    <w:rsid w:val="00E002DB"/>
    <w:rsid w:val="00E77B76"/>
    <w:rsid w:val="00EA6B33"/>
    <w:rsid w:val="00F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F0426CC9-E6FA-457E-9188-AEF0A148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paragraph" w:customStyle="1" w:styleId="Zkladntext2">
    <w:name w:val="Základný text 2"/>
    <w:basedOn w:val="Normln"/>
    <w:rsid w:val="002B7FAA"/>
    <w:pPr>
      <w:suppressAutoHyphens/>
      <w:spacing w:after="120" w:line="480" w:lineRule="auto"/>
    </w:pPr>
    <w:rPr>
      <w:rFonts w:cs="Calibri"/>
      <w:lang w:val="sk-SK" w:eastAsia="zh-CN"/>
    </w:rPr>
  </w:style>
  <w:style w:type="paragraph" w:customStyle="1" w:styleId="Zkladntext3">
    <w:name w:val="Základný text 3"/>
    <w:basedOn w:val="Normln"/>
    <w:rsid w:val="00852BC8"/>
    <w:pPr>
      <w:suppressAutoHyphens/>
      <w:spacing w:after="120"/>
    </w:pPr>
    <w:rPr>
      <w:rFonts w:cs="Calibri"/>
      <w:sz w:val="16"/>
      <w:szCs w:val="16"/>
      <w:lang w:val="sk-S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77C6D"/>
    <w:rsid w:val="00415832"/>
    <w:rsid w:val="007E6C3C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Formánková Marie</cp:lastModifiedBy>
  <cp:revision>24</cp:revision>
  <dcterms:created xsi:type="dcterms:W3CDTF">2020-02-13T08:48:00Z</dcterms:created>
  <dcterms:modified xsi:type="dcterms:W3CDTF">2020-06-02T09:24:00Z</dcterms:modified>
</cp:coreProperties>
</file>