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AC6AA" w14:textId="78C74B68" w:rsidR="00930CA9" w:rsidRPr="005E1CC4" w:rsidRDefault="00930CA9" w:rsidP="00930CA9">
      <w:pPr>
        <w:rPr>
          <w:rFonts w:asciiTheme="minorHAnsi" w:hAnsiTheme="minorHAnsi" w:cstheme="minorHAnsi"/>
          <w:b/>
          <w:bCs/>
        </w:rPr>
      </w:pPr>
      <w:r w:rsidRPr="005E1CC4">
        <w:rPr>
          <w:rFonts w:asciiTheme="minorHAnsi" w:hAnsiTheme="minorHAnsi" w:cstheme="minorHAnsi"/>
          <w:b/>
          <w:bCs/>
        </w:rPr>
        <w:t>HUMICAN 1000</w:t>
      </w:r>
    </w:p>
    <w:p w14:paraId="0FA4548F" w14:textId="374F1BC6" w:rsidR="00930CA9" w:rsidRPr="005E1CC4" w:rsidRDefault="00942673" w:rsidP="00930C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V</w:t>
      </w:r>
      <w:r w:rsidR="00930CA9" w:rsidRPr="005E1CC4">
        <w:rPr>
          <w:rFonts w:asciiTheme="minorHAnsi" w:hAnsiTheme="minorHAnsi" w:cstheme="minorHAnsi"/>
          <w:i/>
          <w:iCs/>
        </w:rPr>
        <w:t xml:space="preserve">eterinární přípravek </w:t>
      </w:r>
      <w:r w:rsidR="00930CA9" w:rsidRPr="00303F65">
        <w:rPr>
          <w:rFonts w:asciiTheme="minorHAnsi" w:hAnsiTheme="minorHAnsi" w:cstheme="minorHAnsi"/>
          <w:bCs/>
          <w:i/>
          <w:iCs/>
        </w:rPr>
        <w:t xml:space="preserve">pro psy a kočky </w:t>
      </w:r>
    </w:p>
    <w:p w14:paraId="2E4C9B89" w14:textId="6C1DE61B" w:rsidR="00D96774" w:rsidRPr="005E1CC4" w:rsidRDefault="00930CA9" w:rsidP="00930CA9">
      <w:pPr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Používá se jako podpůrný </w:t>
      </w:r>
      <w:r w:rsidR="00A90B3E">
        <w:rPr>
          <w:rStyle w:val="A6"/>
          <w:rFonts w:asciiTheme="minorHAnsi" w:hAnsiTheme="minorHAnsi" w:cstheme="minorHAnsi"/>
          <w:sz w:val="22"/>
          <w:szCs w:val="22"/>
        </w:rPr>
        <w:t>přípravek</w:t>
      </w:r>
      <w:r w:rsidR="00A90B3E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>při poruchách trávicího traktu,</w:t>
      </w:r>
      <w:r w:rsidR="00C850CE">
        <w:rPr>
          <w:rStyle w:val="A6"/>
          <w:rFonts w:asciiTheme="minorHAnsi" w:hAnsiTheme="minorHAnsi" w:cstheme="minorHAnsi"/>
          <w:sz w:val="22"/>
          <w:szCs w:val="22"/>
        </w:rPr>
        <w:t xml:space="preserve"> p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>odporuje imunitní systém a napomáhá detoxikaci organismu při otravách.</w:t>
      </w:r>
    </w:p>
    <w:p w14:paraId="00E79F5D" w14:textId="77777777" w:rsidR="00F00B28" w:rsidRDefault="00F00B28" w:rsidP="00F00B28">
      <w:pPr>
        <w:pStyle w:val="Pa2"/>
        <w:jc w:val="both"/>
        <w:rPr>
          <w:rStyle w:val="A6"/>
          <w:rFonts w:asciiTheme="minorHAnsi" w:hAnsiTheme="minorHAnsi" w:cstheme="minorHAnsi"/>
          <w:b/>
          <w:bCs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Vlastnosti: </w:t>
      </w:r>
    </w:p>
    <w:p w14:paraId="3C2FACCD" w14:textId="4F0087DD" w:rsidR="00F00B28" w:rsidRDefault="00F00B28" w:rsidP="00303F65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6"/>
          <w:rFonts w:asciiTheme="minorHAnsi" w:hAnsiTheme="minorHAnsi" w:cstheme="minorHAnsi"/>
          <w:bCs/>
          <w:sz w:val="22"/>
          <w:szCs w:val="22"/>
        </w:rPr>
        <w:t>Ú</w:t>
      </w:r>
      <w:r w:rsidRPr="005E1CC4">
        <w:rPr>
          <w:rStyle w:val="A6"/>
          <w:rFonts w:asciiTheme="minorHAnsi" w:hAnsiTheme="minorHAnsi" w:cstheme="minorHAnsi"/>
          <w:bCs/>
          <w:sz w:val="22"/>
          <w:szCs w:val="22"/>
        </w:rPr>
        <w:t xml:space="preserve">činnou látkou přípravku jsou </w:t>
      </w:r>
      <w:proofErr w:type="spellStart"/>
      <w:r w:rsidRPr="005E1CC4">
        <w:rPr>
          <w:rStyle w:val="A6"/>
          <w:rFonts w:asciiTheme="minorHAnsi" w:hAnsiTheme="minorHAnsi" w:cstheme="minorHAnsi"/>
          <w:bCs/>
          <w:sz w:val="22"/>
          <w:szCs w:val="22"/>
        </w:rPr>
        <w:t>huminové</w:t>
      </w:r>
      <w:proofErr w:type="spellEnd"/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kyseliny v 100% přírodní podobě. Jedná se o látky s velmi vysokou vazebnou kapacitou, které na sebe vážou mikrobiální a plísňové toxiny, virové částice, těžké kovy. </w:t>
      </w:r>
      <w:proofErr w:type="spellStart"/>
      <w:r w:rsidRPr="005E1CC4">
        <w:rPr>
          <w:rFonts w:asciiTheme="minorHAnsi" w:hAnsiTheme="minorHAnsi" w:cstheme="minorHAnsi"/>
          <w:sz w:val="22"/>
          <w:szCs w:val="22"/>
        </w:rPr>
        <w:t>Humi</w:t>
      </w:r>
      <w:r>
        <w:rPr>
          <w:rFonts w:asciiTheme="minorHAnsi" w:hAnsiTheme="minorHAnsi" w:cstheme="minorHAnsi"/>
          <w:sz w:val="22"/>
          <w:szCs w:val="22"/>
        </w:rPr>
        <w:t>nové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kyseliny vykazují také protizánětlivý účinek, posilují činnosti imunitního systému a napomáhají inhibovat růst bakterií a plísní. Napomáhají stabilizovat střevní mikroflóru a zvyšují vstřebatelnost živin, bílkovin a vápníku</w:t>
      </w:r>
      <w:r w:rsidRPr="00500F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 krmiva.</w:t>
      </w:r>
    </w:p>
    <w:p w14:paraId="3A111894" w14:textId="77777777" w:rsidR="00F00B28" w:rsidRDefault="00F00B28" w:rsidP="00F00B28">
      <w:pPr>
        <w:pStyle w:val="Pa2"/>
        <w:jc w:val="both"/>
        <w:rPr>
          <w:rStyle w:val="A6"/>
          <w:rFonts w:asciiTheme="minorHAnsi" w:hAnsiTheme="minorHAnsi" w:cstheme="minorHAnsi"/>
          <w:b/>
          <w:bCs/>
          <w:sz w:val="22"/>
          <w:szCs w:val="22"/>
        </w:rPr>
      </w:pPr>
    </w:p>
    <w:p w14:paraId="3CE8BB69" w14:textId="77777777" w:rsidR="00F00B28" w:rsidRPr="005E1CC4" w:rsidRDefault="00F00B28" w:rsidP="00F00B28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Použití: </w:t>
      </w:r>
    </w:p>
    <w:p w14:paraId="476A7639" w14:textId="77777777" w:rsidR="00F00B28" w:rsidRDefault="00F00B28" w:rsidP="00F00B28">
      <w:pPr>
        <w:pStyle w:val="Pa4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sz w:val="22"/>
          <w:szCs w:val="22"/>
        </w:rPr>
        <w:t>Podpora imunitního systému, podpora trávení. Detoxikace organismu</w:t>
      </w:r>
      <w:r>
        <w:rPr>
          <w:rStyle w:val="A6"/>
          <w:rFonts w:asciiTheme="minorHAnsi" w:hAnsiTheme="minorHAnsi" w:cstheme="minorHAnsi"/>
          <w:sz w:val="22"/>
          <w:szCs w:val="22"/>
        </w:rPr>
        <w:t>.</w:t>
      </w:r>
    </w:p>
    <w:p w14:paraId="54798646" w14:textId="77777777" w:rsidR="00F00B28" w:rsidRPr="00303F65" w:rsidRDefault="00F00B28" w:rsidP="00303F65">
      <w:pPr>
        <w:pStyle w:val="Default"/>
      </w:pPr>
    </w:p>
    <w:p w14:paraId="4BF7A957" w14:textId="77777777" w:rsidR="00930CA9" w:rsidRPr="005E1CC4" w:rsidRDefault="00930CA9" w:rsidP="00930CA9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Dávkování </w:t>
      </w:r>
    </w:p>
    <w:p w14:paraId="77284EE3" w14:textId="70C97E62" w:rsidR="0024667B" w:rsidRPr="005E1CC4" w:rsidRDefault="002D265D" w:rsidP="001A48E9">
      <w:pPr>
        <w:pStyle w:val="Default"/>
        <w:spacing w:before="40" w:line="241" w:lineRule="atLeast"/>
        <w:jc w:val="both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>V případě průjmu, při dietetických chybách</w:t>
      </w:r>
      <w:r w:rsidR="00930CA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spellStart"/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>tbl</w:t>
      </w:r>
      <w:proofErr w:type="spellEnd"/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>na</w:t>
      </w:r>
      <w:proofErr w:type="gramEnd"/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 4 kg ž.hm</w:t>
      </w:r>
      <w:r w:rsidR="002C364C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>/den</w:t>
      </w:r>
      <w:r w:rsidR="00CC513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250 mg</w:t>
      </w:r>
      <w:r w:rsidR="00930CA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na 1 kg ž.hm.</w:t>
      </w:r>
      <w:r w:rsidR="002C364C" w:rsidRPr="005E1CC4">
        <w:rPr>
          <w:rStyle w:val="A6"/>
          <w:rFonts w:asciiTheme="minorHAnsi" w:hAnsiTheme="minorHAnsi" w:cstheme="minorHAnsi"/>
          <w:sz w:val="22"/>
          <w:szCs w:val="22"/>
        </w:rPr>
        <w:t>/den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), </w:t>
      </w:r>
    </w:p>
    <w:p w14:paraId="606743F6" w14:textId="5ECADB7C" w:rsidR="00930CA9" w:rsidRPr="005E1CC4" w:rsidRDefault="00A90B3E" w:rsidP="00930CA9">
      <w:pPr>
        <w:rPr>
          <w:rStyle w:val="A6"/>
          <w:rFonts w:asciiTheme="minorHAnsi" w:hAnsiTheme="minorHAnsi" w:cstheme="minorHAnsi"/>
          <w:sz w:val="22"/>
          <w:szCs w:val="22"/>
        </w:rPr>
      </w:pPr>
      <w:r>
        <w:rPr>
          <w:rStyle w:val="A6"/>
          <w:rFonts w:asciiTheme="minorHAnsi" w:hAnsiTheme="minorHAnsi" w:cstheme="minorHAnsi"/>
          <w:sz w:val="22"/>
          <w:szCs w:val="22"/>
        </w:rPr>
        <w:t>p</w:t>
      </w:r>
      <w:r w:rsidR="00930CA9" w:rsidRPr="005E1CC4">
        <w:rPr>
          <w:rStyle w:val="A6"/>
          <w:rFonts w:asciiTheme="minorHAnsi" w:hAnsiTheme="minorHAnsi" w:cstheme="minorHAnsi"/>
          <w:sz w:val="22"/>
          <w:szCs w:val="22"/>
        </w:rPr>
        <w:t>ři akutních průjmových stavech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lze </w:t>
      </w:r>
      <w:r w:rsidR="002C364C" w:rsidRPr="005E1CC4">
        <w:rPr>
          <w:rStyle w:val="A6"/>
          <w:rFonts w:asciiTheme="minorHAnsi" w:hAnsiTheme="minorHAnsi" w:cstheme="minorHAnsi"/>
          <w:sz w:val="22"/>
          <w:szCs w:val="22"/>
        </w:rPr>
        <w:t>podávat dvounásobnou, u otrav až trojnásobnou dávku.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354"/>
        <w:gridCol w:w="2354"/>
      </w:tblGrid>
      <w:tr w:rsidR="00930CA9" w:rsidRPr="005E1CC4" w14:paraId="44B6F83D" w14:textId="77777777" w:rsidTr="00930CA9">
        <w:trPr>
          <w:trHeight w:val="65"/>
        </w:trPr>
        <w:tc>
          <w:tcPr>
            <w:tcW w:w="2354" w:type="dxa"/>
          </w:tcPr>
          <w:p w14:paraId="74A72AFA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Hmotnost </w:t>
            </w:r>
          </w:p>
        </w:tc>
        <w:tc>
          <w:tcPr>
            <w:tcW w:w="2354" w:type="dxa"/>
          </w:tcPr>
          <w:p w14:paraId="4C28A744" w14:textId="77777777" w:rsidR="00930CA9" w:rsidRPr="005E1CC4" w:rsidRDefault="00930CA9" w:rsidP="00930CA9">
            <w:pPr>
              <w:pStyle w:val="P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denní dávka </w:t>
            </w:r>
          </w:p>
        </w:tc>
        <w:tc>
          <w:tcPr>
            <w:tcW w:w="2354" w:type="dxa"/>
          </w:tcPr>
          <w:p w14:paraId="4EA5ABA7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podávání </w:t>
            </w:r>
          </w:p>
        </w:tc>
      </w:tr>
      <w:tr w:rsidR="00930CA9" w:rsidRPr="005E1CC4" w14:paraId="38D69B0A" w14:textId="77777777" w:rsidTr="00930CA9">
        <w:trPr>
          <w:trHeight w:val="64"/>
        </w:trPr>
        <w:tc>
          <w:tcPr>
            <w:tcW w:w="2354" w:type="dxa"/>
          </w:tcPr>
          <w:p w14:paraId="3A5E1C72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Malí psi (do 10 kg) </w:t>
            </w:r>
          </w:p>
        </w:tc>
        <w:tc>
          <w:tcPr>
            <w:tcW w:w="2354" w:type="dxa"/>
          </w:tcPr>
          <w:p w14:paraId="4776048D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1-2 </w:t>
            </w:r>
            <w:proofErr w:type="spellStart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tbl</w:t>
            </w:r>
            <w:proofErr w:type="spellEnd"/>
            <w:r w:rsidR="00930CA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14:paraId="15996579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min. 2–5 dnů</w:t>
            </w:r>
            <w:r w:rsidR="00930CA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0CA9" w:rsidRPr="005E1CC4" w14:paraId="63B612CA" w14:textId="77777777" w:rsidTr="00930CA9">
        <w:trPr>
          <w:trHeight w:val="125"/>
        </w:trPr>
        <w:tc>
          <w:tcPr>
            <w:tcW w:w="2354" w:type="dxa"/>
          </w:tcPr>
          <w:p w14:paraId="1C069E6F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Středně velcí psi (10–20 kg) </w:t>
            </w:r>
          </w:p>
        </w:tc>
        <w:tc>
          <w:tcPr>
            <w:tcW w:w="2354" w:type="dxa"/>
          </w:tcPr>
          <w:p w14:paraId="44F8CCF5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2</w:t>
            </w:r>
            <w:r w:rsidR="00CC513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-4 </w:t>
            </w:r>
            <w:proofErr w:type="spellStart"/>
            <w:r w:rsidR="00CC513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tbl</w:t>
            </w:r>
            <w:proofErr w:type="spellEnd"/>
            <w:r w:rsidR="00CC513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.</w:t>
            </w: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14:paraId="17DBBB88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min. 2–5 dnů</w:t>
            </w:r>
          </w:p>
        </w:tc>
      </w:tr>
      <w:tr w:rsidR="00930CA9" w:rsidRPr="005E1CC4" w14:paraId="07C4D2A4" w14:textId="77777777" w:rsidTr="00930CA9">
        <w:trPr>
          <w:trHeight w:val="64"/>
        </w:trPr>
        <w:tc>
          <w:tcPr>
            <w:tcW w:w="2354" w:type="dxa"/>
          </w:tcPr>
          <w:p w14:paraId="5AFBCD09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Velcí psi (nad 20 kg) </w:t>
            </w:r>
          </w:p>
        </w:tc>
        <w:tc>
          <w:tcPr>
            <w:tcW w:w="2354" w:type="dxa"/>
          </w:tcPr>
          <w:p w14:paraId="08F5C391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4-10 </w:t>
            </w:r>
            <w:proofErr w:type="spellStart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tbl</w:t>
            </w:r>
            <w:proofErr w:type="spellEnd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.</w:t>
            </w:r>
            <w:r w:rsidR="00930CA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14:paraId="575C375D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min. 2–5 dnů</w:t>
            </w:r>
          </w:p>
        </w:tc>
      </w:tr>
      <w:tr w:rsidR="00930CA9" w:rsidRPr="005E1CC4" w14:paraId="5E928753" w14:textId="77777777" w:rsidTr="00930CA9">
        <w:trPr>
          <w:trHeight w:val="64"/>
        </w:trPr>
        <w:tc>
          <w:tcPr>
            <w:tcW w:w="2354" w:type="dxa"/>
          </w:tcPr>
          <w:p w14:paraId="24D1879D" w14:textId="77777777" w:rsidR="00930CA9" w:rsidRPr="005E1CC4" w:rsidRDefault="00930CA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Kočky </w:t>
            </w:r>
          </w:p>
        </w:tc>
        <w:tc>
          <w:tcPr>
            <w:tcW w:w="2354" w:type="dxa"/>
          </w:tcPr>
          <w:p w14:paraId="154C680E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tbl</w:t>
            </w:r>
            <w:proofErr w:type="spellEnd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na</w:t>
            </w:r>
            <w:proofErr w:type="gramEnd"/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5 kg ž. hm.</w:t>
            </w:r>
            <w:r w:rsidR="00930CA9"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14:paraId="2F40A8A5" w14:textId="77777777" w:rsidR="00930CA9" w:rsidRPr="005E1CC4" w:rsidRDefault="00CC5139">
            <w:pPr>
              <w:pStyle w:val="Pa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1CC4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min. 2–5 dnů</w:t>
            </w:r>
          </w:p>
        </w:tc>
      </w:tr>
    </w:tbl>
    <w:p w14:paraId="365E5CA3" w14:textId="77777777" w:rsidR="00930CA9" w:rsidRPr="005E1CC4" w:rsidRDefault="00930CA9" w:rsidP="00930CA9">
      <w:pPr>
        <w:rPr>
          <w:rFonts w:asciiTheme="minorHAnsi" w:hAnsiTheme="minorHAnsi" w:cstheme="minorHAnsi"/>
        </w:rPr>
      </w:pPr>
    </w:p>
    <w:p w14:paraId="5D1498C1" w14:textId="2752FCFD" w:rsidR="00CC5139" w:rsidRPr="005E1CC4" w:rsidRDefault="002D265D" w:rsidP="00930CA9">
      <w:pPr>
        <w:rPr>
          <w:rFonts w:asciiTheme="minorHAnsi" w:hAnsiTheme="minorHAnsi" w:cstheme="minorHAnsi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Předcházení </w:t>
      </w:r>
      <w:r w:rsidR="001A136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>průjmu,</w:t>
      </w: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 čištění organizmu 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(detoxikace organismu,) 1/5 </w:t>
      </w:r>
      <w:proofErr w:type="spellStart"/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tbl</w:t>
      </w:r>
      <w:proofErr w:type="spellEnd"/>
      <w:r w:rsidR="00A90B3E">
        <w:rPr>
          <w:rStyle w:val="A6"/>
          <w:rFonts w:asciiTheme="minorHAnsi" w:hAnsiTheme="minorHAnsi" w:cstheme="minorHAnsi"/>
          <w:sz w:val="22"/>
          <w:szCs w:val="22"/>
        </w:rPr>
        <w:t>.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– 1 </w:t>
      </w:r>
      <w:proofErr w:type="spellStart"/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tbl</w:t>
      </w:r>
      <w:proofErr w:type="spellEnd"/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na</w:t>
      </w:r>
      <w:proofErr w:type="gramEnd"/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10 kg hmotnosti psa/</w:t>
      </w:r>
      <w:r w:rsidR="00E454F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kočky po dobu minimálně 1-2 </w:t>
      </w:r>
      <w:r w:rsidR="00CC5139" w:rsidRPr="005E1CC4">
        <w:rPr>
          <w:rStyle w:val="A6"/>
          <w:rFonts w:asciiTheme="minorHAnsi" w:hAnsiTheme="minorHAnsi" w:cstheme="minorHAnsi"/>
          <w:sz w:val="22"/>
          <w:szCs w:val="22"/>
        </w:rPr>
        <w:t>měsíce.</w:t>
      </w:r>
    </w:p>
    <w:p w14:paraId="7A34FF26" w14:textId="77777777" w:rsidR="00930CA9" w:rsidRPr="005E1CC4" w:rsidRDefault="00930CA9" w:rsidP="00930CA9">
      <w:pPr>
        <w:pStyle w:val="Default"/>
        <w:spacing w:before="40" w:line="241" w:lineRule="atLeast"/>
        <w:jc w:val="both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5E1CC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Dávku lze rozdělit do více aplikací během dne. </w:t>
      </w:r>
    </w:p>
    <w:p w14:paraId="5E2D493E" w14:textId="77777777" w:rsidR="0024667B" w:rsidRPr="005E1CC4" w:rsidRDefault="0024667B" w:rsidP="00930CA9">
      <w:pPr>
        <w:pStyle w:val="Default"/>
        <w:spacing w:before="40" w:line="241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5FB3DB" w14:textId="77777777" w:rsidR="00930CA9" w:rsidRPr="005E1CC4" w:rsidRDefault="00930CA9" w:rsidP="00930CA9">
      <w:pPr>
        <w:rPr>
          <w:rStyle w:val="A6"/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Obsah balení: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>60 tablet, každá obsa</w:t>
      </w:r>
      <w:r w:rsidR="001A136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huje 1 000 mg </w:t>
      </w:r>
      <w:proofErr w:type="spellStart"/>
      <w:r w:rsidR="001A1369" w:rsidRPr="005E1CC4">
        <w:rPr>
          <w:rStyle w:val="A6"/>
          <w:rFonts w:asciiTheme="minorHAnsi" w:hAnsiTheme="minorHAnsi" w:cstheme="minorHAnsi"/>
          <w:sz w:val="22"/>
          <w:szCs w:val="22"/>
        </w:rPr>
        <w:t>huminových</w:t>
      </w:r>
      <w:proofErr w:type="spellEnd"/>
      <w:r w:rsidR="001A1369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látek</w:t>
      </w:r>
    </w:p>
    <w:p w14:paraId="1483945B" w14:textId="3F57FE6A" w:rsidR="00930CA9" w:rsidRDefault="00930CA9" w:rsidP="00930CA9">
      <w:pPr>
        <w:pStyle w:val="Pa2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Složení: </w:t>
      </w:r>
      <w:proofErr w:type="spellStart"/>
      <w:r w:rsidR="00942673">
        <w:rPr>
          <w:rStyle w:val="A6"/>
          <w:rFonts w:asciiTheme="minorHAnsi" w:hAnsiTheme="minorHAnsi" w:cstheme="minorHAnsi"/>
          <w:sz w:val="22"/>
          <w:szCs w:val="22"/>
        </w:rPr>
        <w:t>Huminové</w:t>
      </w:r>
      <w:proofErr w:type="spellEnd"/>
      <w:r w:rsidR="00942673">
        <w:rPr>
          <w:rStyle w:val="A6"/>
          <w:rFonts w:asciiTheme="minorHAnsi" w:hAnsiTheme="minorHAnsi" w:cstheme="minorHAnsi"/>
          <w:sz w:val="22"/>
          <w:szCs w:val="22"/>
        </w:rPr>
        <w:t xml:space="preserve"> kyseliny, k</w:t>
      </w:r>
      <w:bookmarkStart w:id="0" w:name="_GoBack"/>
      <w:bookmarkEnd w:id="0"/>
      <w:r w:rsidR="002406CC" w:rsidRPr="005E1CC4">
        <w:rPr>
          <w:rStyle w:val="A6"/>
          <w:rFonts w:asciiTheme="minorHAnsi" w:hAnsiTheme="minorHAnsi" w:cstheme="minorHAnsi"/>
          <w:sz w:val="22"/>
          <w:szCs w:val="22"/>
        </w:rPr>
        <w:t>olagenní hydrolyzát, PVP, celulóza</w:t>
      </w:r>
    </w:p>
    <w:p w14:paraId="16DF1897" w14:textId="77777777" w:rsidR="00A90B3E" w:rsidRPr="00303F65" w:rsidRDefault="00A90B3E" w:rsidP="00303F65">
      <w:pPr>
        <w:pStyle w:val="Default"/>
      </w:pPr>
    </w:p>
    <w:p w14:paraId="42F1C53A" w14:textId="443304EB" w:rsidR="00930CA9" w:rsidRPr="005E1CC4" w:rsidRDefault="00930CA9" w:rsidP="00930CA9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Upozornění: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U pacientů s průjmem, zejména akutním, musí být zabezpečen dostatečný příjem tekutin. Přípravek nevykazuje žádné vedlejší účinky, není toxický pro zvířata. </w:t>
      </w:r>
      <w:r w:rsidR="00140C14">
        <w:rPr>
          <w:rStyle w:val="A6"/>
          <w:rFonts w:asciiTheme="minorHAnsi" w:hAnsiTheme="minorHAnsi" w:cstheme="minorHAnsi"/>
          <w:sz w:val="22"/>
          <w:szCs w:val="22"/>
        </w:rPr>
        <w:t>Uchovávejte</w:t>
      </w:r>
      <w:r w:rsidR="00140C14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v suchých prostorách při teplotách od -10 °C do +40 °C. </w:t>
      </w:r>
      <w:r w:rsidR="00140C14">
        <w:rPr>
          <w:rStyle w:val="A6"/>
          <w:rFonts w:asciiTheme="minorHAnsi" w:hAnsiTheme="minorHAnsi" w:cstheme="minorHAnsi"/>
          <w:sz w:val="22"/>
          <w:szCs w:val="22"/>
        </w:rPr>
        <w:t>Uchovávejte</w:t>
      </w:r>
      <w:r w:rsidR="00140C14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>mimo</w:t>
      </w:r>
      <w:r w:rsidR="00140C14">
        <w:rPr>
          <w:rStyle w:val="A6"/>
          <w:rFonts w:asciiTheme="minorHAnsi" w:hAnsiTheme="minorHAnsi" w:cstheme="minorHAnsi"/>
          <w:sz w:val="22"/>
          <w:szCs w:val="22"/>
        </w:rPr>
        <w:t xml:space="preserve"> dohled a 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dosah dětí. </w:t>
      </w:r>
      <w:r w:rsidR="004774EE">
        <w:rPr>
          <w:rStyle w:val="A6"/>
          <w:rFonts w:asciiTheme="minorHAnsi" w:hAnsiTheme="minorHAnsi" w:cstheme="minorHAnsi"/>
          <w:sz w:val="22"/>
          <w:szCs w:val="22"/>
        </w:rPr>
        <w:t>Pouze pro zvířata.</w:t>
      </w:r>
    </w:p>
    <w:p w14:paraId="5028170A" w14:textId="77777777" w:rsidR="00930CA9" w:rsidRDefault="00930CA9" w:rsidP="00930CA9">
      <w:pPr>
        <w:pStyle w:val="Pa2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proofErr w:type="spellStart"/>
      <w:r w:rsidRPr="005E1CC4">
        <w:rPr>
          <w:rStyle w:val="A6"/>
          <w:rFonts w:asciiTheme="minorHAnsi" w:hAnsiTheme="minorHAnsi" w:cstheme="minorHAnsi"/>
          <w:sz w:val="22"/>
          <w:szCs w:val="22"/>
        </w:rPr>
        <w:t>Huminové</w:t>
      </w:r>
      <w:proofErr w:type="spellEnd"/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kyseliny mohou vázat i současně podávané léky. Vzhledem k tomu se doporučuje podávat HUMICAN nejméně dvě hodiny po perorální aplikaci léků. </w:t>
      </w:r>
    </w:p>
    <w:p w14:paraId="39047891" w14:textId="77777777" w:rsidR="00F7605F" w:rsidRDefault="00F7605F" w:rsidP="00303F65">
      <w:pPr>
        <w:pStyle w:val="Default"/>
      </w:pPr>
    </w:p>
    <w:p w14:paraId="7B921D87" w14:textId="069BDFFF" w:rsidR="00F7605F" w:rsidRPr="00303F65" w:rsidRDefault="00F7605F" w:rsidP="00303F65">
      <w:pPr>
        <w:pStyle w:val="Default"/>
      </w:pPr>
      <w:r w:rsidRPr="00303F65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lékařem.</w:t>
      </w:r>
      <w:r>
        <w:rPr>
          <w:rFonts w:asciiTheme="minorHAnsi" w:hAnsiTheme="minorHAnsi" w:cstheme="minorHAnsi"/>
          <w:sz w:val="22"/>
          <w:szCs w:val="22"/>
        </w:rPr>
        <w:t xml:space="preserve"> Při zhoršení stavu, či použití bez odezvy se obraťte na Vašeho veterinárního lékaře.</w:t>
      </w:r>
    </w:p>
    <w:p w14:paraId="0DFDC527" w14:textId="77777777" w:rsidR="00140C14" w:rsidRPr="00303F65" w:rsidRDefault="00140C14" w:rsidP="00303F65">
      <w:pPr>
        <w:pStyle w:val="Default"/>
      </w:pPr>
    </w:p>
    <w:p w14:paraId="60E51FC9" w14:textId="77777777" w:rsidR="00BE7ED0" w:rsidRDefault="00930CA9" w:rsidP="00930CA9">
      <w:pPr>
        <w:rPr>
          <w:rStyle w:val="A6"/>
          <w:rFonts w:asciiTheme="minorHAnsi" w:hAnsiTheme="minorHAnsi" w:cstheme="minorHAnsi"/>
          <w:sz w:val="22"/>
          <w:szCs w:val="22"/>
        </w:rPr>
      </w:pPr>
      <w:r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Doba použitelnosti: </w:t>
      </w:r>
      <w:r w:rsidR="00365B41" w:rsidRPr="005E1CC4">
        <w:rPr>
          <w:rStyle w:val="A6"/>
          <w:rFonts w:asciiTheme="minorHAnsi" w:hAnsiTheme="minorHAnsi" w:cstheme="minorHAnsi"/>
          <w:sz w:val="22"/>
          <w:szCs w:val="22"/>
        </w:rPr>
        <w:t>2 roky od data výroby</w:t>
      </w:r>
      <w:r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. </w:t>
      </w:r>
    </w:p>
    <w:p w14:paraId="2D08B3B9" w14:textId="51015243" w:rsidR="00113948" w:rsidRPr="005E1CC4" w:rsidRDefault="00140C14" w:rsidP="00930CA9">
      <w:pPr>
        <w:rPr>
          <w:rStyle w:val="A6"/>
          <w:rFonts w:asciiTheme="minorHAnsi" w:hAnsiTheme="minorHAnsi" w:cstheme="minorHAnsi"/>
          <w:sz w:val="22"/>
          <w:szCs w:val="22"/>
        </w:rPr>
      </w:pPr>
      <w:r>
        <w:rPr>
          <w:rStyle w:val="A6"/>
          <w:rFonts w:asciiTheme="minorHAnsi" w:hAnsiTheme="minorHAnsi" w:cstheme="minorHAnsi"/>
          <w:sz w:val="22"/>
          <w:szCs w:val="22"/>
        </w:rPr>
        <w:lastRenderedPageBreak/>
        <w:t xml:space="preserve">Držitel rozhodnutí o schválení a </w:t>
      </w:r>
      <w:r>
        <w:rPr>
          <w:rStyle w:val="A6"/>
          <w:rFonts w:asciiTheme="minorHAnsi" w:hAnsiTheme="minorHAnsi" w:cstheme="minorHAnsi"/>
          <w:b/>
          <w:bCs/>
          <w:sz w:val="22"/>
          <w:szCs w:val="22"/>
        </w:rPr>
        <w:t>v</w:t>
      </w:r>
      <w:r w:rsidR="00930CA9" w:rsidRPr="005E1CC4">
        <w:rPr>
          <w:rStyle w:val="A6"/>
          <w:rFonts w:asciiTheme="minorHAnsi" w:hAnsiTheme="minorHAnsi" w:cstheme="minorHAnsi"/>
          <w:b/>
          <w:bCs/>
          <w:sz w:val="22"/>
          <w:szCs w:val="22"/>
        </w:rPr>
        <w:t xml:space="preserve">ýrobce: </w:t>
      </w:r>
      <w:r w:rsidR="00930CA9" w:rsidRPr="005E1CC4">
        <w:rPr>
          <w:rStyle w:val="A6"/>
          <w:rFonts w:asciiTheme="minorHAnsi" w:hAnsiTheme="minorHAnsi" w:cstheme="minorHAnsi"/>
          <w:sz w:val="22"/>
          <w:szCs w:val="22"/>
        </w:rPr>
        <w:t>INCAN</w:t>
      </w:r>
      <w:r w:rsidR="002406CC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06CC" w:rsidRPr="005E1CC4">
        <w:rPr>
          <w:rStyle w:val="A6"/>
          <w:rFonts w:asciiTheme="minorHAnsi" w:hAnsiTheme="minorHAnsi" w:cstheme="minorHAnsi"/>
          <w:sz w:val="22"/>
          <w:szCs w:val="22"/>
        </w:rPr>
        <w:t>nutrition</w:t>
      </w:r>
      <w:proofErr w:type="spellEnd"/>
      <w:r w:rsidR="002406CC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 s.r.o., Černého 29, 635</w:t>
      </w:r>
      <w:r w:rsidR="00BE7ED0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="002406CC" w:rsidRPr="005E1CC4">
        <w:rPr>
          <w:rStyle w:val="A6"/>
          <w:rFonts w:asciiTheme="minorHAnsi" w:hAnsiTheme="minorHAnsi" w:cstheme="minorHAnsi"/>
          <w:sz w:val="22"/>
          <w:szCs w:val="22"/>
        </w:rPr>
        <w:t xml:space="preserve">00 </w:t>
      </w:r>
      <w:r w:rsidR="00930CA9" w:rsidRPr="005E1CC4">
        <w:rPr>
          <w:rStyle w:val="A6"/>
          <w:rFonts w:asciiTheme="minorHAnsi" w:hAnsiTheme="minorHAnsi" w:cstheme="minorHAnsi"/>
          <w:sz w:val="22"/>
          <w:szCs w:val="22"/>
        </w:rPr>
        <w:t>Brno</w:t>
      </w:r>
      <w:r>
        <w:rPr>
          <w:rStyle w:val="A6"/>
          <w:rFonts w:asciiTheme="minorHAnsi" w:hAnsiTheme="minorHAnsi" w:cstheme="minorHAnsi"/>
          <w:sz w:val="22"/>
          <w:szCs w:val="22"/>
        </w:rPr>
        <w:t>.</w:t>
      </w:r>
    </w:p>
    <w:p w14:paraId="41E398EC" w14:textId="0A8AF955" w:rsidR="00365B41" w:rsidRPr="005E1CC4" w:rsidRDefault="00365B41" w:rsidP="00930CA9">
      <w:pPr>
        <w:rPr>
          <w:rStyle w:val="A7"/>
          <w:rFonts w:asciiTheme="minorHAnsi" w:hAnsiTheme="minorHAnsi" w:cstheme="minorHAnsi"/>
          <w:sz w:val="22"/>
          <w:szCs w:val="22"/>
        </w:rPr>
      </w:pPr>
      <w:r w:rsidRPr="005E1CC4">
        <w:rPr>
          <w:rStyle w:val="A7"/>
          <w:rFonts w:asciiTheme="minorHAnsi" w:hAnsiTheme="minorHAnsi" w:cstheme="minorHAnsi"/>
          <w:sz w:val="22"/>
          <w:szCs w:val="22"/>
        </w:rPr>
        <w:t>Datum výroby/ex</w:t>
      </w:r>
      <w:r w:rsidR="00140C14">
        <w:rPr>
          <w:rStyle w:val="A7"/>
          <w:rFonts w:asciiTheme="minorHAnsi" w:hAnsiTheme="minorHAnsi" w:cstheme="minorHAnsi"/>
          <w:sz w:val="22"/>
          <w:szCs w:val="22"/>
        </w:rPr>
        <w:t>s</w:t>
      </w:r>
      <w:r w:rsidRPr="005E1CC4">
        <w:rPr>
          <w:rStyle w:val="A7"/>
          <w:rFonts w:asciiTheme="minorHAnsi" w:hAnsiTheme="minorHAnsi" w:cstheme="minorHAnsi"/>
          <w:sz w:val="22"/>
          <w:szCs w:val="22"/>
        </w:rPr>
        <w:t>pirace</w:t>
      </w:r>
    </w:p>
    <w:p w14:paraId="536E71F8" w14:textId="77777777" w:rsidR="00930CA9" w:rsidRPr="005E1CC4" w:rsidRDefault="00930CA9" w:rsidP="00930CA9">
      <w:pPr>
        <w:rPr>
          <w:rStyle w:val="A7"/>
          <w:rFonts w:asciiTheme="minorHAnsi" w:hAnsiTheme="minorHAnsi" w:cstheme="minorHAnsi"/>
          <w:color w:val="auto"/>
          <w:sz w:val="22"/>
          <w:szCs w:val="22"/>
        </w:rPr>
      </w:pPr>
      <w:r w:rsidRPr="005E1CC4">
        <w:rPr>
          <w:rStyle w:val="A7"/>
          <w:rFonts w:asciiTheme="minorHAnsi" w:hAnsiTheme="minorHAnsi" w:cstheme="minorHAnsi"/>
          <w:color w:val="auto"/>
          <w:sz w:val="22"/>
          <w:szCs w:val="22"/>
        </w:rPr>
        <w:t>Šarže:</w:t>
      </w:r>
    </w:p>
    <w:p w14:paraId="4F1727EF" w14:textId="1BF28C9C" w:rsidR="00113948" w:rsidRPr="005E1CC4" w:rsidRDefault="00C42414" w:rsidP="00930C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schválení: 123-20/C</w:t>
      </w:r>
    </w:p>
    <w:sectPr w:rsidR="00113948" w:rsidRPr="005E1CC4" w:rsidSect="00D96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2F8FE" w14:textId="77777777" w:rsidR="000D4C2A" w:rsidRDefault="000D4C2A" w:rsidP="002C102D">
      <w:pPr>
        <w:spacing w:after="0" w:line="240" w:lineRule="auto"/>
      </w:pPr>
      <w:r>
        <w:separator/>
      </w:r>
    </w:p>
  </w:endnote>
  <w:endnote w:type="continuationSeparator" w:id="0">
    <w:p w14:paraId="4D9A2FBC" w14:textId="77777777" w:rsidR="000D4C2A" w:rsidRDefault="000D4C2A" w:rsidP="002C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917A" w14:textId="77777777" w:rsidR="001928E3" w:rsidRDefault="001928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847A1" w14:textId="77777777" w:rsidR="001928E3" w:rsidRDefault="001928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C58F" w14:textId="77777777" w:rsidR="001928E3" w:rsidRDefault="00192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3D96" w14:textId="77777777" w:rsidR="000D4C2A" w:rsidRDefault="000D4C2A" w:rsidP="002C102D">
      <w:pPr>
        <w:spacing w:after="0" w:line="240" w:lineRule="auto"/>
      </w:pPr>
      <w:r>
        <w:separator/>
      </w:r>
    </w:p>
  </w:footnote>
  <w:footnote w:type="continuationSeparator" w:id="0">
    <w:p w14:paraId="2C44B30B" w14:textId="77777777" w:rsidR="000D4C2A" w:rsidRDefault="000D4C2A" w:rsidP="002C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154D" w14:textId="77777777" w:rsidR="001928E3" w:rsidRDefault="001928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2886" w14:textId="2670D975" w:rsidR="002C102D" w:rsidRDefault="002C102D" w:rsidP="008E2CDC">
    <w:pPr>
      <w:rPr>
        <w:b/>
        <w:bCs/>
      </w:rPr>
    </w:pPr>
    <w:r w:rsidRPr="00BE7ED0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2D46E26D25444E4295BB4DF92CAE9C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E7ED0">
          <w:rPr>
            <w:rStyle w:val="Siln"/>
            <w:b w:val="0"/>
          </w:rPr>
          <w:t>obal</w:t>
        </w:r>
      </w:sdtContent>
    </w:sdt>
    <w:r w:rsidRPr="00BE7ED0">
      <w:rPr>
        <w:bCs/>
      </w:rPr>
      <w:t xml:space="preserve"> součást dokumentace schválené rozhodnutím </w:t>
    </w:r>
    <w:proofErr w:type="spellStart"/>
    <w:proofErr w:type="gramStart"/>
    <w:r w:rsidRPr="00BE7ED0">
      <w:rPr>
        <w:bCs/>
      </w:rPr>
      <w:t>sp.zn</w:t>
    </w:r>
    <w:proofErr w:type="spellEnd"/>
    <w:r w:rsidRPr="00BE7ED0">
      <w:rPr>
        <w:bCs/>
      </w:rPr>
      <w:t>.</w:t>
    </w:r>
    <w:proofErr w:type="gramEnd"/>
    <w:r w:rsidRPr="00BE7ED0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226BF89BDC434F2AA67D92C8D04F292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E7ED0">
          <w:rPr>
            <w:rStyle w:val="Siln"/>
            <w:b w:val="0"/>
          </w:rPr>
          <w:t>USKVBL/13868/2020/POD</w:t>
        </w:r>
        <w:r w:rsidR="00BE7ED0">
          <w:rPr>
            <w:rStyle w:val="Siln"/>
            <w:b w:val="0"/>
          </w:rPr>
          <w:t>,</w:t>
        </w:r>
      </w:sdtContent>
    </w:sdt>
    <w:r w:rsidRPr="00BE7ED0">
      <w:rPr>
        <w:bCs/>
      </w:rPr>
      <w:t xml:space="preserve"> č.j</w:t>
    </w:r>
    <w:r>
      <w:rPr>
        <w:b/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226BF89BDC434F2AA67D92C8D04F292F"/>
        </w:placeholder>
        <w:text/>
      </w:sdtPr>
      <w:sdtEndPr/>
      <w:sdtContent>
        <w:r w:rsidR="001928E3">
          <w:rPr>
            <w:rFonts w:eastAsia="Times New Roman"/>
            <w:lang w:eastAsia="cs-CZ"/>
          </w:rPr>
          <w:t>USKVBL/13044</w:t>
        </w:r>
        <w:r w:rsidR="00BE7ED0" w:rsidRPr="00BE7ED0">
          <w:rPr>
            <w:rFonts w:eastAsia="Times New Roman"/>
            <w:lang w:eastAsia="cs-CZ"/>
          </w:rPr>
          <w:t>/2020/REG-</w:t>
        </w:r>
        <w:proofErr w:type="spellStart"/>
        <w:r w:rsidR="00BE7ED0" w:rsidRPr="00BE7ED0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BE7ED0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FD5F8DE86FC645169CFC6D5C0DA40FFC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7ED0" w:rsidRPr="00BE7ED0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BE7ED0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2B962B178C534446BA9F1B33FB0ACF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E7ED0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226BF89BDC434F2AA67D92C8D04F292F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BE7ED0">
          <w:rPr>
            <w:rStyle w:val="Siln"/>
            <w:b w:val="0"/>
          </w:rPr>
          <w:t>Humican</w:t>
        </w:r>
        <w:proofErr w:type="spellEnd"/>
        <w:r w:rsidRPr="00BE7ED0">
          <w:rPr>
            <w:rStyle w:val="Siln"/>
            <w:b w:val="0"/>
          </w:rPr>
          <w:t xml:space="preserve"> 1000</w:t>
        </w:r>
      </w:sdtContent>
    </w:sdt>
  </w:p>
  <w:p w14:paraId="72FEA880" w14:textId="77777777" w:rsidR="002C102D" w:rsidRDefault="002C10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0271" w14:textId="77777777" w:rsidR="001928E3" w:rsidRDefault="001928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9"/>
    <w:rsid w:val="000B6856"/>
    <w:rsid w:val="000D4C2A"/>
    <w:rsid w:val="00113948"/>
    <w:rsid w:val="00140C14"/>
    <w:rsid w:val="0016775D"/>
    <w:rsid w:val="001925C3"/>
    <w:rsid w:val="001928E3"/>
    <w:rsid w:val="001A1369"/>
    <w:rsid w:val="001A48E9"/>
    <w:rsid w:val="001B04FA"/>
    <w:rsid w:val="001E3B53"/>
    <w:rsid w:val="002116C9"/>
    <w:rsid w:val="002406CC"/>
    <w:rsid w:val="0024667B"/>
    <w:rsid w:val="00266D46"/>
    <w:rsid w:val="002C102D"/>
    <w:rsid w:val="002C364C"/>
    <w:rsid w:val="002D265D"/>
    <w:rsid w:val="00303F65"/>
    <w:rsid w:val="0030440E"/>
    <w:rsid w:val="00365B41"/>
    <w:rsid w:val="00384419"/>
    <w:rsid w:val="003A2BA9"/>
    <w:rsid w:val="004774EE"/>
    <w:rsid w:val="0048385D"/>
    <w:rsid w:val="00500F56"/>
    <w:rsid w:val="005834DF"/>
    <w:rsid w:val="005A307E"/>
    <w:rsid w:val="005E1CC4"/>
    <w:rsid w:val="005F200E"/>
    <w:rsid w:val="00614403"/>
    <w:rsid w:val="00634149"/>
    <w:rsid w:val="006D401C"/>
    <w:rsid w:val="00815140"/>
    <w:rsid w:val="00835BC9"/>
    <w:rsid w:val="008E406E"/>
    <w:rsid w:val="00930CA9"/>
    <w:rsid w:val="00942673"/>
    <w:rsid w:val="00964054"/>
    <w:rsid w:val="009731C8"/>
    <w:rsid w:val="009820F2"/>
    <w:rsid w:val="009F0210"/>
    <w:rsid w:val="00A24712"/>
    <w:rsid w:val="00A60555"/>
    <w:rsid w:val="00A90B3E"/>
    <w:rsid w:val="00AC2050"/>
    <w:rsid w:val="00B375FF"/>
    <w:rsid w:val="00B54ED6"/>
    <w:rsid w:val="00BE7ED0"/>
    <w:rsid w:val="00C40F37"/>
    <w:rsid w:val="00C42414"/>
    <w:rsid w:val="00C71B48"/>
    <w:rsid w:val="00C82F6B"/>
    <w:rsid w:val="00C850CE"/>
    <w:rsid w:val="00C91B4D"/>
    <w:rsid w:val="00CC432F"/>
    <w:rsid w:val="00CC5139"/>
    <w:rsid w:val="00D63573"/>
    <w:rsid w:val="00D96774"/>
    <w:rsid w:val="00DD59A0"/>
    <w:rsid w:val="00E02805"/>
    <w:rsid w:val="00E454F9"/>
    <w:rsid w:val="00E82E89"/>
    <w:rsid w:val="00EF738B"/>
    <w:rsid w:val="00F00B28"/>
    <w:rsid w:val="00F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081"/>
  <w15:docId w15:val="{BD50BBBA-9346-429D-82CB-A9E9F8EB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7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0CA9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character" w:customStyle="1" w:styleId="A6">
    <w:name w:val="A6"/>
    <w:uiPriority w:val="99"/>
    <w:rsid w:val="00930CA9"/>
    <w:rPr>
      <w:rFonts w:cs="Myriad Pro Cond"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930CA9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930CA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930CA9"/>
    <w:rPr>
      <w:rFonts w:cs="Myriad Pro Cond"/>
      <w:color w:val="000000"/>
      <w:sz w:val="10"/>
      <w:szCs w:val="10"/>
    </w:rPr>
  </w:style>
  <w:style w:type="paragraph" w:customStyle="1" w:styleId="Pa4">
    <w:name w:val="Pa4"/>
    <w:basedOn w:val="Default"/>
    <w:next w:val="Default"/>
    <w:uiPriority w:val="99"/>
    <w:rsid w:val="00930CA9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30CA9"/>
    <w:rPr>
      <w:rFonts w:cs="Myriad Pro Cond"/>
      <w:color w:val="000000"/>
      <w:sz w:val="11"/>
      <w:szCs w:val="11"/>
    </w:rPr>
  </w:style>
  <w:style w:type="character" w:customStyle="1" w:styleId="A0">
    <w:name w:val="A0"/>
    <w:uiPriority w:val="99"/>
    <w:rsid w:val="00930CA9"/>
    <w:rPr>
      <w:rFonts w:cs="Myriad Pro"/>
      <w:b/>
      <w:bCs/>
      <w:color w:val="000000"/>
      <w:sz w:val="45"/>
      <w:szCs w:val="45"/>
    </w:rPr>
  </w:style>
  <w:style w:type="character" w:customStyle="1" w:styleId="A1">
    <w:name w:val="A1"/>
    <w:uiPriority w:val="99"/>
    <w:rsid w:val="00930CA9"/>
    <w:rPr>
      <w:rFonts w:cs="Myriad Pro"/>
      <w:b/>
      <w:bCs/>
      <w:i/>
      <w:iCs/>
      <w:color w:val="000000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2050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1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CC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CC4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C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0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C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02D"/>
    <w:rPr>
      <w:sz w:val="22"/>
      <w:szCs w:val="22"/>
      <w:lang w:eastAsia="en-US"/>
    </w:rPr>
  </w:style>
  <w:style w:type="character" w:styleId="Zstupntext">
    <w:name w:val="Placeholder Text"/>
    <w:rsid w:val="002C102D"/>
    <w:rPr>
      <w:color w:val="808080"/>
    </w:rPr>
  </w:style>
  <w:style w:type="character" w:customStyle="1" w:styleId="Styl2">
    <w:name w:val="Styl2"/>
    <w:basedOn w:val="Standardnpsmoodstavce"/>
    <w:uiPriority w:val="1"/>
    <w:rsid w:val="002C102D"/>
    <w:rPr>
      <w:b/>
      <w:bCs w:val="0"/>
    </w:rPr>
  </w:style>
  <w:style w:type="character" w:styleId="Siln">
    <w:name w:val="Strong"/>
    <w:basedOn w:val="Standardnpsmoodstavce"/>
    <w:uiPriority w:val="22"/>
    <w:qFormat/>
    <w:rsid w:val="002C1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6E26D25444E4295BB4DF92CAE9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2D6FA-5321-461F-929F-064EF5872EC9}"/>
      </w:docPartPr>
      <w:docPartBody>
        <w:p w:rsidR="00F855B2" w:rsidRDefault="003F4928" w:rsidP="003F4928">
          <w:pPr>
            <w:pStyle w:val="2D46E26D25444E4295BB4DF92CAE9C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6BF89BDC434F2AA67D92C8D04F2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BF2E1-FD33-4B60-8036-E2D2004EE97C}"/>
      </w:docPartPr>
      <w:docPartBody>
        <w:p w:rsidR="00F855B2" w:rsidRDefault="003F4928" w:rsidP="003F4928">
          <w:pPr>
            <w:pStyle w:val="226BF89BDC434F2AA67D92C8D04F29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5F8DE86FC645169CFC6D5C0DA40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F3802-1CEC-41CA-9397-D96A970E22E3}"/>
      </w:docPartPr>
      <w:docPartBody>
        <w:p w:rsidR="00F855B2" w:rsidRDefault="003F4928" w:rsidP="003F4928">
          <w:pPr>
            <w:pStyle w:val="FD5F8DE86FC645169CFC6D5C0DA40F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B962B178C534446BA9F1B33FB0AC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29B12-5051-4B28-8AB7-875FBC934B3F}"/>
      </w:docPartPr>
      <w:docPartBody>
        <w:p w:rsidR="00F855B2" w:rsidRDefault="003F4928" w:rsidP="003F4928">
          <w:pPr>
            <w:pStyle w:val="2B962B178C534446BA9F1B33FB0ACF0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8"/>
    <w:rsid w:val="00256206"/>
    <w:rsid w:val="00302125"/>
    <w:rsid w:val="003F4928"/>
    <w:rsid w:val="007650AA"/>
    <w:rsid w:val="00897AC1"/>
    <w:rsid w:val="00A1257E"/>
    <w:rsid w:val="00F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4928"/>
    <w:rPr>
      <w:color w:val="808080"/>
    </w:rPr>
  </w:style>
  <w:style w:type="paragraph" w:customStyle="1" w:styleId="2D46E26D25444E4295BB4DF92CAE9CBB">
    <w:name w:val="2D46E26D25444E4295BB4DF92CAE9CBB"/>
    <w:rsid w:val="003F4928"/>
  </w:style>
  <w:style w:type="paragraph" w:customStyle="1" w:styleId="226BF89BDC434F2AA67D92C8D04F292F">
    <w:name w:val="226BF89BDC434F2AA67D92C8D04F292F"/>
    <w:rsid w:val="003F4928"/>
  </w:style>
  <w:style w:type="paragraph" w:customStyle="1" w:styleId="FD5F8DE86FC645169CFC6D5C0DA40FFC">
    <w:name w:val="FD5F8DE86FC645169CFC6D5C0DA40FFC"/>
    <w:rsid w:val="003F4928"/>
  </w:style>
  <w:style w:type="paragraph" w:customStyle="1" w:styleId="2B962B178C534446BA9F1B33FB0ACF05">
    <w:name w:val="2B962B178C534446BA9F1B33FB0ACF05"/>
    <w:rsid w:val="003F4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</dc:creator>
  <cp:keywords/>
  <cp:lastModifiedBy>Morávková Věra</cp:lastModifiedBy>
  <cp:revision>40</cp:revision>
  <cp:lastPrinted>2019-12-03T12:01:00Z</cp:lastPrinted>
  <dcterms:created xsi:type="dcterms:W3CDTF">2020-10-06T12:51:00Z</dcterms:created>
  <dcterms:modified xsi:type="dcterms:W3CDTF">2020-11-10T09:19:00Z</dcterms:modified>
</cp:coreProperties>
</file>