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0B257" w14:textId="77777777" w:rsidR="00D06EE3" w:rsidRPr="00635BC6" w:rsidRDefault="00D06EE3" w:rsidP="003E1B34">
      <w:pPr>
        <w:spacing w:after="0"/>
        <w:rPr>
          <w:b/>
          <w:sz w:val="52"/>
          <w:szCs w:val="52"/>
        </w:rPr>
      </w:pPr>
      <w:r w:rsidRPr="00635BC6">
        <w:rPr>
          <w:b/>
          <w:sz w:val="52"/>
          <w:szCs w:val="52"/>
        </w:rPr>
        <w:t>PROBIOVET</w:t>
      </w:r>
      <w:bookmarkStart w:id="0" w:name="_GoBack"/>
      <w:bookmarkEnd w:id="0"/>
    </w:p>
    <w:p w14:paraId="08765D32" w14:textId="77777777" w:rsidR="00D06EE3" w:rsidRDefault="00D06EE3" w:rsidP="003E1B34">
      <w:pPr>
        <w:spacing w:after="0"/>
        <w:rPr>
          <w:b/>
        </w:rPr>
      </w:pPr>
    </w:p>
    <w:p w14:paraId="3FE1F35F" w14:textId="65C60867" w:rsidR="00D06EE3" w:rsidRDefault="00D06EE3" w:rsidP="003E1B34">
      <w:pPr>
        <w:spacing w:after="0"/>
      </w:pPr>
      <w:r>
        <w:rPr>
          <w:b/>
        </w:rPr>
        <w:t>Veterinární přípravek – tobolk</w:t>
      </w:r>
      <w:r w:rsidR="005A2E16">
        <w:rPr>
          <w:b/>
        </w:rPr>
        <w:t>a</w:t>
      </w:r>
    </w:p>
    <w:p w14:paraId="5A4263CB" w14:textId="77777777" w:rsidR="00D06EE3" w:rsidRDefault="00D06EE3" w:rsidP="003E1B34">
      <w:pPr>
        <w:spacing w:after="0"/>
      </w:pPr>
    </w:p>
    <w:p w14:paraId="3FFB4C3F" w14:textId="793D38F9" w:rsidR="00D06EE3" w:rsidRDefault="005A2E16" w:rsidP="003E1B34">
      <w:pPr>
        <w:spacing w:after="0"/>
      </w:pPr>
      <w:r>
        <w:t xml:space="preserve">Přírodní produkt </w:t>
      </w:r>
      <w:r w:rsidR="00D06EE3">
        <w:t>s obsahem probiotických bakterií a jejich růstových stimulátorů, které jsou nezbytné pro správnou funkci tlustého střeva a imunitního systému.</w:t>
      </w:r>
    </w:p>
    <w:p w14:paraId="26A8DD23" w14:textId="77777777" w:rsidR="00D06EE3" w:rsidRDefault="00D06EE3" w:rsidP="003E1B34">
      <w:pPr>
        <w:spacing w:after="0"/>
      </w:pPr>
    </w:p>
    <w:p w14:paraId="37384FCC" w14:textId="77777777" w:rsidR="00D06EE3" w:rsidRDefault="00D06EE3" w:rsidP="003E1B34">
      <w:pPr>
        <w:spacing w:after="0"/>
        <w:rPr>
          <w:b/>
        </w:rPr>
      </w:pPr>
      <w:r>
        <w:rPr>
          <w:b/>
        </w:rPr>
        <w:t>Složení 1 tobolky:</w:t>
      </w:r>
      <w:r>
        <w:t xml:space="preserve"> C</w:t>
      </w:r>
      <w:r w:rsidRPr="00E57973">
        <w:t>hlo</w:t>
      </w:r>
      <w:r>
        <w:t>rella pyrenoidosa (250 mg), želatinová kapsle, inulin (40 mg), mléčné bakterie Lactobacillus acidophilus a Enterococcus faecium.</w:t>
      </w:r>
    </w:p>
    <w:p w14:paraId="065A14E9" w14:textId="77777777" w:rsidR="00D06EE3" w:rsidRDefault="00D06EE3" w:rsidP="003E1B34">
      <w:pPr>
        <w:spacing w:after="0"/>
        <w:rPr>
          <w:b/>
        </w:rPr>
      </w:pPr>
    </w:p>
    <w:p w14:paraId="48E0F347" w14:textId="77777777" w:rsidR="00D06EE3" w:rsidRDefault="00D06EE3" w:rsidP="003E1B34">
      <w:pPr>
        <w:spacing w:after="0"/>
        <w:rPr>
          <w:b/>
        </w:rPr>
      </w:pPr>
      <w:r>
        <w:rPr>
          <w:b/>
        </w:rPr>
        <w:t>Doporučené dávkování:</w:t>
      </w:r>
    </w:p>
    <w:p w14:paraId="0A74B32E" w14:textId="07F7E6A6" w:rsidR="00D06EE3" w:rsidRDefault="00D06EE3" w:rsidP="003E1B34">
      <w:pPr>
        <w:spacing w:after="0"/>
        <w:rPr>
          <w:b/>
        </w:rPr>
      </w:pPr>
      <w:r>
        <w:rPr>
          <w:b/>
        </w:rPr>
        <w:t>Drobná zvířata do 2 kg:</w:t>
      </w:r>
      <w:r>
        <w:t xml:space="preserve"> 1 tobolka denně </w:t>
      </w:r>
      <w:r>
        <w:rPr>
          <w:b/>
        </w:rPr>
        <w:t>Zvířata od 2 do 50 kg:</w:t>
      </w:r>
      <w:r>
        <w:t xml:space="preserve"> 1 až 2 tobolky 1x až 3x denně</w:t>
      </w:r>
    </w:p>
    <w:p w14:paraId="3A0A9CCA" w14:textId="77777777" w:rsidR="00D06EE3" w:rsidRDefault="00D06EE3" w:rsidP="003E1B34">
      <w:pPr>
        <w:spacing w:after="0"/>
        <w:rPr>
          <w:b/>
        </w:rPr>
      </w:pPr>
      <w:r>
        <w:rPr>
          <w:b/>
        </w:rPr>
        <w:t>Zvířata nad 50 kg:</w:t>
      </w:r>
      <w:r>
        <w:t xml:space="preserve"> 1 až 2 tobolky na každých 50 kg hmotnosti 1x až 3x denně</w:t>
      </w:r>
    </w:p>
    <w:p w14:paraId="442DCA3F" w14:textId="77777777" w:rsidR="00D06EE3" w:rsidRDefault="00D06EE3" w:rsidP="003E1B34">
      <w:pPr>
        <w:spacing w:after="0"/>
        <w:rPr>
          <w:b/>
        </w:rPr>
      </w:pPr>
    </w:p>
    <w:p w14:paraId="2BB4BD10" w14:textId="77777777" w:rsidR="00D06EE3" w:rsidRDefault="00D06EE3" w:rsidP="003E1B34">
      <w:pPr>
        <w:spacing w:after="0"/>
      </w:pPr>
      <w:r>
        <w:rPr>
          <w:b/>
        </w:rPr>
        <w:t>Nepřekračujte doporučené denní dávkování!</w:t>
      </w:r>
    </w:p>
    <w:p w14:paraId="4FC5D10C" w14:textId="77777777" w:rsidR="00D06EE3" w:rsidRDefault="00D06EE3" w:rsidP="003E1B34">
      <w:pPr>
        <w:spacing w:after="0"/>
      </w:pPr>
      <w:r>
        <w:t>Po třech týdnech podávání následuje jeden týden pauza.</w:t>
      </w:r>
    </w:p>
    <w:p w14:paraId="72F1A913" w14:textId="77777777" w:rsidR="00D06EE3" w:rsidRDefault="00D06EE3" w:rsidP="003E1B34">
      <w:pPr>
        <w:spacing w:after="0"/>
        <w:rPr>
          <w:b/>
        </w:rPr>
      </w:pPr>
      <w:r>
        <w:t>Během užívání přípravku zajistěte dostatečný příjem vody.</w:t>
      </w:r>
    </w:p>
    <w:p w14:paraId="3BF03770" w14:textId="77777777" w:rsidR="00D06EE3" w:rsidRDefault="00D06EE3" w:rsidP="003E1B34">
      <w:pPr>
        <w:spacing w:after="0"/>
      </w:pPr>
    </w:p>
    <w:p w14:paraId="098B8F25" w14:textId="77777777" w:rsidR="00D06EE3" w:rsidRDefault="00D06EE3" w:rsidP="003E1B34">
      <w:pPr>
        <w:spacing w:after="0"/>
        <w:rPr>
          <w:b/>
        </w:rPr>
      </w:pPr>
    </w:p>
    <w:p w14:paraId="49FF2E8C" w14:textId="77777777" w:rsidR="00D06EE3" w:rsidRDefault="00D06EE3" w:rsidP="003E1B34">
      <w:pPr>
        <w:spacing w:after="0"/>
      </w:pPr>
      <w:r>
        <w:rPr>
          <w:b/>
        </w:rPr>
        <w:t>Způsob skladování:</w:t>
      </w:r>
      <w:r>
        <w:t xml:space="preserve"> </w:t>
      </w:r>
    </w:p>
    <w:p w14:paraId="5DA97BDC" w14:textId="77777777" w:rsidR="00D06EE3" w:rsidRDefault="00D06EE3" w:rsidP="003E1B34">
      <w:pPr>
        <w:spacing w:after="0"/>
      </w:pPr>
      <w:r>
        <w:t>Uchovávejte v suchu, mimo dosah přímého slunečního záření, při teplotě 10–25 °C. Chraňte před mrazem. Ukládejte mimo dosah dětí.</w:t>
      </w:r>
    </w:p>
    <w:p w14:paraId="4A01A04E" w14:textId="77777777" w:rsidR="00D06EE3" w:rsidRDefault="00D06EE3" w:rsidP="003E1B34">
      <w:pPr>
        <w:spacing w:after="0"/>
      </w:pPr>
    </w:p>
    <w:p w14:paraId="3B6FB411" w14:textId="77777777" w:rsidR="00D06EE3" w:rsidRDefault="00D06EE3" w:rsidP="003E1B34">
      <w:pPr>
        <w:spacing w:after="0"/>
      </w:pPr>
      <w:r>
        <w:rPr>
          <w:b/>
        </w:rPr>
        <w:t>Obsah:</w:t>
      </w:r>
      <w:r>
        <w:t xml:space="preserve"> 90 tobolek</w:t>
      </w:r>
    </w:p>
    <w:p w14:paraId="475BC0F3" w14:textId="77777777" w:rsidR="00D06EE3" w:rsidRDefault="00D06EE3" w:rsidP="003E1B34">
      <w:pPr>
        <w:spacing w:after="0"/>
        <w:rPr>
          <w:b/>
        </w:rPr>
      </w:pPr>
      <w:r>
        <w:rPr>
          <w:b/>
        </w:rPr>
        <w:t>Celková hmotnost 1 tobolky:</w:t>
      </w:r>
      <w:r>
        <w:t xml:space="preserve"> 396 mg </w:t>
      </w:r>
    </w:p>
    <w:p w14:paraId="2605FCC6" w14:textId="77777777" w:rsidR="00D06EE3" w:rsidRDefault="00D06EE3" w:rsidP="003E1B34">
      <w:pPr>
        <w:spacing w:after="0"/>
        <w:rPr>
          <w:b/>
        </w:rPr>
      </w:pPr>
    </w:p>
    <w:p w14:paraId="4EBF113E" w14:textId="77777777" w:rsidR="00D06EE3" w:rsidRDefault="00D06EE3" w:rsidP="003E1B34">
      <w:pPr>
        <w:spacing w:after="0"/>
        <w:rPr>
          <w:b/>
        </w:rPr>
      </w:pPr>
    </w:p>
    <w:p w14:paraId="13056526" w14:textId="77777777" w:rsidR="00D06EE3" w:rsidRDefault="00D06EE3" w:rsidP="003E1B34">
      <w:pPr>
        <w:spacing w:after="0"/>
      </w:pPr>
      <w:r>
        <w:rPr>
          <w:b/>
        </w:rPr>
        <w:t xml:space="preserve">Minimální trvanlivost: </w:t>
      </w:r>
    </w:p>
    <w:p w14:paraId="51060C50" w14:textId="77777777" w:rsidR="00D06EE3" w:rsidRDefault="00D06EE3" w:rsidP="003E1B34">
      <w:pPr>
        <w:spacing w:after="0"/>
      </w:pPr>
      <w:r>
        <w:t>Do data uvedeného na obalu.</w:t>
      </w:r>
    </w:p>
    <w:p w14:paraId="70134B07" w14:textId="77777777" w:rsidR="00D06EE3" w:rsidRDefault="00D06EE3" w:rsidP="003E1B34">
      <w:pPr>
        <w:spacing w:after="0"/>
      </w:pPr>
      <w:r>
        <w:t>Doporučujeme spotřebovat do 3 měsíců po otevření.</w:t>
      </w:r>
    </w:p>
    <w:p w14:paraId="2F322FF3" w14:textId="77777777" w:rsidR="00D06EE3" w:rsidRDefault="00D06EE3" w:rsidP="003E1B34">
      <w:pPr>
        <w:spacing w:after="0"/>
        <w:rPr>
          <w:b/>
        </w:rPr>
      </w:pPr>
    </w:p>
    <w:p w14:paraId="52CB9F3B" w14:textId="77777777" w:rsidR="00031B1E" w:rsidRPr="00295189" w:rsidRDefault="00031B1E" w:rsidP="00031B1E">
      <w:pPr>
        <w:spacing w:after="0"/>
        <w:rPr>
          <w:b/>
        </w:rPr>
      </w:pPr>
      <w:r w:rsidRPr="00295189">
        <w:rPr>
          <w:b/>
        </w:rPr>
        <w:t>Držitel rozhodnutí o schválení a výrobce:</w:t>
      </w:r>
    </w:p>
    <w:p w14:paraId="68A885E1" w14:textId="77777777" w:rsidR="00031B1E" w:rsidRDefault="00031B1E" w:rsidP="00031B1E">
      <w:pPr>
        <w:spacing w:after="0"/>
      </w:pPr>
      <w:r>
        <w:t>Energy Group, a.s.</w:t>
      </w:r>
    </w:p>
    <w:p w14:paraId="2424F4B6" w14:textId="77777777" w:rsidR="00031B1E" w:rsidRDefault="00031B1E" w:rsidP="00031B1E">
      <w:pPr>
        <w:spacing w:after="0"/>
      </w:pPr>
      <w:r>
        <w:t>Jeseniova 55, 130 00, Praha 3</w:t>
      </w:r>
    </w:p>
    <w:p w14:paraId="38CCBA24" w14:textId="77777777" w:rsidR="00031B1E" w:rsidRDefault="00031B1E" w:rsidP="00031B1E">
      <w:pPr>
        <w:spacing w:after="0"/>
      </w:pPr>
      <w:r>
        <w:t>Česká republika</w:t>
      </w:r>
    </w:p>
    <w:p w14:paraId="210DD09F" w14:textId="77777777" w:rsidR="00031B1E" w:rsidRDefault="00031B1E" w:rsidP="00031B1E">
      <w:pPr>
        <w:spacing w:after="0"/>
      </w:pPr>
      <w:r>
        <w:t>Tel./Fax: +420 283 853 853/54</w:t>
      </w:r>
    </w:p>
    <w:p w14:paraId="2A091990" w14:textId="77777777" w:rsidR="00031B1E" w:rsidRDefault="00031B1E" w:rsidP="00031B1E">
      <w:pPr>
        <w:spacing w:after="0"/>
      </w:pPr>
      <w:hyperlink r:id="rId6" w:history="1">
        <w:r w:rsidRPr="002547BE">
          <w:rPr>
            <w:rStyle w:val="Hypertextovodkaz"/>
          </w:rPr>
          <w:t>info@energy.cz</w:t>
        </w:r>
      </w:hyperlink>
    </w:p>
    <w:p w14:paraId="3A266CD3" w14:textId="77777777" w:rsidR="00031B1E" w:rsidRDefault="00031B1E" w:rsidP="00031B1E">
      <w:pPr>
        <w:spacing w:after="0"/>
      </w:pPr>
      <w:hyperlink r:id="rId7" w:history="1">
        <w:r w:rsidRPr="002547BE">
          <w:rPr>
            <w:rStyle w:val="Hypertextovodkaz"/>
          </w:rPr>
          <w:t>www.vet.energy</w:t>
        </w:r>
      </w:hyperlink>
    </w:p>
    <w:p w14:paraId="6F29A760" w14:textId="77777777" w:rsidR="00031B1E" w:rsidRDefault="00031B1E" w:rsidP="00031B1E">
      <w:pPr>
        <w:spacing w:after="0"/>
      </w:pPr>
    </w:p>
    <w:p w14:paraId="7EF8A78A" w14:textId="2C070E14" w:rsidR="00D06EE3" w:rsidRDefault="00031B1E" w:rsidP="00031B1E">
      <w:pPr>
        <w:spacing w:after="0"/>
      </w:pPr>
      <w:r>
        <w:t xml:space="preserve">Číslo schválení: </w:t>
      </w:r>
      <w:r w:rsidR="00D06EE3">
        <w:t>080-15/C</w:t>
      </w:r>
    </w:p>
    <w:p w14:paraId="24404BED" w14:textId="77777777" w:rsidR="00122971" w:rsidRDefault="00122971" w:rsidP="003E1B34">
      <w:pPr>
        <w:spacing w:after="0"/>
      </w:pPr>
    </w:p>
    <w:sectPr w:rsidR="00122971" w:rsidSect="0072631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F74DA" w14:textId="77777777" w:rsidR="00F82114" w:rsidRDefault="00F82114" w:rsidP="000E07CC">
      <w:pPr>
        <w:spacing w:after="0" w:line="240" w:lineRule="auto"/>
      </w:pPr>
      <w:r>
        <w:separator/>
      </w:r>
    </w:p>
  </w:endnote>
  <w:endnote w:type="continuationSeparator" w:id="0">
    <w:p w14:paraId="1495075B" w14:textId="77777777" w:rsidR="00F82114" w:rsidRDefault="00F82114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6E1C1" w14:textId="77777777" w:rsidR="00F82114" w:rsidRDefault="00F82114" w:rsidP="000E07CC">
      <w:pPr>
        <w:spacing w:after="0" w:line="240" w:lineRule="auto"/>
      </w:pPr>
      <w:r>
        <w:separator/>
      </w:r>
    </w:p>
  </w:footnote>
  <w:footnote w:type="continuationSeparator" w:id="0">
    <w:p w14:paraId="70CBD43C" w14:textId="77777777" w:rsidR="00F82114" w:rsidRDefault="00F82114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11B02" w14:textId="5DC8E2F5" w:rsidR="00726316" w:rsidRDefault="00726316" w:rsidP="00726316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="00D06EE3">
          <w:rPr>
            <w:rStyle w:val="Siln"/>
          </w:rPr>
          <w:t>obal</w:t>
        </w:r>
      </w:sdtContent>
    </w:sdt>
    <w:r>
      <w:rPr>
        <w:b/>
        <w:bCs/>
      </w:rPr>
      <w:t xml:space="preserve"> </w:t>
    </w:r>
    <w:r w:rsidR="00D06EE3">
      <w:rPr>
        <w:b/>
        <w:bCs/>
      </w:rPr>
      <w:t xml:space="preserve">= PI </w:t>
    </w:r>
    <w:r>
      <w:rPr>
        <w:b/>
        <w:bCs/>
      </w:rPr>
      <w:t>součást dokumentace schválené rozhodnutím sp.zn</w:t>
    </w:r>
    <w:r w:rsidR="00F73EAF">
      <w:rPr>
        <w:b/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EndPr/>
      <w:sdtContent>
        <w:r w:rsidR="001367CE" w:rsidRPr="001367CE">
          <w:rPr>
            <w:rFonts w:eastAsia="Times New Roman"/>
            <w:lang w:eastAsia="cs-CZ"/>
          </w:rPr>
          <w:t>USKVBL/7311/2020/POD</w:t>
        </w:r>
        <w:r w:rsidR="001367CE">
          <w:rPr>
            <w:rFonts w:eastAsia="Times New Roman"/>
            <w:lang w:eastAsia="cs-CZ"/>
          </w:rPr>
          <w:t>,</w:t>
        </w:r>
      </w:sdtContent>
    </w:sdt>
    <w:r>
      <w:rPr>
        <w:b/>
        <w:bCs/>
      </w:rPr>
      <w:t xml:space="preserve"> </w:t>
    </w:r>
    <w:r w:rsidR="00F73EAF">
      <w:rPr>
        <w:b/>
        <w:bCs/>
      </w:rPr>
      <w:t>č.</w:t>
    </w:r>
    <w:r>
      <w:rPr>
        <w:b/>
        <w:bCs/>
      </w:rPr>
      <w:t>j</w:t>
    </w:r>
    <w:r w:rsidR="00F73EAF">
      <w:rPr>
        <w:b/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EndPr/>
      <w:sdtContent>
        <w:r w:rsidR="001367CE" w:rsidRPr="001367CE">
          <w:rPr>
            <w:rFonts w:eastAsia="Times New Roman"/>
            <w:lang w:eastAsia="cs-CZ"/>
          </w:rPr>
          <w:t>USKVBL/12236/2020/REG- Gro</w:t>
        </w:r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3CA56D04FB604DA0B851B2EE9904157F"/>
        </w:placeholder>
        <w:date w:fullDate="2021-01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31B1E">
          <w:rPr>
            <w:b/>
            <w:bCs/>
          </w:rPr>
          <w:t>22.1.2021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1367CE">
          <w:rPr>
            <w:rStyle w:val="Siln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/>
          <w:bCs/>
          <w:lang w:eastAsia="cs-CZ"/>
        </w:rPr>
        <w:id w:val="1356464590"/>
        <w:placeholder>
          <w:docPart w:val="B5C045EEB6E049CA8F727BE84701780E"/>
        </w:placeholder>
        <w:text/>
      </w:sdtPr>
      <w:sdtEndPr/>
      <w:sdtContent>
        <w:r w:rsidR="001367CE" w:rsidRPr="001367CE">
          <w:rPr>
            <w:rFonts w:eastAsia="Times New Roman" w:cs="Calibri"/>
            <w:b/>
            <w:bCs/>
            <w:lang w:eastAsia="cs-CZ"/>
          </w:rPr>
          <w:t>PROBIOVET</w:t>
        </w:r>
      </w:sdtContent>
    </w:sdt>
  </w:p>
  <w:p w14:paraId="08F5CBFC" w14:textId="77777777"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31B1E"/>
    <w:rsid w:val="000418BC"/>
    <w:rsid w:val="000A45C2"/>
    <w:rsid w:val="000E07CC"/>
    <w:rsid w:val="00122971"/>
    <w:rsid w:val="001367CE"/>
    <w:rsid w:val="00335CCE"/>
    <w:rsid w:val="00374480"/>
    <w:rsid w:val="00387B79"/>
    <w:rsid w:val="003E1B34"/>
    <w:rsid w:val="005A2E16"/>
    <w:rsid w:val="00657345"/>
    <w:rsid w:val="006C4640"/>
    <w:rsid w:val="00726316"/>
    <w:rsid w:val="0098735E"/>
    <w:rsid w:val="00A1619D"/>
    <w:rsid w:val="00B3183B"/>
    <w:rsid w:val="00B81CA0"/>
    <w:rsid w:val="00C17D7A"/>
    <w:rsid w:val="00CC0C54"/>
    <w:rsid w:val="00D06EE3"/>
    <w:rsid w:val="00E17577"/>
    <w:rsid w:val="00EA6B33"/>
    <w:rsid w:val="00F73EAF"/>
    <w:rsid w:val="00F8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C375D"/>
  <w15:docId w15:val="{48394EA2-6C77-41C4-A9B5-7CEDD4C6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Hypertextovodkaz">
    <w:name w:val="Hyperlink"/>
    <w:rsid w:val="00D06EE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A2E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2E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2E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2E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2E16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qFormat/>
    <w:rsid w:val="000418B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et.ener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nerg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77C6D"/>
    <w:rsid w:val="00415832"/>
    <w:rsid w:val="0047479A"/>
    <w:rsid w:val="007E6C3C"/>
    <w:rsid w:val="009C5CDD"/>
    <w:rsid w:val="00BF6237"/>
    <w:rsid w:val="00D762F0"/>
    <w:rsid w:val="00DE18B6"/>
    <w:rsid w:val="00E31E51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Morávková Věra</cp:lastModifiedBy>
  <cp:revision>17</cp:revision>
  <cp:lastPrinted>2020-10-20T12:58:00Z</cp:lastPrinted>
  <dcterms:created xsi:type="dcterms:W3CDTF">2020-02-13T08:48:00Z</dcterms:created>
  <dcterms:modified xsi:type="dcterms:W3CDTF">2021-01-21T13:20:00Z</dcterms:modified>
</cp:coreProperties>
</file>