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1EEF6F1" w14:textId="2821B20B" w:rsidR="00766BA6" w:rsidRPr="00E4512F" w:rsidRDefault="007E1D9A">
      <w:pPr>
        <w:pStyle w:val="TextA"/>
        <w:rPr>
          <w:b/>
          <w:bCs/>
          <w:lang w:val="cs-CZ"/>
        </w:rPr>
      </w:pPr>
      <w:proofErr w:type="spellStart"/>
      <w:r w:rsidRPr="00E4512F">
        <w:rPr>
          <w:b/>
          <w:bCs/>
          <w:lang w:val="cs-CZ"/>
        </w:rPr>
        <w:t>CanSupport</w:t>
      </w:r>
      <w:proofErr w:type="spellEnd"/>
      <w:r w:rsidRPr="00E4512F">
        <w:rPr>
          <w:b/>
          <w:bCs/>
          <w:lang w:val="cs-CZ"/>
        </w:rPr>
        <w:t xml:space="preserve"> </w:t>
      </w:r>
      <w:r w:rsidR="00D82EED" w:rsidRPr="00E4512F">
        <w:rPr>
          <w:b/>
          <w:bCs/>
          <w:lang w:val="cs-CZ"/>
        </w:rPr>
        <w:t>I</w:t>
      </w:r>
      <w:r w:rsidR="00EC3C9E" w:rsidRPr="00E4512F">
        <w:rPr>
          <w:b/>
          <w:bCs/>
          <w:lang w:val="cs-CZ"/>
        </w:rPr>
        <w:t>.</w:t>
      </w:r>
      <w:bookmarkStart w:id="0" w:name="_GoBack"/>
      <w:bookmarkEnd w:id="0"/>
    </w:p>
    <w:p w14:paraId="178433F9" w14:textId="77777777" w:rsidR="00EC3C9E" w:rsidRPr="00E4512F" w:rsidRDefault="00EC3C9E">
      <w:pPr>
        <w:pStyle w:val="TextA"/>
        <w:rPr>
          <w:b/>
          <w:bCs/>
          <w:lang w:val="cs-CZ"/>
        </w:rPr>
      </w:pPr>
    </w:p>
    <w:p w14:paraId="45CAA8AE" w14:textId="78BFECCD" w:rsidR="00EC3C9E" w:rsidRPr="00E4512F" w:rsidRDefault="00EC3C9E">
      <w:pPr>
        <w:pStyle w:val="TextA"/>
        <w:rPr>
          <w:bCs/>
          <w:lang w:val="cs-CZ"/>
        </w:rPr>
      </w:pPr>
      <w:r w:rsidRPr="00E4512F">
        <w:rPr>
          <w:bCs/>
          <w:lang w:val="cs-CZ"/>
        </w:rPr>
        <w:t>Dietetický veterinární pří</w:t>
      </w:r>
      <w:r w:rsidR="00357E14" w:rsidRPr="00E4512F">
        <w:rPr>
          <w:bCs/>
          <w:lang w:val="cs-CZ"/>
        </w:rPr>
        <w:t>pravek pro psy a kočky, určený</w:t>
      </w:r>
      <w:r w:rsidRPr="00E4512F">
        <w:rPr>
          <w:bCs/>
          <w:lang w:val="cs-CZ"/>
        </w:rPr>
        <w:t xml:space="preserve"> jako </w:t>
      </w:r>
      <w:r w:rsidR="008C3CF2" w:rsidRPr="00E4512F">
        <w:rPr>
          <w:bCs/>
          <w:lang w:val="cs-CZ"/>
        </w:rPr>
        <w:t xml:space="preserve">nutriční </w:t>
      </w:r>
      <w:r w:rsidRPr="00E4512F">
        <w:rPr>
          <w:bCs/>
          <w:lang w:val="cs-CZ"/>
        </w:rPr>
        <w:t xml:space="preserve">podpora pro zvířata s onkologickým onemocněním. </w:t>
      </w:r>
    </w:p>
    <w:p w14:paraId="0AB5F128" w14:textId="77777777" w:rsidR="00766BA6" w:rsidRPr="00E4512F" w:rsidRDefault="00766BA6">
      <w:pPr>
        <w:pStyle w:val="TextA"/>
        <w:rPr>
          <w:lang w:val="cs-CZ"/>
        </w:rPr>
      </w:pPr>
    </w:p>
    <w:p w14:paraId="00F14C20" w14:textId="77777777" w:rsidR="00766BA6" w:rsidRPr="00E4512F" w:rsidRDefault="00D82EED">
      <w:pPr>
        <w:pStyle w:val="TextA"/>
        <w:rPr>
          <w:lang w:val="cs-CZ"/>
        </w:rPr>
      </w:pPr>
      <w:r w:rsidRPr="00E4512F">
        <w:rPr>
          <w:b/>
          <w:bCs/>
          <w:lang w:val="cs-CZ"/>
        </w:rPr>
        <w:t>Dávkování:</w:t>
      </w:r>
    </w:p>
    <w:p w14:paraId="44020AC4" w14:textId="77777777" w:rsidR="00766BA6" w:rsidRPr="00E4512F" w:rsidRDefault="00D82EED">
      <w:pPr>
        <w:pStyle w:val="TextA"/>
        <w:rPr>
          <w:lang w:val="cs-CZ"/>
        </w:rPr>
      </w:pPr>
      <w:r w:rsidRPr="00E4512F">
        <w:rPr>
          <w:lang w:val="cs-CZ"/>
        </w:rPr>
        <w:t>1 tableta na 10 kg ž. hm. 2x denně</w:t>
      </w:r>
    </w:p>
    <w:p w14:paraId="1D63E250" w14:textId="77777777" w:rsidR="00766BA6" w:rsidRPr="00E4512F" w:rsidRDefault="00766BA6">
      <w:pPr>
        <w:pStyle w:val="TextA"/>
        <w:rPr>
          <w:lang w:val="cs-CZ"/>
        </w:rPr>
      </w:pPr>
    </w:p>
    <w:p w14:paraId="1BEDE597" w14:textId="77777777" w:rsidR="00766BA6" w:rsidRPr="00E4512F" w:rsidRDefault="00D82EED">
      <w:pPr>
        <w:pStyle w:val="TextA"/>
        <w:rPr>
          <w:b/>
          <w:bCs/>
          <w:lang w:val="cs-CZ"/>
        </w:rPr>
      </w:pPr>
      <w:r w:rsidRPr="00E4512F">
        <w:rPr>
          <w:b/>
          <w:bCs/>
          <w:lang w:val="cs-CZ"/>
        </w:rPr>
        <w:t>Složení:</w:t>
      </w:r>
    </w:p>
    <w:p w14:paraId="108D931F" w14:textId="77777777" w:rsidR="00766BA6" w:rsidRPr="00E4512F" w:rsidRDefault="00D82EED">
      <w:pPr>
        <w:pStyle w:val="TextA"/>
        <w:rPr>
          <w:lang w:val="cs-CZ"/>
        </w:rPr>
      </w:pPr>
      <w:r w:rsidRPr="00E4512F">
        <w:rPr>
          <w:lang w:val="cs-CZ"/>
        </w:rPr>
        <w:t>Kyselina L-</w:t>
      </w:r>
      <w:proofErr w:type="spellStart"/>
      <w:r w:rsidRPr="00E4512F">
        <w:rPr>
          <w:lang w:val="cs-CZ"/>
        </w:rPr>
        <w:t>glutamová</w:t>
      </w:r>
      <w:proofErr w:type="spellEnd"/>
      <w:r w:rsidRPr="00E4512F">
        <w:rPr>
          <w:lang w:val="cs-CZ"/>
        </w:rPr>
        <w:t xml:space="preserve"> 150 mg</w:t>
      </w:r>
    </w:p>
    <w:p w14:paraId="2251C7C2" w14:textId="77777777" w:rsidR="00766BA6" w:rsidRPr="00E4512F" w:rsidRDefault="00D82EED">
      <w:pPr>
        <w:pStyle w:val="TextA"/>
        <w:rPr>
          <w:lang w:val="cs-CZ"/>
        </w:rPr>
      </w:pPr>
      <w:r w:rsidRPr="00E4512F">
        <w:rPr>
          <w:lang w:val="cs-CZ"/>
        </w:rPr>
        <w:t>Marhaník granátový 125 mg</w:t>
      </w:r>
    </w:p>
    <w:p w14:paraId="3669197F" w14:textId="77777777" w:rsidR="00766BA6" w:rsidRPr="00E4512F" w:rsidRDefault="00D82EED">
      <w:pPr>
        <w:pStyle w:val="TextA"/>
        <w:rPr>
          <w:lang w:val="cs-CZ"/>
        </w:rPr>
      </w:pPr>
      <w:r w:rsidRPr="00E4512F">
        <w:rPr>
          <w:lang w:val="cs-CZ"/>
        </w:rPr>
        <w:t>Extrakt z ostropestřce mariánského 100 mg</w:t>
      </w:r>
    </w:p>
    <w:p w14:paraId="7903E391" w14:textId="77777777" w:rsidR="00766BA6" w:rsidRPr="00E4512F" w:rsidRDefault="00D82EED">
      <w:pPr>
        <w:pStyle w:val="TextA"/>
        <w:rPr>
          <w:lang w:val="cs-CZ"/>
        </w:rPr>
      </w:pPr>
      <w:r w:rsidRPr="00E4512F">
        <w:rPr>
          <w:lang w:val="cs-CZ"/>
        </w:rPr>
        <w:t>Čajovník čínský 100 mg</w:t>
      </w:r>
    </w:p>
    <w:p w14:paraId="253E27FD" w14:textId="77777777" w:rsidR="00766BA6" w:rsidRPr="00E4512F" w:rsidRDefault="00D82EED">
      <w:pPr>
        <w:pStyle w:val="TextA"/>
        <w:rPr>
          <w:lang w:val="cs-CZ"/>
        </w:rPr>
      </w:pPr>
      <w:r w:rsidRPr="00E4512F">
        <w:rPr>
          <w:lang w:val="cs-CZ"/>
        </w:rPr>
        <w:t>Kurkuma 50 mg</w:t>
      </w:r>
    </w:p>
    <w:p w14:paraId="5C90E78E" w14:textId="77777777" w:rsidR="00766BA6" w:rsidRPr="00E4512F" w:rsidRDefault="00D82EED">
      <w:pPr>
        <w:pStyle w:val="TextA"/>
        <w:rPr>
          <w:lang w:val="cs-CZ"/>
        </w:rPr>
      </w:pPr>
      <w:r w:rsidRPr="00E4512F">
        <w:rPr>
          <w:lang w:val="cs-CZ"/>
        </w:rPr>
        <w:t>Extrakt z jader révy vinné 20 mg</w:t>
      </w:r>
    </w:p>
    <w:p w14:paraId="7EDD3CFD" w14:textId="148A090D" w:rsidR="00BB6608" w:rsidRPr="00E4512F" w:rsidRDefault="00BB6608">
      <w:pPr>
        <w:pStyle w:val="TextA"/>
        <w:rPr>
          <w:lang w:val="cs-CZ"/>
        </w:rPr>
      </w:pPr>
      <w:r w:rsidRPr="00E4512F">
        <w:rPr>
          <w:lang w:val="cs-CZ"/>
        </w:rPr>
        <w:t xml:space="preserve">L- </w:t>
      </w:r>
      <w:proofErr w:type="spellStart"/>
      <w:r w:rsidRPr="00E4512F">
        <w:rPr>
          <w:lang w:val="cs-CZ"/>
        </w:rPr>
        <w:t>selenomethionin</w:t>
      </w:r>
      <w:proofErr w:type="spellEnd"/>
      <w:r w:rsidRPr="00E4512F">
        <w:rPr>
          <w:lang w:val="cs-CZ"/>
        </w:rPr>
        <w:t xml:space="preserve"> 1 mg (selen 0,02 mg)</w:t>
      </w:r>
    </w:p>
    <w:p w14:paraId="0ABC0C20" w14:textId="77777777" w:rsidR="00766BA6" w:rsidRPr="00E4512F" w:rsidRDefault="00766BA6">
      <w:pPr>
        <w:pStyle w:val="TextA"/>
        <w:rPr>
          <w:lang w:val="cs-CZ"/>
        </w:rPr>
      </w:pPr>
    </w:p>
    <w:p w14:paraId="6B29D1E2" w14:textId="77777777" w:rsidR="00766BA6" w:rsidRPr="00E4512F" w:rsidRDefault="00D82EED">
      <w:pPr>
        <w:pStyle w:val="TextA"/>
        <w:rPr>
          <w:b/>
          <w:bCs/>
          <w:lang w:val="cs-CZ"/>
        </w:rPr>
      </w:pPr>
      <w:r w:rsidRPr="00E4512F">
        <w:rPr>
          <w:b/>
          <w:bCs/>
          <w:lang w:val="cs-CZ"/>
        </w:rPr>
        <w:t xml:space="preserve">Balení: </w:t>
      </w:r>
    </w:p>
    <w:p w14:paraId="3E65B606" w14:textId="77777777" w:rsidR="00766BA6" w:rsidRPr="00E4512F" w:rsidRDefault="00D82EED">
      <w:pPr>
        <w:pStyle w:val="TextA"/>
        <w:rPr>
          <w:lang w:val="cs-CZ"/>
        </w:rPr>
      </w:pPr>
      <w:r w:rsidRPr="00E4512F">
        <w:rPr>
          <w:lang w:val="cs-CZ"/>
        </w:rPr>
        <w:t>60 tablet</w:t>
      </w:r>
    </w:p>
    <w:p w14:paraId="5F04E5CF" w14:textId="77777777" w:rsidR="00766BA6" w:rsidRPr="00E4512F" w:rsidRDefault="00D82EED">
      <w:pPr>
        <w:pStyle w:val="TextA"/>
        <w:rPr>
          <w:lang w:val="cs-CZ"/>
        </w:rPr>
      </w:pPr>
      <w:r w:rsidRPr="00E4512F">
        <w:rPr>
          <w:lang w:val="cs-CZ"/>
        </w:rPr>
        <w:t>300 tablet</w:t>
      </w:r>
    </w:p>
    <w:p w14:paraId="59F12A09" w14:textId="77777777" w:rsidR="00766BA6" w:rsidRPr="00E4512F" w:rsidRDefault="00D82EED">
      <w:pPr>
        <w:pStyle w:val="TextA"/>
        <w:rPr>
          <w:lang w:val="cs-CZ"/>
        </w:rPr>
      </w:pPr>
      <w:r w:rsidRPr="00E4512F">
        <w:rPr>
          <w:lang w:val="cs-CZ"/>
        </w:rPr>
        <w:t>300 tablet v blistru</w:t>
      </w:r>
    </w:p>
    <w:p w14:paraId="13E6946E" w14:textId="77777777" w:rsidR="00766BA6" w:rsidRPr="00E4512F" w:rsidRDefault="00766BA6">
      <w:pPr>
        <w:pStyle w:val="TextA"/>
        <w:rPr>
          <w:lang w:val="cs-CZ"/>
        </w:rPr>
      </w:pPr>
    </w:p>
    <w:p w14:paraId="15191229" w14:textId="37438933" w:rsidR="00EC3C9E" w:rsidRPr="00E4512F" w:rsidRDefault="00D82EED">
      <w:pPr>
        <w:pStyle w:val="TextA"/>
        <w:rPr>
          <w:b/>
          <w:bCs/>
          <w:lang w:val="cs-CZ"/>
        </w:rPr>
      </w:pPr>
      <w:r w:rsidRPr="00E4512F">
        <w:rPr>
          <w:b/>
          <w:bCs/>
          <w:lang w:val="cs-CZ"/>
        </w:rPr>
        <w:t>Uchovávání:</w:t>
      </w:r>
    </w:p>
    <w:p w14:paraId="7DDA59E6" w14:textId="77777777" w:rsidR="00EC3C9E" w:rsidRPr="00E4512F" w:rsidRDefault="00EC3C9E">
      <w:pPr>
        <w:pStyle w:val="TextA"/>
        <w:rPr>
          <w:bCs/>
          <w:lang w:val="cs-CZ"/>
        </w:rPr>
      </w:pPr>
      <w:r w:rsidRPr="00E4512F">
        <w:rPr>
          <w:lang w:val="cs-CZ"/>
        </w:rPr>
        <w:t>Při teplotě 10-25°C, v suchu. Uchovávat mimo dohled a dosah dětí. Pouze pro zvířata.</w:t>
      </w:r>
    </w:p>
    <w:p w14:paraId="73B82EE4" w14:textId="77777777" w:rsidR="00766BA6" w:rsidRPr="00E4512F" w:rsidRDefault="00766BA6">
      <w:pPr>
        <w:pStyle w:val="TextA"/>
        <w:rPr>
          <w:lang w:val="cs-CZ"/>
        </w:rPr>
      </w:pPr>
    </w:p>
    <w:p w14:paraId="7BEBD869" w14:textId="77777777" w:rsidR="00766BA6" w:rsidRPr="00E4512F" w:rsidRDefault="00D82EED">
      <w:pPr>
        <w:pStyle w:val="TextA"/>
        <w:rPr>
          <w:b/>
          <w:bCs/>
          <w:lang w:val="cs-CZ"/>
        </w:rPr>
      </w:pPr>
      <w:r w:rsidRPr="00E4512F">
        <w:rPr>
          <w:b/>
          <w:bCs/>
          <w:lang w:val="cs-CZ"/>
        </w:rPr>
        <w:t>Výrobce:</w:t>
      </w:r>
    </w:p>
    <w:p w14:paraId="21DA3074" w14:textId="60C085B7" w:rsidR="00766BA6" w:rsidRPr="00E4512F" w:rsidRDefault="00D82EED">
      <w:pPr>
        <w:pStyle w:val="TextB"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Helvetica" w:eastAsia="Calibri" w:hAnsi="Helvetica" w:cs="Helvetica"/>
          <w:sz w:val="22"/>
          <w:szCs w:val="22"/>
        </w:rPr>
      </w:pPr>
      <w:proofErr w:type="spellStart"/>
      <w:r w:rsidRPr="00E4512F">
        <w:rPr>
          <w:rFonts w:ascii="Helvetica" w:eastAsia="Calibri" w:hAnsi="Helvetica" w:cs="Helvetica"/>
          <w:sz w:val="22"/>
          <w:szCs w:val="22"/>
        </w:rPr>
        <w:t>Stangest</w:t>
      </w:r>
      <w:proofErr w:type="spellEnd"/>
      <w:r w:rsidRPr="00E4512F">
        <w:rPr>
          <w:rFonts w:ascii="Helvetica" w:eastAsia="Calibri" w:hAnsi="Helvetica" w:cs="Helvetica"/>
          <w:sz w:val="22"/>
          <w:szCs w:val="22"/>
        </w:rPr>
        <w:t xml:space="preserve">, SL, CTRA DEL PLA 285, 438 00, </w:t>
      </w:r>
      <w:r w:rsidR="00CE2B7F" w:rsidRPr="00E4512F">
        <w:rPr>
          <w:rFonts w:ascii="Helvetica" w:eastAsia="Calibri" w:hAnsi="Helvetica" w:cs="Helvetica"/>
          <w:sz w:val="22"/>
          <w:szCs w:val="22"/>
        </w:rPr>
        <w:t>VALLS, Španělsko</w:t>
      </w:r>
    </w:p>
    <w:p w14:paraId="4A8192CE" w14:textId="77777777" w:rsidR="00766BA6" w:rsidRPr="00E4512F" w:rsidRDefault="00766BA6">
      <w:pPr>
        <w:pStyle w:val="TextB"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</w:pPr>
    </w:p>
    <w:p w14:paraId="67E9B94F" w14:textId="6141D4E6" w:rsidR="00766BA6" w:rsidRPr="00E4512F" w:rsidRDefault="00EC3C9E">
      <w:pPr>
        <w:pStyle w:val="TextA"/>
        <w:rPr>
          <w:b/>
          <w:bCs/>
          <w:lang w:val="cs-CZ"/>
        </w:rPr>
      </w:pPr>
      <w:r w:rsidRPr="00E4512F">
        <w:rPr>
          <w:b/>
          <w:bCs/>
          <w:lang w:val="cs-CZ"/>
        </w:rPr>
        <w:t>Držitel rozhodnutí o schválení a d</w:t>
      </w:r>
      <w:r w:rsidR="00D82EED" w:rsidRPr="00E4512F">
        <w:rPr>
          <w:b/>
          <w:bCs/>
          <w:lang w:val="cs-CZ"/>
        </w:rPr>
        <w:t>istributor do ČR a SR:</w:t>
      </w:r>
    </w:p>
    <w:p w14:paraId="0C76E8B0" w14:textId="77777777" w:rsidR="00766BA6" w:rsidRPr="00E4512F" w:rsidRDefault="00D82EED">
      <w:pPr>
        <w:pStyle w:val="TextA"/>
        <w:rPr>
          <w:lang w:val="cs-CZ"/>
        </w:rPr>
      </w:pPr>
      <w:r w:rsidRPr="00E4512F">
        <w:rPr>
          <w:lang w:val="cs-CZ"/>
        </w:rPr>
        <w:t>M+H VET s.r.o., Londýnská 730/59, 120 00 PRAHA 2</w:t>
      </w:r>
    </w:p>
    <w:p w14:paraId="48C96B5F" w14:textId="77777777" w:rsidR="00766BA6" w:rsidRPr="00E4512F" w:rsidRDefault="0030331C">
      <w:pPr>
        <w:pStyle w:val="TextA"/>
        <w:rPr>
          <w:lang w:val="cs-CZ"/>
        </w:rPr>
      </w:pPr>
      <w:hyperlink r:id="rId6" w:history="1">
        <w:r w:rsidR="00D82EED" w:rsidRPr="00E4512F">
          <w:rPr>
            <w:rStyle w:val="Hyperlink0"/>
            <w:lang w:val="cs-CZ"/>
          </w:rPr>
          <w:t>mhvet@mhvet.cz</w:t>
        </w:r>
      </w:hyperlink>
    </w:p>
    <w:p w14:paraId="722907A1" w14:textId="77777777" w:rsidR="00766BA6" w:rsidRPr="00E4512F" w:rsidRDefault="00D82EED">
      <w:pPr>
        <w:pStyle w:val="TextA"/>
        <w:rPr>
          <w:lang w:val="cs-CZ"/>
        </w:rPr>
      </w:pPr>
      <w:r w:rsidRPr="00E4512F">
        <w:rPr>
          <w:lang w:val="cs-CZ"/>
        </w:rPr>
        <w:t>Tel: +420 731 616 900</w:t>
      </w:r>
    </w:p>
    <w:p w14:paraId="2B16AFD0" w14:textId="77777777" w:rsidR="00766BA6" w:rsidRPr="00E4512F" w:rsidRDefault="0030331C">
      <w:pPr>
        <w:pStyle w:val="TextA"/>
        <w:rPr>
          <w:lang w:val="cs-CZ"/>
        </w:rPr>
      </w:pPr>
      <w:hyperlink r:id="rId7" w:history="1">
        <w:r w:rsidR="00D82EED" w:rsidRPr="00E4512F">
          <w:rPr>
            <w:rStyle w:val="Hyperlink0"/>
            <w:lang w:val="cs-CZ"/>
          </w:rPr>
          <w:t>www.mhvet.cz</w:t>
        </w:r>
      </w:hyperlink>
    </w:p>
    <w:p w14:paraId="20639003" w14:textId="77777777" w:rsidR="00766BA6" w:rsidRPr="00E4512F" w:rsidRDefault="00766BA6">
      <w:pPr>
        <w:pStyle w:val="TextA"/>
        <w:rPr>
          <w:lang w:val="cs-CZ"/>
        </w:rPr>
      </w:pPr>
    </w:p>
    <w:p w14:paraId="26988794" w14:textId="77777777" w:rsidR="00EC3C9E" w:rsidRPr="00E4512F" w:rsidRDefault="00EC3C9E" w:rsidP="00EC3C9E">
      <w:pPr>
        <w:pStyle w:val="TextA"/>
        <w:rPr>
          <w:b/>
          <w:lang w:val="cs-CZ"/>
        </w:rPr>
      </w:pPr>
      <w:r w:rsidRPr="00E4512F">
        <w:rPr>
          <w:b/>
          <w:lang w:val="cs-CZ"/>
        </w:rPr>
        <w:t>Datum exspirace:</w:t>
      </w:r>
    </w:p>
    <w:p w14:paraId="4495ECFE" w14:textId="77777777" w:rsidR="00EC3C9E" w:rsidRPr="00E4512F" w:rsidRDefault="00EC3C9E" w:rsidP="00EC3C9E">
      <w:pPr>
        <w:pStyle w:val="TextA"/>
        <w:rPr>
          <w:b/>
          <w:lang w:val="cs-CZ"/>
        </w:rPr>
      </w:pPr>
    </w:p>
    <w:p w14:paraId="46B196E7" w14:textId="77777777" w:rsidR="00EC3C9E" w:rsidRPr="00E4512F" w:rsidRDefault="00EC3C9E" w:rsidP="00EC3C9E">
      <w:pPr>
        <w:pStyle w:val="TextA"/>
        <w:rPr>
          <w:b/>
          <w:lang w:val="cs-CZ"/>
        </w:rPr>
      </w:pPr>
      <w:r w:rsidRPr="00E4512F">
        <w:rPr>
          <w:b/>
          <w:lang w:val="cs-CZ"/>
        </w:rPr>
        <w:t>Číslo šarže:</w:t>
      </w:r>
    </w:p>
    <w:p w14:paraId="25F6F276" w14:textId="77777777" w:rsidR="00EC3C9E" w:rsidRPr="00E4512F" w:rsidRDefault="00EC3C9E" w:rsidP="00EC3C9E">
      <w:pPr>
        <w:pStyle w:val="TextA"/>
        <w:rPr>
          <w:b/>
          <w:lang w:val="cs-CZ"/>
        </w:rPr>
      </w:pPr>
    </w:p>
    <w:p w14:paraId="0DC06AD8" w14:textId="77777777" w:rsidR="00EC3C9E" w:rsidRPr="00E4512F" w:rsidRDefault="00EC3C9E" w:rsidP="00EC3C9E">
      <w:pPr>
        <w:pStyle w:val="TextA"/>
        <w:rPr>
          <w:b/>
          <w:lang w:val="cs-CZ"/>
        </w:rPr>
      </w:pPr>
      <w:r w:rsidRPr="00E4512F">
        <w:rPr>
          <w:b/>
          <w:lang w:val="cs-CZ"/>
        </w:rPr>
        <w:t>Číslo schválení:</w:t>
      </w:r>
    </w:p>
    <w:p w14:paraId="15D3977A" w14:textId="0246C500" w:rsidR="008D0EBF" w:rsidRPr="00E4512F" w:rsidRDefault="008D0EBF" w:rsidP="00EC3C9E">
      <w:pPr>
        <w:pStyle w:val="TextA"/>
        <w:rPr>
          <w:lang w:val="cs-CZ"/>
        </w:rPr>
      </w:pPr>
      <w:r w:rsidRPr="00E4512F">
        <w:rPr>
          <w:lang w:val="cs-CZ"/>
        </w:rPr>
        <w:t>061-21/C</w:t>
      </w:r>
    </w:p>
    <w:p w14:paraId="29CF8902" w14:textId="77777777" w:rsidR="00EC3C9E" w:rsidRPr="00E4512F" w:rsidRDefault="00EC3C9E">
      <w:pPr>
        <w:pStyle w:val="TextA"/>
        <w:rPr>
          <w:lang w:val="cs-CZ"/>
        </w:rPr>
      </w:pPr>
    </w:p>
    <w:sectPr w:rsidR="00EC3C9E" w:rsidRPr="00E4512F">
      <w:head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5784E" w14:textId="77777777" w:rsidR="0030331C" w:rsidRDefault="0030331C">
      <w:r>
        <w:separator/>
      </w:r>
    </w:p>
  </w:endnote>
  <w:endnote w:type="continuationSeparator" w:id="0">
    <w:p w14:paraId="46EBB533" w14:textId="77777777" w:rsidR="0030331C" w:rsidRDefault="0030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33F88" w14:textId="77777777" w:rsidR="0030331C" w:rsidRDefault="0030331C">
      <w:r>
        <w:separator/>
      </w:r>
    </w:p>
  </w:footnote>
  <w:footnote w:type="continuationSeparator" w:id="0">
    <w:p w14:paraId="5BF74CF0" w14:textId="77777777" w:rsidR="0030331C" w:rsidRDefault="00303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337CB" w14:textId="37CE90E1" w:rsidR="00B74426" w:rsidRPr="00FB48FF" w:rsidRDefault="00B74426" w:rsidP="00FB48FF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FB48FF">
      <w:rPr>
        <w:rFonts w:ascii="Calibri" w:hAnsi="Calibri" w:cs="Calibri"/>
        <w:bCs/>
        <w:sz w:val="22"/>
        <w:szCs w:val="22"/>
        <w:lang w:val="cs-CZ"/>
      </w:rPr>
      <w:t xml:space="preserve">Text na </w:t>
    </w:r>
    <w:sdt>
      <w:sdtPr>
        <w:rPr>
          <w:rStyle w:val="Siln"/>
          <w:rFonts w:ascii="Calibri" w:hAnsi="Calibri" w:cs="Calibri"/>
          <w:b w:val="0"/>
          <w:sz w:val="22"/>
          <w:szCs w:val="22"/>
          <w:lang w:val="cs-CZ"/>
        </w:rPr>
        <w:id w:val="-1951455938"/>
        <w:placeholder>
          <w:docPart w:val="CC176D76C6AC43A0A495020A2FB7610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FB48FF">
          <w:rPr>
            <w:rStyle w:val="Siln"/>
            <w:rFonts w:ascii="Calibri" w:hAnsi="Calibri" w:cs="Calibri"/>
            <w:b w:val="0"/>
            <w:sz w:val="22"/>
            <w:szCs w:val="22"/>
            <w:lang w:val="cs-CZ"/>
          </w:rPr>
          <w:t>obal</w:t>
        </w:r>
      </w:sdtContent>
    </w:sdt>
    <w:r w:rsidRPr="00FB48FF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</w:t>
    </w:r>
    <w:proofErr w:type="spellStart"/>
    <w:r w:rsidRPr="00FB48FF">
      <w:rPr>
        <w:rFonts w:ascii="Calibri" w:hAnsi="Calibri" w:cs="Calibri"/>
        <w:bCs/>
        <w:sz w:val="22"/>
        <w:szCs w:val="22"/>
        <w:lang w:val="cs-CZ"/>
      </w:rPr>
      <w:t>sp</w:t>
    </w:r>
    <w:proofErr w:type="spellEnd"/>
    <w:r w:rsidRPr="00FB48FF">
      <w:rPr>
        <w:rFonts w:ascii="Calibri" w:hAnsi="Calibri" w:cs="Calibri"/>
        <w:bCs/>
        <w:sz w:val="22"/>
        <w:szCs w:val="22"/>
        <w:lang w:val="cs-CZ"/>
      </w:rPr>
      <w:t>.</w:t>
    </w:r>
    <w:r w:rsidR="00FB48FF">
      <w:rPr>
        <w:rFonts w:ascii="Calibri" w:hAnsi="Calibri" w:cs="Calibri"/>
        <w:bCs/>
        <w:sz w:val="22"/>
        <w:szCs w:val="22"/>
        <w:lang w:val="cs-CZ"/>
      </w:rPr>
      <w:t xml:space="preserve"> </w:t>
    </w:r>
    <w:r w:rsidRPr="00FB48FF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Style w:val="Siln"/>
          <w:rFonts w:ascii="Calibri" w:hAnsi="Calibri" w:cs="Calibri"/>
          <w:b w:val="0"/>
          <w:sz w:val="22"/>
          <w:szCs w:val="22"/>
          <w:lang w:val="cs-CZ"/>
        </w:rPr>
        <w:id w:val="28773371"/>
        <w:placeholder>
          <w:docPart w:val="C438FF2AF6BF4F29B661E374F57D4B68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FB48FF">
          <w:rPr>
            <w:rStyle w:val="Siln"/>
            <w:rFonts w:ascii="Calibri" w:hAnsi="Calibri" w:cs="Calibri"/>
            <w:b w:val="0"/>
            <w:sz w:val="22"/>
            <w:szCs w:val="22"/>
            <w:lang w:val="cs-CZ"/>
          </w:rPr>
          <w:t>USKVBL/12882/2020/POD</w:t>
        </w:r>
      </w:sdtContent>
    </w:sdt>
    <w:r w:rsidRPr="00FB48FF">
      <w:rPr>
        <w:rFonts w:ascii="Calibri" w:hAnsi="Calibri" w:cs="Calibri"/>
        <w:bCs/>
        <w:sz w:val="22"/>
        <w:szCs w:val="22"/>
        <w:lang w:val="cs-CZ"/>
      </w:rPr>
      <w:t xml:space="preserve"> </w:t>
    </w:r>
    <w:r w:rsidR="008D0EBF" w:rsidRPr="00FB48FF">
      <w:rPr>
        <w:rFonts w:ascii="Calibri" w:hAnsi="Calibri" w:cs="Calibri"/>
        <w:bCs/>
        <w:sz w:val="22"/>
        <w:szCs w:val="22"/>
        <w:lang w:val="cs-CZ"/>
      </w:rPr>
      <w:br/>
    </w:r>
    <w:proofErr w:type="gramStart"/>
    <w:r w:rsidR="00FB48FF" w:rsidRPr="00FB48FF">
      <w:rPr>
        <w:rFonts w:ascii="Calibri" w:hAnsi="Calibri" w:cs="Calibri"/>
        <w:bCs/>
        <w:sz w:val="22"/>
        <w:szCs w:val="22"/>
        <w:lang w:val="cs-CZ"/>
      </w:rPr>
      <w:t>č.j.</w:t>
    </w:r>
    <w:proofErr w:type="gramEnd"/>
    <w:r w:rsidR="00FB48FF" w:rsidRPr="00FB48FF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eastAsia="Times New Roman" w:hAnsi="Calibri" w:cs="Calibri"/>
          <w:sz w:val="22"/>
          <w:szCs w:val="22"/>
          <w:lang w:val="cs-CZ" w:eastAsia="cs-CZ"/>
        </w:rPr>
        <w:id w:val="-256526429"/>
        <w:placeholder>
          <w:docPart w:val="C438FF2AF6BF4F29B661E374F57D4B68"/>
        </w:placeholder>
        <w:text/>
      </w:sdtPr>
      <w:sdtEndPr/>
      <w:sdtContent>
        <w:r w:rsidR="008D0EBF" w:rsidRPr="00FB48FF">
          <w:rPr>
            <w:rFonts w:ascii="Calibri" w:eastAsia="Times New Roman" w:hAnsi="Calibri" w:cs="Calibri"/>
            <w:sz w:val="22"/>
            <w:szCs w:val="22"/>
            <w:lang w:val="cs-CZ" w:eastAsia="cs-CZ"/>
          </w:rPr>
          <w:t>USKVBL/4295/2021/REG-</w:t>
        </w:r>
        <w:proofErr w:type="spellStart"/>
        <w:r w:rsidR="008D0EBF" w:rsidRPr="00FB48FF">
          <w:rPr>
            <w:rFonts w:ascii="Calibri" w:eastAsia="Times New Roman" w:hAnsi="Calibri" w:cs="Calibri"/>
            <w:sz w:val="22"/>
            <w:szCs w:val="22"/>
            <w:lang w:val="cs-CZ" w:eastAsia="cs-CZ"/>
          </w:rPr>
          <w:t>Podb</w:t>
        </w:r>
        <w:proofErr w:type="spellEnd"/>
      </w:sdtContent>
    </w:sdt>
    <w:r w:rsidRPr="00FB48FF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1167827847"/>
        <w:placeholder>
          <w:docPart w:val="747FFDEDB05F40D49AFD31FCA4B23EC6"/>
        </w:placeholder>
        <w:date w:fullDate="2021-04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82550">
          <w:rPr>
            <w:rFonts w:ascii="Calibri" w:hAnsi="Calibri" w:cs="Calibri"/>
            <w:bCs/>
            <w:sz w:val="22"/>
            <w:szCs w:val="22"/>
            <w:lang w:val="cs-CZ"/>
          </w:rPr>
          <w:t>6.4.2021</w:t>
        </w:r>
      </w:sdtContent>
    </w:sdt>
    <w:r w:rsidRPr="00FB48FF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Style w:val="Siln"/>
          <w:rFonts w:ascii="Calibri" w:hAnsi="Calibri" w:cs="Calibri"/>
          <w:b w:val="0"/>
          <w:sz w:val="22"/>
          <w:szCs w:val="22"/>
          <w:lang w:val="cs-CZ"/>
        </w:rPr>
        <w:id w:val="-425183501"/>
        <w:placeholder>
          <w:docPart w:val="D026C57721E444649A674C4A4701EE4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/>
          <w:b/>
          <w:bCs w:val="0"/>
        </w:rPr>
      </w:sdtEndPr>
      <w:sdtContent>
        <w:r w:rsidRPr="00FB48FF">
          <w:rPr>
            <w:rStyle w:val="Siln"/>
            <w:rFonts w:ascii="Calibri" w:hAnsi="Calibri" w:cs="Calibri"/>
            <w:b w:val="0"/>
            <w:sz w:val="22"/>
            <w:szCs w:val="22"/>
            <w:lang w:val="cs-CZ"/>
          </w:rPr>
          <w:t>schválení veterinárního přípravku</w:t>
        </w:r>
      </w:sdtContent>
    </w:sdt>
    <w:r w:rsidRPr="00FB48FF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Style w:val="Siln"/>
          <w:rFonts w:ascii="Calibri" w:hAnsi="Calibri" w:cs="Calibri"/>
          <w:b w:val="0"/>
          <w:sz w:val="22"/>
          <w:szCs w:val="22"/>
          <w:lang w:val="cs-CZ"/>
        </w:rPr>
        <w:id w:val="1356464590"/>
        <w:placeholder>
          <w:docPart w:val="C438FF2AF6BF4F29B661E374F57D4B68"/>
        </w:placeholder>
        <w:text/>
      </w:sdtPr>
      <w:sdtEndPr>
        <w:rPr>
          <w:rStyle w:val="Standardnpsmoodstavce"/>
          <w:b/>
          <w:bCs w:val="0"/>
        </w:rPr>
      </w:sdtEndPr>
      <w:sdtContent>
        <w:proofErr w:type="spellStart"/>
        <w:r w:rsidRPr="00FB48FF">
          <w:rPr>
            <w:rStyle w:val="Siln"/>
            <w:rFonts w:ascii="Calibri" w:hAnsi="Calibri" w:cs="Calibri"/>
            <w:b w:val="0"/>
            <w:sz w:val="22"/>
            <w:szCs w:val="22"/>
            <w:lang w:val="cs-CZ"/>
          </w:rPr>
          <w:t>CanSupport</w:t>
        </w:r>
        <w:proofErr w:type="spellEnd"/>
        <w:r w:rsidRPr="00FB48FF">
          <w:rPr>
            <w:rStyle w:val="Siln"/>
            <w:rFonts w:ascii="Calibri" w:hAnsi="Calibri" w:cs="Calibri"/>
            <w:b w:val="0"/>
            <w:sz w:val="22"/>
            <w:szCs w:val="22"/>
            <w:lang w:val="cs-CZ"/>
          </w:rPr>
          <w:t xml:space="preserve"> I.</w:t>
        </w:r>
      </w:sdtContent>
    </w:sdt>
  </w:p>
  <w:p w14:paraId="4B8479C6" w14:textId="77777777" w:rsidR="00766BA6" w:rsidRDefault="00766BA6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A6"/>
    <w:rsid w:val="002229F8"/>
    <w:rsid w:val="00281212"/>
    <w:rsid w:val="00302327"/>
    <w:rsid w:val="0030331C"/>
    <w:rsid w:val="00332BEC"/>
    <w:rsid w:val="00357E14"/>
    <w:rsid w:val="003B23FD"/>
    <w:rsid w:val="004017AA"/>
    <w:rsid w:val="00553B95"/>
    <w:rsid w:val="0056075D"/>
    <w:rsid w:val="00566CF6"/>
    <w:rsid w:val="00577F68"/>
    <w:rsid w:val="005E0404"/>
    <w:rsid w:val="00663F40"/>
    <w:rsid w:val="006B7647"/>
    <w:rsid w:val="00731724"/>
    <w:rsid w:val="00766BA6"/>
    <w:rsid w:val="007E1D9A"/>
    <w:rsid w:val="0083103A"/>
    <w:rsid w:val="008610A8"/>
    <w:rsid w:val="008C3CF2"/>
    <w:rsid w:val="008D0EBF"/>
    <w:rsid w:val="00B74426"/>
    <w:rsid w:val="00BB6608"/>
    <w:rsid w:val="00C26B14"/>
    <w:rsid w:val="00CB14E1"/>
    <w:rsid w:val="00CE2B7F"/>
    <w:rsid w:val="00D82EED"/>
    <w:rsid w:val="00E14789"/>
    <w:rsid w:val="00E4512F"/>
    <w:rsid w:val="00E73514"/>
    <w:rsid w:val="00EC3C9E"/>
    <w:rsid w:val="00F02F11"/>
    <w:rsid w:val="00F82550"/>
    <w:rsid w:val="00FB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0A962"/>
  <w15:docId w15:val="{CEC2B13D-A026-4495-AC66-37E01510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TextB">
    <w:name w:val="Text B"/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val="single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C3C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3C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3C9E"/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C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C9E"/>
    <w:rPr>
      <w:rFonts w:ascii="Segoe UI" w:hAnsi="Segoe UI" w:cs="Segoe UI"/>
      <w:sz w:val="18"/>
      <w:szCs w:val="18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B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B95"/>
    <w:rPr>
      <w:b/>
      <w:bCs/>
      <w:lang w:val="en-US" w:eastAsia="en-US"/>
    </w:rPr>
  </w:style>
  <w:style w:type="character" w:customStyle="1" w:styleId="jlqj4b">
    <w:name w:val="jlqj4b"/>
    <w:basedOn w:val="Standardnpsmoodstavce"/>
    <w:rsid w:val="003B23FD"/>
  </w:style>
  <w:style w:type="character" w:customStyle="1" w:styleId="fszzbb">
    <w:name w:val="fszzbb"/>
    <w:basedOn w:val="Standardnpsmoodstavce"/>
    <w:rsid w:val="003B23FD"/>
  </w:style>
  <w:style w:type="paragraph" w:styleId="Zhlav">
    <w:name w:val="header"/>
    <w:basedOn w:val="Normln"/>
    <w:link w:val="ZhlavChar"/>
    <w:uiPriority w:val="99"/>
    <w:unhideWhenUsed/>
    <w:rsid w:val="00B744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442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B744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4426"/>
    <w:rPr>
      <w:sz w:val="24"/>
      <w:szCs w:val="24"/>
      <w:lang w:val="en-US" w:eastAsia="en-US"/>
    </w:rPr>
  </w:style>
  <w:style w:type="character" w:styleId="Zstupntext">
    <w:name w:val="Placeholder Text"/>
    <w:rsid w:val="00B74426"/>
    <w:rPr>
      <w:color w:val="808080"/>
    </w:rPr>
  </w:style>
  <w:style w:type="character" w:styleId="Siln">
    <w:name w:val="Strong"/>
    <w:basedOn w:val="Standardnpsmoodstavce"/>
    <w:uiPriority w:val="22"/>
    <w:qFormat/>
    <w:rsid w:val="00B74426"/>
    <w:rPr>
      <w:b/>
      <w:bCs/>
    </w:rPr>
  </w:style>
  <w:style w:type="character" w:customStyle="1" w:styleId="Styl2">
    <w:name w:val="Styl2"/>
    <w:basedOn w:val="Standardnpsmoodstavce"/>
    <w:uiPriority w:val="1"/>
    <w:rsid w:val="00B7442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43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75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3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18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0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4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80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0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2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99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9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49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919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59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38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0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46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220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hve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vet@mhve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176D76C6AC43A0A495020A2FB76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85022-39A5-4831-A555-23C018139B05}"/>
      </w:docPartPr>
      <w:docPartBody>
        <w:p w:rsidR="00445B68" w:rsidRDefault="006D5F72" w:rsidP="006D5F72">
          <w:pPr>
            <w:pStyle w:val="CC176D76C6AC43A0A495020A2FB7610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438FF2AF6BF4F29B661E374F57D4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7C82B8-8067-48CC-B444-B1B2747C7F18}"/>
      </w:docPartPr>
      <w:docPartBody>
        <w:p w:rsidR="00445B68" w:rsidRDefault="006D5F72" w:rsidP="006D5F72">
          <w:pPr>
            <w:pStyle w:val="C438FF2AF6BF4F29B661E374F57D4B6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47FFDEDB05F40D49AFD31FCA4B23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E0EC84-05D9-4077-A907-08E13BADED94}"/>
      </w:docPartPr>
      <w:docPartBody>
        <w:p w:rsidR="00445B68" w:rsidRDefault="006D5F72" w:rsidP="006D5F72">
          <w:pPr>
            <w:pStyle w:val="747FFDEDB05F40D49AFD31FCA4B23EC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026C57721E444649A674C4A4701EE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CBAD74-1478-4A46-9BF1-6ECA273F1B00}"/>
      </w:docPartPr>
      <w:docPartBody>
        <w:p w:rsidR="00445B68" w:rsidRDefault="006D5F72" w:rsidP="006D5F72">
          <w:pPr>
            <w:pStyle w:val="D026C57721E444649A674C4A4701EE41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72"/>
    <w:rsid w:val="0015490C"/>
    <w:rsid w:val="00445B68"/>
    <w:rsid w:val="006D5F72"/>
    <w:rsid w:val="008C10DD"/>
    <w:rsid w:val="0092392F"/>
    <w:rsid w:val="009F6F41"/>
    <w:rsid w:val="00CA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D5F72"/>
    <w:rPr>
      <w:color w:val="808080"/>
    </w:rPr>
  </w:style>
  <w:style w:type="paragraph" w:customStyle="1" w:styleId="CC176D76C6AC43A0A495020A2FB7610F">
    <w:name w:val="CC176D76C6AC43A0A495020A2FB7610F"/>
    <w:rsid w:val="006D5F72"/>
  </w:style>
  <w:style w:type="paragraph" w:customStyle="1" w:styleId="C438FF2AF6BF4F29B661E374F57D4B68">
    <w:name w:val="C438FF2AF6BF4F29B661E374F57D4B68"/>
    <w:rsid w:val="006D5F72"/>
  </w:style>
  <w:style w:type="paragraph" w:customStyle="1" w:styleId="747FFDEDB05F40D49AFD31FCA4B23EC6">
    <w:name w:val="747FFDEDB05F40D49AFD31FCA4B23EC6"/>
    <w:rsid w:val="006D5F72"/>
  </w:style>
  <w:style w:type="paragraph" w:customStyle="1" w:styleId="D026C57721E444649A674C4A4701EE41">
    <w:name w:val="D026C57721E444649A674C4A4701EE41"/>
    <w:rsid w:val="006D5F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Podbřecká Milena</cp:lastModifiedBy>
  <cp:revision>30</cp:revision>
  <cp:lastPrinted>2021-04-06T16:00:00Z</cp:lastPrinted>
  <dcterms:created xsi:type="dcterms:W3CDTF">2021-01-11T07:56:00Z</dcterms:created>
  <dcterms:modified xsi:type="dcterms:W3CDTF">2021-04-06T16:00:00Z</dcterms:modified>
</cp:coreProperties>
</file>