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92" w:rsidRDefault="00A02492">
      <w:bookmarkStart w:id="0" w:name="_GoBack"/>
      <w:bookmarkEnd w:id="0"/>
      <w:r>
        <w:t>CZ</w:t>
      </w:r>
    </w:p>
    <w:p w:rsidR="00A02492" w:rsidRDefault="00A02492">
      <w:r>
        <w:t>Příbalová informace:</w:t>
      </w:r>
    </w:p>
    <w:p w:rsidR="00A02492" w:rsidRDefault="00A02492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t xml:space="preserve">                                           </w:t>
      </w:r>
      <w:r>
        <w:rPr>
          <w:b/>
          <w:bCs/>
          <w:sz w:val="32"/>
          <w:szCs w:val="32"/>
        </w:rPr>
        <w:t xml:space="preserve">MARBOCYL  20 mg </w:t>
      </w:r>
      <w:r>
        <w:rPr>
          <w:b/>
          <w:bCs/>
          <w:sz w:val="24"/>
          <w:szCs w:val="24"/>
        </w:rPr>
        <w:t>t</w:t>
      </w:r>
      <w:r w:rsidR="00E74373">
        <w:rPr>
          <w:b/>
          <w:bCs/>
          <w:sz w:val="24"/>
          <w:szCs w:val="24"/>
        </w:rPr>
        <w:t>ableta</w:t>
      </w:r>
    </w:p>
    <w:p w:rsidR="00A02492" w:rsidRDefault="00A024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Přípravek s indikačním omezením</w:t>
      </w:r>
    </w:p>
    <w:p w:rsidR="00E74373" w:rsidRPr="005763EA" w:rsidRDefault="00E74373" w:rsidP="00E74373">
      <w:pPr>
        <w:rPr>
          <w:b/>
          <w:bCs/>
          <w:sz w:val="24"/>
          <w:szCs w:val="24"/>
        </w:rPr>
      </w:pPr>
      <w:r w:rsidRPr="005763EA">
        <w:rPr>
          <w:b/>
          <w:bCs/>
          <w:sz w:val="24"/>
          <w:szCs w:val="24"/>
        </w:rPr>
        <w:t>1.</w:t>
      </w:r>
      <w:r w:rsidRPr="005763EA">
        <w:rPr>
          <w:b/>
          <w:bCs/>
          <w:sz w:val="24"/>
          <w:szCs w:val="24"/>
        </w:rPr>
        <w:tab/>
        <w:t>JMÉNO A ADRESA DRŽITELE ROZHODNUTÍ O REGISTRACI A DRŽITELE POVOLENÍ K VÝROBĚ ODPOVĚDNÉHO ZA UVOLNĚNÍ ŠARŽE, POKUD SE NESHODUJE</w:t>
      </w:r>
    </w:p>
    <w:p w:rsidR="00E74373" w:rsidRPr="005763EA" w:rsidRDefault="00E74373" w:rsidP="00E74373">
      <w:pPr>
        <w:rPr>
          <w:b/>
          <w:bCs/>
          <w:sz w:val="24"/>
          <w:szCs w:val="24"/>
        </w:rPr>
      </w:pPr>
    </w:p>
    <w:p w:rsidR="00E74373" w:rsidRPr="005763EA" w:rsidRDefault="00E74373" w:rsidP="00E74373">
      <w:pPr>
        <w:rPr>
          <w:sz w:val="24"/>
          <w:szCs w:val="24"/>
        </w:rPr>
      </w:pPr>
      <w:r w:rsidRPr="005763EA">
        <w:rPr>
          <w:sz w:val="24"/>
          <w:szCs w:val="24"/>
          <w:u w:val="single"/>
        </w:rPr>
        <w:t>Držitel rozhodnutí o registraci</w:t>
      </w:r>
      <w:r w:rsidRPr="005763EA">
        <w:rPr>
          <w:sz w:val="24"/>
          <w:szCs w:val="24"/>
        </w:rPr>
        <w:t>:</w:t>
      </w:r>
    </w:p>
    <w:p w:rsidR="00EA6A62" w:rsidRDefault="00EA6A62" w:rsidP="00EA6A62">
      <w:pPr>
        <w:pStyle w:val="Zkladntext"/>
      </w:pPr>
      <w:proofErr w:type="spellStart"/>
      <w:r>
        <w:t>Vetoquinol</w:t>
      </w:r>
      <w:proofErr w:type="spellEnd"/>
      <w:r>
        <w:t xml:space="preserve"> s.r.o., Walterovo náměstí 329/3, 158 00 Praha 5</w:t>
      </w:r>
    </w:p>
    <w:p w:rsidR="00E74373" w:rsidRPr="005763EA" w:rsidRDefault="00E74373" w:rsidP="00E74373">
      <w:pPr>
        <w:rPr>
          <w:sz w:val="24"/>
          <w:szCs w:val="24"/>
        </w:rPr>
      </w:pPr>
    </w:p>
    <w:p w:rsidR="00E74373" w:rsidRPr="005763EA" w:rsidRDefault="00E74373" w:rsidP="00E74373">
      <w:pPr>
        <w:rPr>
          <w:sz w:val="24"/>
          <w:szCs w:val="24"/>
          <w:u w:val="single"/>
        </w:rPr>
      </w:pPr>
      <w:r w:rsidRPr="005763EA">
        <w:rPr>
          <w:sz w:val="24"/>
          <w:szCs w:val="24"/>
          <w:u w:val="single"/>
        </w:rPr>
        <w:t>Výrobce odpovědný za uvolnění šarže</w:t>
      </w:r>
      <w:r w:rsidR="00A1766E">
        <w:rPr>
          <w:sz w:val="24"/>
          <w:szCs w:val="24"/>
          <w:u w:val="single"/>
        </w:rPr>
        <w:t>:</w:t>
      </w:r>
    </w:p>
    <w:p w:rsidR="00E74373" w:rsidRDefault="00E74373" w:rsidP="00E74373">
      <w:pPr>
        <w:rPr>
          <w:sz w:val="24"/>
          <w:szCs w:val="24"/>
        </w:rPr>
      </w:pPr>
      <w:r>
        <w:rPr>
          <w:sz w:val="24"/>
          <w:szCs w:val="24"/>
        </w:rPr>
        <w:t xml:space="preserve">Vétoquinol </w:t>
      </w:r>
      <w:proofErr w:type="gramStart"/>
      <w:r>
        <w:rPr>
          <w:sz w:val="24"/>
          <w:szCs w:val="24"/>
        </w:rPr>
        <w:t>S.A.</w:t>
      </w:r>
      <w:proofErr w:type="gramEnd"/>
      <w:r>
        <w:rPr>
          <w:sz w:val="24"/>
          <w:szCs w:val="24"/>
        </w:rPr>
        <w:t>, B.P. 189,  F-70204  LURE , Francie</w:t>
      </w:r>
    </w:p>
    <w:p w:rsidR="00D8035D" w:rsidRDefault="00D8035D" w:rsidP="00E74373">
      <w:pPr>
        <w:rPr>
          <w:sz w:val="24"/>
          <w:szCs w:val="24"/>
        </w:rPr>
      </w:pPr>
    </w:p>
    <w:p w:rsidR="00D8035D" w:rsidRDefault="00D8035D" w:rsidP="00D803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Véroquinol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Biowet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 </w:t>
      </w:r>
      <w:proofErr w:type="spellStart"/>
      <w:proofErr w:type="gramStart"/>
      <w:r>
        <w:rPr>
          <w:sz w:val="24"/>
          <w:szCs w:val="24"/>
        </w:rPr>
        <w:t>o.o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66-400 </w:t>
      </w:r>
      <w:proofErr w:type="spellStart"/>
      <w:r>
        <w:rPr>
          <w:sz w:val="24"/>
          <w:szCs w:val="24"/>
        </w:rPr>
        <w:t>Gorzów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Wlkp</w:t>
      </w:r>
      <w:proofErr w:type="spellEnd"/>
      <w:r>
        <w:rPr>
          <w:sz w:val="24"/>
          <w:szCs w:val="24"/>
        </w:rPr>
        <w:t xml:space="preserve">., ul. </w:t>
      </w:r>
      <w:proofErr w:type="spellStart"/>
      <w:r>
        <w:rPr>
          <w:sz w:val="24"/>
          <w:szCs w:val="24"/>
        </w:rPr>
        <w:t>Kosynnieroów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Gdynskych</w:t>
      </w:r>
      <w:proofErr w:type="spellEnd"/>
      <w:r>
        <w:rPr>
          <w:sz w:val="24"/>
          <w:szCs w:val="24"/>
        </w:rPr>
        <w:t xml:space="preserve"> 13/14, Polsko</w:t>
      </w:r>
    </w:p>
    <w:p w:rsidR="00E74373" w:rsidRDefault="00E74373" w:rsidP="00E74373">
      <w:pPr>
        <w:rPr>
          <w:sz w:val="24"/>
          <w:szCs w:val="24"/>
        </w:rPr>
      </w:pPr>
    </w:p>
    <w:p w:rsidR="00E74373" w:rsidRPr="005763EA" w:rsidRDefault="00E74373" w:rsidP="00E74373">
      <w:pPr>
        <w:rPr>
          <w:b/>
          <w:bCs/>
          <w:sz w:val="24"/>
          <w:szCs w:val="24"/>
        </w:rPr>
      </w:pPr>
      <w:r w:rsidRPr="005763EA">
        <w:rPr>
          <w:b/>
          <w:bCs/>
          <w:sz w:val="24"/>
          <w:szCs w:val="24"/>
        </w:rPr>
        <w:t>2.</w:t>
      </w:r>
      <w:r w:rsidRPr="005763EA">
        <w:rPr>
          <w:b/>
          <w:bCs/>
          <w:sz w:val="24"/>
          <w:szCs w:val="24"/>
        </w:rPr>
        <w:tab/>
        <w:t xml:space="preserve">NÁZEV </w:t>
      </w:r>
      <w:proofErr w:type="gramStart"/>
      <w:r w:rsidRPr="005763EA">
        <w:rPr>
          <w:b/>
          <w:bCs/>
          <w:sz w:val="24"/>
          <w:szCs w:val="24"/>
        </w:rPr>
        <w:t>VETERINÁRNÍHO</w:t>
      </w:r>
      <w:r>
        <w:rPr>
          <w:b/>
          <w:bCs/>
          <w:sz w:val="24"/>
          <w:szCs w:val="24"/>
        </w:rPr>
        <w:t xml:space="preserve"> </w:t>
      </w:r>
      <w:r w:rsidRPr="005763EA">
        <w:rPr>
          <w:b/>
          <w:bCs/>
          <w:sz w:val="24"/>
          <w:szCs w:val="24"/>
        </w:rPr>
        <w:t xml:space="preserve"> LÉČIVÉHO</w:t>
      </w:r>
      <w:proofErr w:type="gramEnd"/>
      <w:r w:rsidRPr="005763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763EA">
        <w:rPr>
          <w:b/>
          <w:bCs/>
          <w:sz w:val="24"/>
          <w:szCs w:val="24"/>
        </w:rPr>
        <w:t>PŘÍPRAVKU</w:t>
      </w:r>
    </w:p>
    <w:p w:rsidR="00485F5C" w:rsidRDefault="00E74373" w:rsidP="00E74373">
      <w:pPr>
        <w:rPr>
          <w:sz w:val="24"/>
          <w:szCs w:val="24"/>
        </w:rPr>
      </w:pPr>
      <w:proofErr w:type="spellStart"/>
      <w:r w:rsidRPr="00AB564E">
        <w:rPr>
          <w:sz w:val="24"/>
          <w:szCs w:val="24"/>
        </w:rPr>
        <w:t>Marbocyl</w:t>
      </w:r>
      <w:proofErr w:type="spellEnd"/>
      <w:r w:rsidRPr="00AB564E">
        <w:rPr>
          <w:sz w:val="24"/>
          <w:szCs w:val="24"/>
        </w:rPr>
        <w:t xml:space="preserve"> </w:t>
      </w:r>
      <w:r w:rsidR="00D8035D">
        <w:rPr>
          <w:sz w:val="24"/>
          <w:szCs w:val="24"/>
        </w:rPr>
        <w:t xml:space="preserve">P </w:t>
      </w:r>
      <w:r>
        <w:rPr>
          <w:sz w:val="24"/>
          <w:szCs w:val="24"/>
        </w:rPr>
        <w:t>20 mg tablet</w:t>
      </w:r>
      <w:r w:rsidR="00485F5C">
        <w:rPr>
          <w:sz w:val="24"/>
          <w:szCs w:val="24"/>
        </w:rPr>
        <w:t>y</w:t>
      </w:r>
    </w:p>
    <w:p w:rsidR="00E74373" w:rsidRPr="00AB564E" w:rsidRDefault="00485F5C" w:rsidP="00E743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Marbofloxacinum</w:t>
      </w:r>
      <w:proofErr w:type="spellEnd"/>
    </w:p>
    <w:p w:rsidR="00E74373" w:rsidRDefault="00E74373" w:rsidP="00E74373">
      <w:pPr>
        <w:rPr>
          <w:sz w:val="24"/>
          <w:szCs w:val="24"/>
        </w:rPr>
      </w:pPr>
      <w:r>
        <w:rPr>
          <w:sz w:val="24"/>
          <w:szCs w:val="24"/>
        </w:rPr>
        <w:t>Přípravek s indikačním omezením</w:t>
      </w:r>
    </w:p>
    <w:p w:rsidR="00E74373" w:rsidRDefault="00E74373" w:rsidP="00E74373">
      <w:pPr>
        <w:rPr>
          <w:b/>
          <w:bCs/>
        </w:rPr>
      </w:pPr>
    </w:p>
    <w:p w:rsidR="00E74373" w:rsidRPr="005763EA" w:rsidRDefault="00E74373" w:rsidP="00E74373">
      <w:pPr>
        <w:rPr>
          <w:b/>
          <w:bCs/>
          <w:sz w:val="24"/>
          <w:szCs w:val="24"/>
        </w:rPr>
      </w:pPr>
      <w:r w:rsidRPr="005763EA">
        <w:rPr>
          <w:b/>
          <w:bCs/>
          <w:sz w:val="24"/>
          <w:szCs w:val="24"/>
        </w:rPr>
        <w:t>3.</w:t>
      </w:r>
      <w:r w:rsidRPr="005763EA">
        <w:rPr>
          <w:b/>
          <w:bCs/>
          <w:sz w:val="24"/>
          <w:szCs w:val="24"/>
        </w:rPr>
        <w:tab/>
        <w:t xml:space="preserve">OBSAH </w:t>
      </w:r>
      <w:r>
        <w:rPr>
          <w:b/>
          <w:bCs/>
          <w:sz w:val="24"/>
          <w:szCs w:val="24"/>
        </w:rPr>
        <w:t xml:space="preserve"> </w:t>
      </w:r>
      <w:r w:rsidRPr="005763EA">
        <w:rPr>
          <w:b/>
          <w:bCs/>
          <w:sz w:val="24"/>
          <w:szCs w:val="24"/>
        </w:rPr>
        <w:t xml:space="preserve">LÉČIVÝCH </w:t>
      </w:r>
      <w:r>
        <w:rPr>
          <w:b/>
          <w:bCs/>
          <w:sz w:val="24"/>
          <w:szCs w:val="24"/>
        </w:rPr>
        <w:t xml:space="preserve"> </w:t>
      </w:r>
      <w:r w:rsidRPr="005763EA">
        <w:rPr>
          <w:b/>
          <w:bCs/>
          <w:sz w:val="24"/>
          <w:szCs w:val="24"/>
        </w:rPr>
        <w:t xml:space="preserve">A </w:t>
      </w:r>
      <w:proofErr w:type="gramStart"/>
      <w:r w:rsidRPr="005763EA">
        <w:rPr>
          <w:b/>
          <w:bCs/>
          <w:sz w:val="24"/>
          <w:szCs w:val="24"/>
        </w:rPr>
        <w:t xml:space="preserve">OSTATNÍCH </w:t>
      </w:r>
      <w:r>
        <w:rPr>
          <w:b/>
          <w:bCs/>
          <w:sz w:val="24"/>
          <w:szCs w:val="24"/>
        </w:rPr>
        <w:t xml:space="preserve"> </w:t>
      </w:r>
      <w:r w:rsidRPr="005763EA">
        <w:rPr>
          <w:b/>
          <w:bCs/>
          <w:sz w:val="24"/>
          <w:szCs w:val="24"/>
        </w:rPr>
        <w:t>LÁTEK</w:t>
      </w:r>
      <w:proofErr w:type="gramEnd"/>
    </w:p>
    <w:p w:rsidR="00D8035D" w:rsidRPr="00D8035D" w:rsidRDefault="00D8035D" w:rsidP="00D8035D">
      <w:pPr>
        <w:rPr>
          <w:sz w:val="24"/>
          <w:szCs w:val="24"/>
          <w:u w:val="single"/>
        </w:rPr>
      </w:pPr>
      <w:r w:rsidRPr="00D8035D">
        <w:rPr>
          <w:sz w:val="24"/>
          <w:szCs w:val="24"/>
          <w:u w:val="single"/>
        </w:rPr>
        <w:t>Jedna b</w:t>
      </w:r>
      <w:r w:rsidR="00DC5820">
        <w:rPr>
          <w:sz w:val="24"/>
          <w:szCs w:val="24"/>
          <w:u w:val="single"/>
        </w:rPr>
        <w:t>éžová</w:t>
      </w:r>
      <w:r w:rsidRPr="00D8035D">
        <w:rPr>
          <w:sz w:val="24"/>
          <w:szCs w:val="24"/>
          <w:u w:val="single"/>
        </w:rPr>
        <w:t xml:space="preserve"> kulatá tableta s půlící rýhou obsahuje</w:t>
      </w:r>
    </w:p>
    <w:p w:rsidR="00D8035D" w:rsidRPr="00D8035D" w:rsidRDefault="00D8035D" w:rsidP="00D8035D">
      <w:pPr>
        <w:rPr>
          <w:sz w:val="24"/>
          <w:szCs w:val="24"/>
          <w:u w:val="single"/>
        </w:rPr>
      </w:pPr>
    </w:p>
    <w:p w:rsidR="00D8035D" w:rsidRPr="00D8035D" w:rsidRDefault="00D8035D" w:rsidP="00D8035D">
      <w:pPr>
        <w:rPr>
          <w:sz w:val="24"/>
          <w:szCs w:val="24"/>
          <w:u w:val="single"/>
        </w:rPr>
      </w:pPr>
      <w:r w:rsidRPr="00D8035D">
        <w:rPr>
          <w:sz w:val="24"/>
          <w:szCs w:val="24"/>
          <w:u w:val="single"/>
        </w:rPr>
        <w:t>Léčivá látka</w:t>
      </w:r>
    </w:p>
    <w:p w:rsidR="00D8035D" w:rsidRDefault="00D8035D" w:rsidP="00D8035D">
      <w:pPr>
        <w:rPr>
          <w:sz w:val="24"/>
          <w:szCs w:val="24"/>
          <w:u w:val="single"/>
        </w:rPr>
      </w:pPr>
      <w:proofErr w:type="spellStart"/>
      <w:r w:rsidRPr="00D8035D">
        <w:rPr>
          <w:sz w:val="24"/>
          <w:szCs w:val="24"/>
          <w:u w:val="single"/>
        </w:rPr>
        <w:t>Marbofloxacinum</w:t>
      </w:r>
      <w:proofErr w:type="spellEnd"/>
      <w:r w:rsidRPr="00D8035D">
        <w:rPr>
          <w:sz w:val="24"/>
          <w:szCs w:val="24"/>
          <w:u w:val="single"/>
        </w:rPr>
        <w:t xml:space="preserve">                  20 mg</w:t>
      </w:r>
    </w:p>
    <w:p w:rsidR="003C766B" w:rsidRPr="00D8035D" w:rsidRDefault="003C766B" w:rsidP="00D8035D">
      <w:pPr>
        <w:rPr>
          <w:b/>
          <w:bCs/>
          <w:u w:val="single"/>
        </w:rPr>
      </w:pPr>
    </w:p>
    <w:p w:rsidR="00E74373" w:rsidRDefault="00E74373" w:rsidP="00E74373">
      <w:pPr>
        <w:rPr>
          <w:b/>
          <w:bCs/>
          <w:sz w:val="24"/>
          <w:szCs w:val="24"/>
        </w:rPr>
      </w:pPr>
      <w:r w:rsidRPr="005763EA">
        <w:rPr>
          <w:b/>
          <w:bCs/>
          <w:sz w:val="24"/>
          <w:szCs w:val="24"/>
        </w:rPr>
        <w:t>4.</w:t>
      </w:r>
      <w:r w:rsidRPr="005763EA">
        <w:rPr>
          <w:b/>
          <w:bCs/>
          <w:sz w:val="24"/>
          <w:szCs w:val="24"/>
        </w:rPr>
        <w:tab/>
        <w:t>INDIKACE</w:t>
      </w:r>
    </w:p>
    <w:p w:rsidR="001C6E85" w:rsidRPr="00E3303A" w:rsidRDefault="001C6E85" w:rsidP="001C6E85">
      <w:pPr>
        <w:pStyle w:val="Zkladntext"/>
        <w:rPr>
          <w:b/>
          <w:bCs/>
        </w:rPr>
      </w:pPr>
      <w:r w:rsidRPr="00E3303A">
        <w:t>Pes</w:t>
      </w:r>
      <w:r w:rsidRPr="00E3303A">
        <w:rPr>
          <w:b/>
          <w:bCs/>
        </w:rPr>
        <w:t xml:space="preserve">, </w:t>
      </w:r>
      <w:r w:rsidRPr="00E3303A">
        <w:t xml:space="preserve">infekce způsobené zárodky citlivými na </w:t>
      </w:r>
      <w:proofErr w:type="spellStart"/>
      <w:r w:rsidRPr="00E3303A">
        <w:t>marbofloxacin</w:t>
      </w:r>
      <w:proofErr w:type="spellEnd"/>
      <w:r w:rsidRPr="00E3303A">
        <w:t>:</w:t>
      </w:r>
    </w:p>
    <w:p w:rsidR="00E74373" w:rsidRDefault="00E74373" w:rsidP="00E74373">
      <w:pPr>
        <w:pStyle w:val="Zkladntext"/>
      </w:pPr>
      <w:r>
        <w:t xml:space="preserve">-infekční onemocnění kůže a měkkých </w:t>
      </w:r>
      <w:r w:rsidR="001C6E85">
        <w:t>tkání</w:t>
      </w:r>
      <w:r>
        <w:t xml:space="preserve"> (pyodermie, </w:t>
      </w:r>
      <w:proofErr w:type="spellStart"/>
      <w:r>
        <w:t>folliculitis</w:t>
      </w:r>
      <w:proofErr w:type="spellEnd"/>
      <w:r>
        <w:t xml:space="preserve">, </w:t>
      </w:r>
      <w:proofErr w:type="spellStart"/>
      <w:r>
        <w:t>furunculosis</w:t>
      </w:r>
      <w:proofErr w:type="spellEnd"/>
      <w:r>
        <w:t xml:space="preserve">, </w:t>
      </w:r>
      <w:proofErr w:type="spellStart"/>
      <w:r>
        <w:t>cellulitis</w:t>
      </w:r>
      <w:proofErr w:type="spellEnd"/>
      <w:r>
        <w:t>)</w:t>
      </w:r>
    </w:p>
    <w:p w:rsidR="00E74373" w:rsidRDefault="00E74373" w:rsidP="00E74373">
      <w:pPr>
        <w:pStyle w:val="Zkladntext"/>
      </w:pPr>
      <w:r>
        <w:t xml:space="preserve">-infekční </w:t>
      </w:r>
      <w:proofErr w:type="gramStart"/>
      <w:r>
        <w:t>onemocnění  močových</w:t>
      </w:r>
      <w:proofErr w:type="gramEnd"/>
      <w:r>
        <w:t xml:space="preserve"> cest </w:t>
      </w:r>
    </w:p>
    <w:p w:rsidR="00E74373" w:rsidRDefault="00E74373" w:rsidP="00E74373">
      <w:pPr>
        <w:pStyle w:val="Zkladntext"/>
      </w:pPr>
      <w:r>
        <w:t>-infekční onemocnění dýchacích cest</w:t>
      </w:r>
    </w:p>
    <w:p w:rsidR="00E74373" w:rsidRDefault="00E74373" w:rsidP="00E74373">
      <w:pPr>
        <w:rPr>
          <w:b/>
          <w:bCs/>
          <w:sz w:val="24"/>
          <w:szCs w:val="24"/>
        </w:rPr>
      </w:pPr>
    </w:p>
    <w:p w:rsidR="00E74373" w:rsidRPr="005763EA" w:rsidRDefault="00E74373" w:rsidP="00E74373">
      <w:pPr>
        <w:rPr>
          <w:b/>
          <w:bCs/>
          <w:sz w:val="24"/>
          <w:szCs w:val="24"/>
        </w:rPr>
      </w:pPr>
      <w:r w:rsidRPr="005763EA">
        <w:rPr>
          <w:b/>
          <w:bCs/>
          <w:sz w:val="24"/>
          <w:szCs w:val="24"/>
        </w:rPr>
        <w:t xml:space="preserve">5. </w:t>
      </w:r>
      <w:r w:rsidRPr="005763EA">
        <w:rPr>
          <w:b/>
          <w:bCs/>
          <w:sz w:val="24"/>
          <w:szCs w:val="24"/>
        </w:rPr>
        <w:tab/>
        <w:t>KONTRAINDIKACE</w:t>
      </w:r>
    </w:p>
    <w:p w:rsidR="00E74373" w:rsidRPr="00E74373" w:rsidRDefault="00E74373">
      <w:pPr>
        <w:rPr>
          <w:sz w:val="24"/>
          <w:szCs w:val="24"/>
        </w:rPr>
      </w:pPr>
      <w:r w:rsidRPr="00E74373">
        <w:rPr>
          <w:sz w:val="24"/>
          <w:szCs w:val="24"/>
        </w:rPr>
        <w:t>Nepodávat rostoucím psům mladším 8 až 18 měsícům dle velikosti plemene a psům samčího pohlaví, u kterých není ještě plně vyvinuta pohlavní aktivita. Nepodávat během březosti a laktace</w:t>
      </w:r>
    </w:p>
    <w:p w:rsidR="00E74373" w:rsidRDefault="00E74373" w:rsidP="00E74373">
      <w:pPr>
        <w:rPr>
          <w:b/>
          <w:bCs/>
          <w:sz w:val="24"/>
          <w:szCs w:val="24"/>
        </w:rPr>
      </w:pPr>
    </w:p>
    <w:p w:rsidR="00E74373" w:rsidRDefault="00E74373" w:rsidP="00E74373">
      <w:pPr>
        <w:rPr>
          <w:b/>
          <w:bCs/>
          <w:sz w:val="24"/>
          <w:szCs w:val="24"/>
        </w:rPr>
      </w:pPr>
      <w:r w:rsidRPr="00FE33CF">
        <w:rPr>
          <w:b/>
          <w:bCs/>
          <w:sz w:val="24"/>
          <w:szCs w:val="24"/>
        </w:rPr>
        <w:t>6.</w:t>
      </w:r>
      <w:r w:rsidRPr="00FE33CF">
        <w:rPr>
          <w:b/>
          <w:bCs/>
          <w:sz w:val="24"/>
          <w:szCs w:val="24"/>
        </w:rPr>
        <w:tab/>
        <w:t>NEŽÁDOUCÍ ÚČINKY</w:t>
      </w:r>
    </w:p>
    <w:p w:rsidR="00E74373" w:rsidRDefault="00E74373" w:rsidP="00E74373">
      <w:pPr>
        <w:pStyle w:val="Zkladntext"/>
      </w:pPr>
      <w:r>
        <w:t>Zcela vzácně se u psů mohou vyskytnout vedlejší účinky jako zvracení, průjem, žíznivost, přechodné zvýšení aktivity. Tyto symptomy spontánně odejdou, jen velmi vzácně musí být ošetřeny.</w:t>
      </w:r>
    </w:p>
    <w:p w:rsidR="00E74373" w:rsidRDefault="00E74373" w:rsidP="00E74373">
      <w:pPr>
        <w:rPr>
          <w:b/>
          <w:bCs/>
          <w:sz w:val="24"/>
          <w:szCs w:val="24"/>
        </w:rPr>
      </w:pPr>
    </w:p>
    <w:p w:rsidR="00E74373" w:rsidRPr="00FE33CF" w:rsidRDefault="00E74373" w:rsidP="00E74373">
      <w:pPr>
        <w:rPr>
          <w:sz w:val="24"/>
          <w:szCs w:val="24"/>
        </w:rPr>
      </w:pPr>
      <w:r w:rsidRPr="00FE33CF">
        <w:rPr>
          <w:b/>
          <w:bCs/>
          <w:sz w:val="24"/>
          <w:szCs w:val="24"/>
        </w:rPr>
        <w:t>7.</w:t>
      </w:r>
      <w:r w:rsidRPr="00FE33CF">
        <w:rPr>
          <w:b/>
          <w:bCs/>
          <w:sz w:val="24"/>
          <w:szCs w:val="24"/>
        </w:rPr>
        <w:tab/>
        <w:t>CÍLOVÝ DRUH ZVÍŘAT</w:t>
      </w:r>
    </w:p>
    <w:p w:rsidR="00E74373" w:rsidRDefault="00E74373" w:rsidP="00E74373">
      <w:pPr>
        <w:pStyle w:val="Zkladntext"/>
        <w:rPr>
          <w:b/>
          <w:bCs/>
          <w:i/>
          <w:iCs/>
        </w:rPr>
      </w:pPr>
      <w:r w:rsidRPr="00E74373">
        <w:t>P</w:t>
      </w:r>
      <w:r w:rsidR="00D8035D">
        <w:t>si</w:t>
      </w:r>
    </w:p>
    <w:p w:rsidR="00E74373" w:rsidRDefault="00E74373">
      <w:pPr>
        <w:rPr>
          <w:sz w:val="24"/>
          <w:szCs w:val="24"/>
        </w:rPr>
      </w:pPr>
    </w:p>
    <w:p w:rsidR="00E74373" w:rsidRPr="00FE33CF" w:rsidRDefault="00E74373" w:rsidP="00E74373">
      <w:pPr>
        <w:rPr>
          <w:sz w:val="24"/>
          <w:szCs w:val="24"/>
        </w:rPr>
      </w:pPr>
      <w:r w:rsidRPr="00FE33CF">
        <w:rPr>
          <w:b/>
          <w:bCs/>
          <w:sz w:val="24"/>
          <w:szCs w:val="24"/>
        </w:rPr>
        <w:t>8.</w:t>
      </w:r>
      <w:r w:rsidRPr="00FE33CF">
        <w:rPr>
          <w:b/>
          <w:bCs/>
          <w:sz w:val="24"/>
          <w:szCs w:val="24"/>
        </w:rPr>
        <w:tab/>
        <w:t xml:space="preserve">DÁVKOVÁNÍ PRO KAŽDÝ DRUH, </w:t>
      </w:r>
      <w:proofErr w:type="gramStart"/>
      <w:r w:rsidRPr="00FE33CF">
        <w:rPr>
          <w:b/>
          <w:bCs/>
          <w:sz w:val="24"/>
          <w:szCs w:val="24"/>
        </w:rPr>
        <w:t>CESTA(Y) A ZPŮSOB</w:t>
      </w:r>
      <w:proofErr w:type="gramEnd"/>
      <w:r w:rsidRPr="00FE33CF">
        <w:rPr>
          <w:b/>
          <w:bCs/>
          <w:sz w:val="24"/>
          <w:szCs w:val="24"/>
        </w:rPr>
        <w:t xml:space="preserve"> PODÁNÍ</w:t>
      </w:r>
    </w:p>
    <w:p w:rsidR="00E74373" w:rsidRDefault="00E74373" w:rsidP="00E74373">
      <w:pPr>
        <w:pStyle w:val="Zkladntext"/>
      </w:pPr>
      <w:r>
        <w:rPr>
          <w:i/>
          <w:iCs/>
          <w:u w:val="single"/>
        </w:rPr>
        <w:t xml:space="preserve">Obecná dávka </w:t>
      </w:r>
      <w:r>
        <w:rPr>
          <w:i/>
          <w:iCs/>
        </w:rPr>
        <w:t xml:space="preserve">= 2 mg </w:t>
      </w:r>
      <w:proofErr w:type="spellStart"/>
      <w:r>
        <w:rPr>
          <w:i/>
          <w:iCs/>
        </w:rPr>
        <w:t>marbofloxacinu</w:t>
      </w:r>
      <w:proofErr w:type="spellEnd"/>
      <w:r>
        <w:rPr>
          <w:i/>
          <w:iCs/>
        </w:rPr>
        <w:t xml:space="preserve"> /</w:t>
      </w:r>
      <w:proofErr w:type="gramStart"/>
      <w:r>
        <w:rPr>
          <w:i/>
          <w:iCs/>
        </w:rPr>
        <w:t>kg ž.hm</w:t>
      </w:r>
      <w:proofErr w:type="gramEnd"/>
      <w:r>
        <w:rPr>
          <w:i/>
          <w:iCs/>
        </w:rPr>
        <w:t>./den</w:t>
      </w:r>
      <w:r w:rsidR="001C6E85">
        <w:rPr>
          <w:i/>
          <w:iCs/>
        </w:rPr>
        <w:t xml:space="preserve">, tj. </w:t>
      </w:r>
      <w:r>
        <w:t xml:space="preserve">1 tableta </w:t>
      </w:r>
      <w:r w:rsidR="001C6E85">
        <w:t>/</w:t>
      </w:r>
      <w:r>
        <w:t>10 kg ž.hm.</w:t>
      </w:r>
    </w:p>
    <w:p w:rsidR="00E74373" w:rsidRDefault="00E74373" w:rsidP="00E74373">
      <w:pPr>
        <w:pStyle w:val="Zkladntext"/>
      </w:pPr>
    </w:p>
    <w:p w:rsidR="00E74373" w:rsidRDefault="00E74373" w:rsidP="00E74373">
      <w:pPr>
        <w:pStyle w:val="Zkladntext"/>
        <w:rPr>
          <w:b/>
          <w:bCs/>
        </w:rPr>
      </w:pPr>
      <w:r>
        <w:rPr>
          <w:b/>
          <w:bCs/>
        </w:rPr>
        <w:lastRenderedPageBreak/>
        <w:t>Délka podávání</w:t>
      </w:r>
    </w:p>
    <w:p w:rsidR="001C6E85" w:rsidRDefault="001C6E85" w:rsidP="001C6E85">
      <w:pPr>
        <w:pStyle w:val="Zkladntext"/>
      </w:pPr>
      <w:r>
        <w:t>Při infekci kůže nebo měkkých tkání je doba aplikace minimálně 5 dnů, dle potřeby může být prodloužena až na 40 dnů.</w:t>
      </w:r>
    </w:p>
    <w:p w:rsidR="001C6E85" w:rsidRDefault="001C6E85" w:rsidP="001C6E85">
      <w:pPr>
        <w:pStyle w:val="Zkladntext"/>
      </w:pPr>
      <w:r>
        <w:t xml:space="preserve">Při infekci močových cest je minimální doba aplikace 10 dnů a může být prodloužena až na 4 týdny. </w:t>
      </w:r>
    </w:p>
    <w:p w:rsidR="001C6E85" w:rsidRDefault="001C6E85" w:rsidP="001C6E85">
      <w:pPr>
        <w:pStyle w:val="Zkladntext"/>
      </w:pPr>
      <w:r>
        <w:t>Při léčbě infekcí dýchacích cest je minimální doba terapie 7 dnů a maximální 21 dnů.</w:t>
      </w:r>
    </w:p>
    <w:p w:rsidR="00E74373" w:rsidRDefault="00E74373" w:rsidP="00E74373">
      <w:pPr>
        <w:pStyle w:val="Zkladntext"/>
      </w:pPr>
    </w:p>
    <w:p w:rsidR="00E74373" w:rsidRPr="00E74373" w:rsidRDefault="00E74373" w:rsidP="00E74373">
      <w:pPr>
        <w:rPr>
          <w:b/>
          <w:bCs/>
          <w:sz w:val="24"/>
          <w:szCs w:val="24"/>
        </w:rPr>
      </w:pPr>
      <w:r w:rsidRPr="00E74373">
        <w:rPr>
          <w:b/>
          <w:bCs/>
          <w:sz w:val="24"/>
          <w:szCs w:val="24"/>
        </w:rPr>
        <w:t>9.</w:t>
      </w:r>
      <w:r w:rsidRPr="00E74373">
        <w:rPr>
          <w:b/>
          <w:bCs/>
          <w:sz w:val="24"/>
          <w:szCs w:val="24"/>
        </w:rPr>
        <w:tab/>
        <w:t>POKYNY PRO SPRÁVNÉ PODÁNÍ</w:t>
      </w:r>
    </w:p>
    <w:p w:rsidR="00E74373" w:rsidRDefault="00E74373" w:rsidP="00E74373">
      <w:pPr>
        <w:pStyle w:val="Zkladntext"/>
        <w:rPr>
          <w:b/>
          <w:bCs/>
        </w:rPr>
      </w:pPr>
      <w:r>
        <w:rPr>
          <w:b/>
          <w:bCs/>
        </w:rPr>
        <w:t>Způsob podávání</w:t>
      </w:r>
    </w:p>
    <w:p w:rsidR="00E74373" w:rsidRDefault="001C6E85" w:rsidP="00E74373">
      <w:pPr>
        <w:pStyle w:val="Zkladntext"/>
      </w:pPr>
      <w:r>
        <w:t xml:space="preserve">Perorální podání </w:t>
      </w:r>
      <w:r w:rsidR="00E74373">
        <w:t>– přímo či s menším množstvím krmení.</w:t>
      </w:r>
    </w:p>
    <w:p w:rsidR="00E74373" w:rsidRPr="00E74373" w:rsidRDefault="00E74373" w:rsidP="00E74373">
      <w:pPr>
        <w:rPr>
          <w:sz w:val="24"/>
          <w:szCs w:val="24"/>
          <w:highlight w:val="yellow"/>
        </w:rPr>
      </w:pPr>
    </w:p>
    <w:p w:rsidR="00E74373" w:rsidRPr="00E74373" w:rsidRDefault="00E74373" w:rsidP="00E74373">
      <w:pPr>
        <w:rPr>
          <w:sz w:val="24"/>
          <w:szCs w:val="24"/>
        </w:rPr>
      </w:pPr>
      <w:r w:rsidRPr="00E74373">
        <w:rPr>
          <w:b/>
          <w:bCs/>
          <w:sz w:val="24"/>
          <w:szCs w:val="24"/>
        </w:rPr>
        <w:t>10.</w:t>
      </w:r>
      <w:r w:rsidRPr="00E74373">
        <w:rPr>
          <w:b/>
          <w:bCs/>
          <w:sz w:val="24"/>
          <w:szCs w:val="24"/>
        </w:rPr>
        <w:tab/>
        <w:t xml:space="preserve">OCHRANNÁ LHŮTA </w:t>
      </w:r>
    </w:p>
    <w:p w:rsidR="00E74373" w:rsidRPr="00E74373" w:rsidRDefault="00E74373" w:rsidP="00E74373">
      <w:pPr>
        <w:pStyle w:val="Zkladntext"/>
      </w:pPr>
      <w:r w:rsidRPr="00E74373">
        <w:t>Není určeno pro potravinová zvířata.</w:t>
      </w:r>
    </w:p>
    <w:p w:rsidR="00E74373" w:rsidRPr="00E74373" w:rsidRDefault="00E74373" w:rsidP="00E74373">
      <w:pPr>
        <w:pStyle w:val="Nadpis1"/>
        <w:rPr>
          <w:highlight w:val="yellow"/>
        </w:rPr>
      </w:pPr>
    </w:p>
    <w:p w:rsidR="00E74373" w:rsidRPr="00E74373" w:rsidRDefault="00E74373" w:rsidP="00E74373">
      <w:pPr>
        <w:rPr>
          <w:b/>
          <w:bCs/>
          <w:sz w:val="24"/>
          <w:szCs w:val="24"/>
        </w:rPr>
      </w:pPr>
      <w:r w:rsidRPr="00E74373">
        <w:rPr>
          <w:b/>
          <w:bCs/>
          <w:sz w:val="24"/>
          <w:szCs w:val="24"/>
        </w:rPr>
        <w:t>11.</w:t>
      </w:r>
      <w:r w:rsidRPr="00E74373">
        <w:rPr>
          <w:b/>
          <w:bCs/>
          <w:sz w:val="24"/>
          <w:szCs w:val="24"/>
        </w:rPr>
        <w:tab/>
        <w:t>ZVLÁŠTNÍ OPATŘENÍ PRO UCHOVÁVÁNÍ</w:t>
      </w:r>
    </w:p>
    <w:p w:rsidR="00D8035D" w:rsidRDefault="00D8035D" w:rsidP="00D8035D">
      <w:pPr>
        <w:rPr>
          <w:sz w:val="24"/>
          <w:szCs w:val="24"/>
        </w:rPr>
      </w:pPr>
      <w:r>
        <w:rPr>
          <w:sz w:val="24"/>
          <w:szCs w:val="24"/>
        </w:rPr>
        <w:t>Uchovávat mimo dosah dětí.</w:t>
      </w:r>
    </w:p>
    <w:p w:rsidR="00D8035D" w:rsidRDefault="00D8035D" w:rsidP="00D8035D">
      <w:pPr>
        <w:rPr>
          <w:sz w:val="24"/>
          <w:szCs w:val="24"/>
        </w:rPr>
      </w:pPr>
    </w:p>
    <w:p w:rsidR="00D8035D" w:rsidRDefault="00D8035D" w:rsidP="00D8035D">
      <w:pPr>
        <w:rPr>
          <w:sz w:val="24"/>
          <w:szCs w:val="24"/>
        </w:rPr>
      </w:pPr>
      <w:r w:rsidRPr="008A3C2F">
        <w:rPr>
          <w:sz w:val="24"/>
          <w:szCs w:val="24"/>
        </w:rPr>
        <w:t>Tento veterinární léčivý přípravek nevyžaduje žádné zvláštní podmínky uchovávání</w:t>
      </w:r>
    </w:p>
    <w:p w:rsidR="00D8035D" w:rsidRDefault="00D8035D" w:rsidP="00D8035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Nepoužívejte po uplynutí doby použitelnosti uvedené na obalu</w:t>
      </w:r>
    </w:p>
    <w:p w:rsidR="00E74373" w:rsidRDefault="00E74373">
      <w:pPr>
        <w:rPr>
          <w:sz w:val="24"/>
          <w:szCs w:val="24"/>
        </w:rPr>
      </w:pPr>
    </w:p>
    <w:p w:rsidR="00E74373" w:rsidRPr="009709B2" w:rsidRDefault="00E74373" w:rsidP="00E74373">
      <w:pPr>
        <w:rPr>
          <w:b/>
          <w:bCs/>
          <w:sz w:val="24"/>
          <w:szCs w:val="24"/>
        </w:rPr>
      </w:pPr>
      <w:r w:rsidRPr="009709B2">
        <w:rPr>
          <w:b/>
          <w:bCs/>
          <w:sz w:val="24"/>
          <w:szCs w:val="24"/>
        </w:rPr>
        <w:t>12.</w:t>
      </w:r>
      <w:r w:rsidRPr="009709B2">
        <w:rPr>
          <w:b/>
          <w:bCs/>
          <w:sz w:val="24"/>
          <w:szCs w:val="24"/>
        </w:rPr>
        <w:tab/>
        <w:t>ZVLÁŠTNÍ UPOZORNĚNÍ</w:t>
      </w:r>
    </w:p>
    <w:p w:rsidR="001C6E85" w:rsidRDefault="001C6E85" w:rsidP="001C6E85">
      <w:pPr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Při použití přípravku je nutno vzít v úvahu oficiální a místní pravidla antibiotické politiky. </w:t>
      </w:r>
    </w:p>
    <w:p w:rsidR="001C6E85" w:rsidRDefault="001C6E85" w:rsidP="001C6E85">
      <w:pPr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Doporučuje se ponechat </w:t>
      </w:r>
      <w:proofErr w:type="spellStart"/>
      <w:r>
        <w:rPr>
          <w:sz w:val="24"/>
          <w:szCs w:val="24"/>
        </w:rPr>
        <w:t>fluorochinolony</w:t>
      </w:r>
      <w:proofErr w:type="spellEnd"/>
      <w:r>
        <w:rPr>
          <w:sz w:val="24"/>
          <w:szCs w:val="24"/>
        </w:rPr>
        <w:t xml:space="preserve"> na léčbu klinických stavů, které měly slabou odezvu,</w:t>
      </w:r>
    </w:p>
    <w:p w:rsidR="001C6E85" w:rsidRDefault="001C6E85" w:rsidP="001C6E8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nebo se očekává slabá odezva na ostatní skupiny antibiotik.</w:t>
      </w:r>
    </w:p>
    <w:p w:rsidR="001C6E85" w:rsidRDefault="001C6E85" w:rsidP="001C6E85">
      <w:pPr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Použití </w:t>
      </w:r>
      <w:proofErr w:type="spellStart"/>
      <w:r>
        <w:rPr>
          <w:sz w:val="24"/>
          <w:szCs w:val="24"/>
        </w:rPr>
        <w:t>fluorochinolonů</w:t>
      </w:r>
      <w:proofErr w:type="spellEnd"/>
      <w:r>
        <w:rPr>
          <w:sz w:val="24"/>
          <w:szCs w:val="24"/>
        </w:rPr>
        <w:t xml:space="preserve"> by mělo být vždy, když je to možné, založeno na výsledku testu citlivosti. </w:t>
      </w:r>
    </w:p>
    <w:p w:rsidR="001C6E85" w:rsidRDefault="001C6E85" w:rsidP="001C6E85">
      <w:pPr>
        <w:adjustRightInd w:val="0"/>
        <w:spacing w:line="240" w:lineRule="atLeast"/>
        <w:rPr>
          <w:rFonts w:ascii="Courier" w:hAnsi="Courier" w:cs="Courier"/>
          <w:sz w:val="24"/>
          <w:szCs w:val="24"/>
        </w:rPr>
      </w:pPr>
      <w:r>
        <w:rPr>
          <w:sz w:val="24"/>
          <w:szCs w:val="24"/>
        </w:rPr>
        <w:t xml:space="preserve">Použití přípravku, které je odlišné od pokynů uvedených v tomto souhrnu údajů o přípravku (SPC), může zvýšit prevalenci bakterií rezistentních na </w:t>
      </w:r>
      <w:proofErr w:type="spellStart"/>
      <w:r>
        <w:rPr>
          <w:sz w:val="24"/>
          <w:szCs w:val="24"/>
        </w:rPr>
        <w:t>fluorochinolony</w:t>
      </w:r>
      <w:proofErr w:type="spellEnd"/>
      <w:r>
        <w:rPr>
          <w:sz w:val="24"/>
          <w:szCs w:val="24"/>
        </w:rPr>
        <w:t xml:space="preserve"> a snížit účinnost terapie ostatními </w:t>
      </w:r>
      <w:proofErr w:type="spellStart"/>
      <w:r>
        <w:rPr>
          <w:sz w:val="24"/>
          <w:szCs w:val="24"/>
        </w:rPr>
        <w:t>chinolony</w:t>
      </w:r>
      <w:proofErr w:type="spellEnd"/>
      <w:r>
        <w:rPr>
          <w:sz w:val="24"/>
          <w:szCs w:val="24"/>
        </w:rPr>
        <w:t xml:space="preserve"> z důvodu možné zkřížené rezistence.  </w:t>
      </w:r>
      <w:r>
        <w:rPr>
          <w:rFonts w:ascii="Courier" w:hAnsi="Courier" w:cs="Courier"/>
          <w:sz w:val="24"/>
          <w:szCs w:val="24"/>
        </w:rPr>
        <w:t xml:space="preserve"> </w:t>
      </w:r>
    </w:p>
    <w:p w:rsidR="00E74373" w:rsidRDefault="00E74373" w:rsidP="00E74373">
      <w:pPr>
        <w:pStyle w:val="Zkladntext"/>
      </w:pPr>
    </w:p>
    <w:p w:rsidR="007701AA" w:rsidRPr="005B0DB4" w:rsidRDefault="007701AA" w:rsidP="007701AA">
      <w:pPr>
        <w:jc w:val="both"/>
        <w:rPr>
          <w:sz w:val="24"/>
          <w:szCs w:val="24"/>
        </w:rPr>
      </w:pPr>
      <w:r w:rsidRPr="005B0DB4">
        <w:rPr>
          <w:sz w:val="24"/>
          <w:szCs w:val="24"/>
        </w:rPr>
        <w:t>Lidé se známou přecitlivělostí k </w:t>
      </w:r>
      <w:proofErr w:type="spellStart"/>
      <w:r w:rsidRPr="005B0DB4">
        <w:rPr>
          <w:sz w:val="24"/>
          <w:szCs w:val="24"/>
        </w:rPr>
        <w:t>fluorochinolonům</w:t>
      </w:r>
      <w:proofErr w:type="spellEnd"/>
      <w:r w:rsidRPr="005B0DB4">
        <w:rPr>
          <w:sz w:val="24"/>
          <w:szCs w:val="24"/>
        </w:rPr>
        <w:t xml:space="preserve"> by se měli vyhnout kontaktu s veterinárním léčivým přípravkem. Po použití přípravku si umyjte ruce.</w:t>
      </w:r>
    </w:p>
    <w:p w:rsidR="007331EA" w:rsidRPr="00BE4698" w:rsidRDefault="007701AA" w:rsidP="007331EA">
      <w:pPr>
        <w:rPr>
          <w:color w:val="000000"/>
          <w:sz w:val="24"/>
          <w:szCs w:val="24"/>
        </w:rPr>
      </w:pPr>
      <w:r w:rsidRPr="005B0DB4">
        <w:rPr>
          <w:sz w:val="24"/>
          <w:szCs w:val="24"/>
        </w:rPr>
        <w:t>V případě náhodného požití vyhledejte ihned lékařskou pomoc a ukažte příbalovou informaci nebo etiketu ošetřujícímu lékaři.</w:t>
      </w:r>
    </w:p>
    <w:p w:rsidR="007331EA" w:rsidRDefault="007331EA" w:rsidP="00E74373">
      <w:pPr>
        <w:pStyle w:val="Zkladntext"/>
      </w:pPr>
    </w:p>
    <w:p w:rsidR="00E74373" w:rsidRPr="009709B2" w:rsidRDefault="00E74373" w:rsidP="00E74373">
      <w:pPr>
        <w:rPr>
          <w:b/>
          <w:bCs/>
          <w:sz w:val="24"/>
          <w:szCs w:val="24"/>
        </w:rPr>
      </w:pPr>
      <w:r w:rsidRPr="009709B2">
        <w:rPr>
          <w:b/>
          <w:bCs/>
          <w:sz w:val="24"/>
          <w:szCs w:val="24"/>
        </w:rPr>
        <w:t>13.</w:t>
      </w:r>
      <w:r w:rsidRPr="009709B2">
        <w:rPr>
          <w:b/>
          <w:bCs/>
          <w:sz w:val="24"/>
          <w:szCs w:val="24"/>
        </w:rPr>
        <w:tab/>
        <w:t xml:space="preserve">ZVLÁŠTNÍ OPATŘENÍ PRO ZNEŠKODŇOVÁNÍ NEPOUŽITÝCH PŘÍPRAVKŮ NEBO </w:t>
      </w:r>
      <w:proofErr w:type="gramStart"/>
      <w:r w:rsidRPr="009709B2">
        <w:rPr>
          <w:b/>
          <w:bCs/>
          <w:sz w:val="24"/>
          <w:szCs w:val="24"/>
        </w:rPr>
        <w:t>ODPADU,  POKUD</w:t>
      </w:r>
      <w:proofErr w:type="gramEnd"/>
      <w:r w:rsidRPr="009709B2">
        <w:rPr>
          <w:b/>
          <w:bCs/>
          <w:sz w:val="24"/>
          <w:szCs w:val="24"/>
        </w:rPr>
        <w:t xml:space="preserve">  JE JICH TŘEBA</w:t>
      </w:r>
    </w:p>
    <w:p w:rsidR="00E74373" w:rsidRPr="009709B2" w:rsidRDefault="00E74373" w:rsidP="00E74373">
      <w:pPr>
        <w:rPr>
          <w:sz w:val="24"/>
          <w:szCs w:val="24"/>
        </w:rPr>
      </w:pPr>
      <w:proofErr w:type="gramStart"/>
      <w:r w:rsidRPr="009709B2">
        <w:rPr>
          <w:sz w:val="24"/>
          <w:szCs w:val="24"/>
        </w:rPr>
        <w:t xml:space="preserve">Všechen </w:t>
      </w:r>
      <w:r>
        <w:rPr>
          <w:sz w:val="24"/>
          <w:szCs w:val="24"/>
        </w:rPr>
        <w:t xml:space="preserve"> </w:t>
      </w:r>
      <w:r w:rsidRPr="009709B2">
        <w:rPr>
          <w:sz w:val="24"/>
          <w:szCs w:val="24"/>
        </w:rPr>
        <w:t>nepoužitý</w:t>
      </w:r>
      <w:proofErr w:type="gramEnd"/>
      <w:r w:rsidRPr="009709B2">
        <w:rPr>
          <w:sz w:val="24"/>
          <w:szCs w:val="24"/>
        </w:rPr>
        <w:t xml:space="preserve"> veterinární léčivý přípravek nebo odpad, který pochází z tohoto přípravku, musí být likvidován podle místních právních předpisů</w:t>
      </w:r>
    </w:p>
    <w:p w:rsidR="00E74373" w:rsidRDefault="00E74373">
      <w:pPr>
        <w:rPr>
          <w:sz w:val="24"/>
          <w:szCs w:val="24"/>
        </w:rPr>
      </w:pPr>
    </w:p>
    <w:p w:rsidR="00E74373" w:rsidRPr="009709B2" w:rsidRDefault="00E74373" w:rsidP="00E74373">
      <w:pPr>
        <w:rPr>
          <w:sz w:val="24"/>
          <w:szCs w:val="24"/>
        </w:rPr>
      </w:pPr>
      <w:r w:rsidRPr="009709B2">
        <w:rPr>
          <w:b/>
          <w:bCs/>
          <w:sz w:val="24"/>
          <w:szCs w:val="24"/>
        </w:rPr>
        <w:t>14.</w:t>
      </w:r>
      <w:r w:rsidRPr="009709B2">
        <w:rPr>
          <w:b/>
          <w:bCs/>
          <w:sz w:val="24"/>
          <w:szCs w:val="24"/>
        </w:rPr>
        <w:tab/>
        <w:t>DATUM POSLEDNÍ REVIZE PŘÍBALOVÉ INFORMACE</w:t>
      </w:r>
    </w:p>
    <w:p w:rsidR="00EA6A62" w:rsidRPr="009709B2" w:rsidRDefault="00EA6A62" w:rsidP="00EA6A62">
      <w:pPr>
        <w:ind w:right="-318"/>
        <w:rPr>
          <w:sz w:val="24"/>
          <w:szCs w:val="24"/>
        </w:rPr>
      </w:pPr>
      <w:r>
        <w:rPr>
          <w:sz w:val="24"/>
          <w:szCs w:val="24"/>
        </w:rPr>
        <w:t>Říjen 2020</w:t>
      </w:r>
    </w:p>
    <w:p w:rsidR="001C6E85" w:rsidRPr="009709B2" w:rsidRDefault="001C6E85" w:rsidP="00E74373">
      <w:pPr>
        <w:ind w:right="-318"/>
        <w:rPr>
          <w:sz w:val="24"/>
          <w:szCs w:val="24"/>
        </w:rPr>
      </w:pPr>
    </w:p>
    <w:p w:rsidR="00E74373" w:rsidRPr="00E74373" w:rsidRDefault="00E74373" w:rsidP="00E74373">
      <w:pPr>
        <w:rPr>
          <w:sz w:val="24"/>
          <w:szCs w:val="24"/>
        </w:rPr>
      </w:pPr>
      <w:r w:rsidRPr="00E74373">
        <w:rPr>
          <w:b/>
          <w:bCs/>
          <w:sz w:val="24"/>
          <w:szCs w:val="24"/>
        </w:rPr>
        <w:t>15.</w:t>
      </w:r>
      <w:r w:rsidRPr="00E74373">
        <w:rPr>
          <w:b/>
          <w:bCs/>
          <w:sz w:val="24"/>
          <w:szCs w:val="24"/>
        </w:rPr>
        <w:tab/>
        <w:t>DALŠÍ INFORMACE</w:t>
      </w:r>
    </w:p>
    <w:p w:rsidR="00E74373" w:rsidRPr="00E74373" w:rsidRDefault="00E74373" w:rsidP="00E74373">
      <w:pPr>
        <w:rPr>
          <w:sz w:val="24"/>
          <w:szCs w:val="24"/>
        </w:rPr>
      </w:pPr>
      <w:r w:rsidRPr="00E74373">
        <w:rPr>
          <w:sz w:val="24"/>
          <w:szCs w:val="24"/>
        </w:rPr>
        <w:t>Pouze pro zvířata.</w:t>
      </w:r>
    </w:p>
    <w:p w:rsidR="00E74373" w:rsidRDefault="00E74373" w:rsidP="00E74373">
      <w:pPr>
        <w:ind w:right="566"/>
        <w:rPr>
          <w:sz w:val="24"/>
          <w:szCs w:val="24"/>
        </w:rPr>
      </w:pPr>
      <w:r w:rsidRPr="00E74373">
        <w:rPr>
          <w:sz w:val="24"/>
          <w:szCs w:val="24"/>
        </w:rPr>
        <w:t>Veterinární léčivý přípravek je vydáván pouze na předpis.</w:t>
      </w:r>
    </w:p>
    <w:p w:rsidR="006474EC" w:rsidRPr="00E74373" w:rsidRDefault="006474EC" w:rsidP="006474EC">
      <w:pPr>
        <w:ind w:right="566"/>
        <w:rPr>
          <w:sz w:val="24"/>
          <w:szCs w:val="24"/>
        </w:rPr>
      </w:pPr>
      <w:r>
        <w:rPr>
          <w:sz w:val="24"/>
          <w:szCs w:val="24"/>
        </w:rPr>
        <w:t>Nepoužívejte po uplynutí doby použitelnosti uvedené na etiketě</w:t>
      </w:r>
      <w:r w:rsidR="00FD6F7D">
        <w:rPr>
          <w:sz w:val="24"/>
          <w:szCs w:val="24"/>
        </w:rPr>
        <w:t>.</w:t>
      </w:r>
    </w:p>
    <w:p w:rsidR="006474EC" w:rsidRDefault="006474EC" w:rsidP="00E74373">
      <w:pPr>
        <w:ind w:right="566"/>
        <w:rPr>
          <w:sz w:val="24"/>
          <w:szCs w:val="24"/>
        </w:rPr>
      </w:pPr>
    </w:p>
    <w:p w:rsidR="00785ADD" w:rsidRPr="00E74373" w:rsidRDefault="00785ADD" w:rsidP="00785ADD">
      <w:pPr>
        <w:pStyle w:val="Zkladntext"/>
      </w:pPr>
      <w:r w:rsidRPr="009B5FBC">
        <w:rPr>
          <w:u w:val="single"/>
        </w:rPr>
        <w:t>Velikost balení:</w:t>
      </w:r>
      <w:r w:rsidRPr="009B5FBC">
        <w:t xml:space="preserve"> 10 tablet, 20 tablet, 30 tablet, 40 tablet, 50 tablet, 100 </w:t>
      </w:r>
      <w:proofErr w:type="gramStart"/>
      <w:r w:rsidRPr="009B5FBC">
        <w:t>tablet  nebo</w:t>
      </w:r>
      <w:proofErr w:type="gramEnd"/>
      <w:r w:rsidRPr="009B5FBC">
        <w:t xml:space="preserve"> 250 tablet</w:t>
      </w:r>
    </w:p>
    <w:p w:rsidR="006474EC" w:rsidRDefault="006474EC" w:rsidP="006474EC">
      <w:pPr>
        <w:rPr>
          <w:sz w:val="24"/>
          <w:szCs w:val="24"/>
        </w:rPr>
      </w:pPr>
      <w:r>
        <w:rPr>
          <w:sz w:val="24"/>
          <w:szCs w:val="24"/>
        </w:rPr>
        <w:t>Na trhu nemusí být všechny velikosti balení</w:t>
      </w:r>
      <w:r w:rsidR="00FD6F7D">
        <w:rPr>
          <w:sz w:val="24"/>
          <w:szCs w:val="24"/>
        </w:rPr>
        <w:t>.</w:t>
      </w:r>
    </w:p>
    <w:p w:rsidR="00E74373" w:rsidRDefault="00E74373" w:rsidP="00E74373">
      <w:pPr>
        <w:rPr>
          <w:sz w:val="24"/>
          <w:szCs w:val="24"/>
        </w:rPr>
      </w:pPr>
    </w:p>
    <w:p w:rsidR="00E74373" w:rsidRPr="00E74373" w:rsidRDefault="00E74373" w:rsidP="00E74373">
      <w:pPr>
        <w:ind w:right="-2"/>
        <w:rPr>
          <w:sz w:val="24"/>
          <w:szCs w:val="24"/>
        </w:rPr>
      </w:pPr>
      <w:r w:rsidRPr="00E74373">
        <w:rPr>
          <w:sz w:val="24"/>
          <w:szCs w:val="24"/>
        </w:rPr>
        <w:t>Pokud chcete získat informace o tomto veterinárním léčivém přípravku, kontaktujte prosím příslušného místního zástupce držitele rozhodnutí o registraci.</w:t>
      </w:r>
    </w:p>
    <w:p w:rsidR="00EA6A62" w:rsidRDefault="00EA6A62" w:rsidP="00EA6A62">
      <w:pPr>
        <w:rPr>
          <w:sz w:val="24"/>
          <w:szCs w:val="24"/>
        </w:rPr>
      </w:pPr>
      <w:proofErr w:type="spellStart"/>
      <w:r w:rsidRPr="00825AA2">
        <w:rPr>
          <w:sz w:val="24"/>
          <w:szCs w:val="24"/>
        </w:rPr>
        <w:t>Vetoquinol</w:t>
      </w:r>
      <w:proofErr w:type="spellEnd"/>
      <w:r w:rsidRPr="00825AA2">
        <w:rPr>
          <w:sz w:val="24"/>
          <w:szCs w:val="24"/>
        </w:rPr>
        <w:t xml:space="preserve"> s.r.o., Walterovo náměstí 329/3, 158 00 Praha 5</w:t>
      </w:r>
      <w:r w:rsidRPr="00E74373">
        <w:rPr>
          <w:sz w:val="24"/>
          <w:szCs w:val="24"/>
        </w:rPr>
        <w:t xml:space="preserve">, Česká republika, </w:t>
      </w:r>
      <w:r w:rsidRPr="00825AA2">
        <w:rPr>
          <w:sz w:val="24"/>
          <w:szCs w:val="24"/>
        </w:rPr>
        <w:t>tel. +420 736 622 334,  info.cz@vetoquinol.com</w:t>
      </w:r>
    </w:p>
    <w:p w:rsidR="00E74373" w:rsidRDefault="00E74373" w:rsidP="00E74373"/>
    <w:p w:rsidR="00E74373" w:rsidRDefault="00E74373">
      <w:pPr>
        <w:rPr>
          <w:sz w:val="24"/>
          <w:szCs w:val="24"/>
        </w:rPr>
      </w:pPr>
    </w:p>
    <w:p w:rsidR="00E74373" w:rsidRDefault="00E74373">
      <w:pPr>
        <w:rPr>
          <w:sz w:val="24"/>
          <w:szCs w:val="24"/>
        </w:rPr>
      </w:pPr>
    </w:p>
    <w:sectPr w:rsidR="00E74373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2EAF"/>
    <w:multiLevelType w:val="multilevel"/>
    <w:tmpl w:val="35DE07B6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01296"/>
    <w:multiLevelType w:val="singleLevel"/>
    <w:tmpl w:val="7DDA9ECE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">
    <w:nsid w:val="1D2957D4"/>
    <w:multiLevelType w:val="multilevel"/>
    <w:tmpl w:val="68EE1124"/>
    <w:lvl w:ilvl="0">
      <w:start w:val="5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7F9E20D5"/>
    <w:multiLevelType w:val="multilevel"/>
    <w:tmpl w:val="91108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ávková Věra">
    <w15:presenceInfo w15:providerId="AD" w15:userId="S-1-5-21-1482476501-1326574676-839522115-2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73"/>
    <w:rsid w:val="001C6E85"/>
    <w:rsid w:val="003C766B"/>
    <w:rsid w:val="00485F5C"/>
    <w:rsid w:val="005763EA"/>
    <w:rsid w:val="00587EEF"/>
    <w:rsid w:val="005B0DB4"/>
    <w:rsid w:val="006474EC"/>
    <w:rsid w:val="007331EA"/>
    <w:rsid w:val="007701AA"/>
    <w:rsid w:val="00785ADD"/>
    <w:rsid w:val="007A5EDB"/>
    <w:rsid w:val="007E2C08"/>
    <w:rsid w:val="007F0449"/>
    <w:rsid w:val="008A3C2F"/>
    <w:rsid w:val="009709B2"/>
    <w:rsid w:val="009B5FBC"/>
    <w:rsid w:val="00A02492"/>
    <w:rsid w:val="00A1766E"/>
    <w:rsid w:val="00AB564E"/>
    <w:rsid w:val="00B72CE3"/>
    <w:rsid w:val="00BE4698"/>
    <w:rsid w:val="00D05353"/>
    <w:rsid w:val="00D52042"/>
    <w:rsid w:val="00D8035D"/>
    <w:rsid w:val="00DC5820"/>
    <w:rsid w:val="00E3303A"/>
    <w:rsid w:val="00E74373"/>
    <w:rsid w:val="00EA6A62"/>
    <w:rsid w:val="00F40AD2"/>
    <w:rsid w:val="00FC635E"/>
    <w:rsid w:val="00FD6F7D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485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485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GENTASEPTIN</vt:lpstr>
    </vt:vector>
  </TitlesOfParts>
  <Company>CHASSOT s.r.o.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GENTASEPTIN</dc:title>
  <dc:subject/>
  <dc:creator>CHASSOT</dc:creator>
  <cp:keywords/>
  <dc:description/>
  <cp:lastModifiedBy>Šťastná Hana</cp:lastModifiedBy>
  <cp:revision>4</cp:revision>
  <cp:lastPrinted>2021-01-13T05:47:00Z</cp:lastPrinted>
  <dcterms:created xsi:type="dcterms:W3CDTF">2021-01-12T08:35:00Z</dcterms:created>
  <dcterms:modified xsi:type="dcterms:W3CDTF">2021-01-13T05:47:00Z</dcterms:modified>
</cp:coreProperties>
</file>