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5A92" w14:textId="77777777" w:rsidR="006F19BD" w:rsidRPr="00C17CA1" w:rsidRDefault="006F19BD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  <w:bookmarkStart w:id="0" w:name="_GoBack"/>
    </w:p>
    <w:p w14:paraId="1E6F78CB" w14:textId="77777777" w:rsidR="006F19BD" w:rsidRPr="00C17CA1" w:rsidRDefault="006F19BD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3579D0D9" w14:textId="77777777" w:rsidR="006F19BD" w:rsidRPr="00C17CA1" w:rsidRDefault="006F19BD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1D4DEB27" w14:textId="77777777" w:rsidR="006F19BD" w:rsidRPr="00C17CA1" w:rsidRDefault="006F19BD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5142F43C" w14:textId="77777777" w:rsidR="00A555BD" w:rsidRPr="00C17CA1" w:rsidRDefault="00D24427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  <w:r w:rsidRPr="00C17CA1">
        <w:rPr>
          <w:rStyle w:val="CharStyle3"/>
          <w:rFonts w:ascii="Calibri" w:hAnsi="Calibri" w:cs="Calibri"/>
          <w:b/>
          <w:bCs/>
          <w:color w:val="000000"/>
        </w:rPr>
        <w:t>PREVENTIN</w:t>
      </w:r>
    </w:p>
    <w:p w14:paraId="10A07D10" w14:textId="77777777" w:rsidR="007C27A3" w:rsidRPr="00C17CA1" w:rsidRDefault="007C27A3" w:rsidP="007C27A3">
      <w:pPr>
        <w:pStyle w:val="Style2"/>
        <w:shd w:val="clear" w:color="auto" w:fill="auto"/>
        <w:rPr>
          <w:rFonts w:ascii="Calibri" w:hAnsi="Calibri" w:cs="Calibri"/>
        </w:rPr>
      </w:pPr>
    </w:p>
    <w:p w14:paraId="77EA8B6D" w14:textId="77777777" w:rsidR="007C27A3" w:rsidRPr="00C17CA1" w:rsidRDefault="007C27A3" w:rsidP="007C27A3">
      <w:pPr>
        <w:pStyle w:val="Style2"/>
        <w:shd w:val="clear" w:color="auto" w:fill="auto"/>
        <w:rPr>
          <w:rFonts w:ascii="Calibri" w:hAnsi="Calibri" w:cs="Calibri"/>
        </w:rPr>
      </w:pPr>
      <w:r w:rsidRPr="00C17CA1">
        <w:rPr>
          <w:rFonts w:ascii="Calibri" w:hAnsi="Calibri" w:cs="Calibri"/>
        </w:rPr>
        <w:t>Veterinární přípravek pro akvarijní ryby</w:t>
      </w:r>
    </w:p>
    <w:p w14:paraId="7BF3D2C6" w14:textId="77777777" w:rsidR="007C27A3" w:rsidRPr="00C17CA1" w:rsidRDefault="007C27A3" w:rsidP="007C27A3">
      <w:pPr>
        <w:pStyle w:val="Style2"/>
        <w:shd w:val="clear" w:color="auto" w:fill="auto"/>
        <w:rPr>
          <w:rFonts w:ascii="Calibri" w:hAnsi="Calibri" w:cs="Calibri"/>
        </w:rPr>
      </w:pPr>
    </w:p>
    <w:p w14:paraId="53E9F1A3" w14:textId="77777777" w:rsidR="007C27A3" w:rsidRPr="00C17CA1" w:rsidRDefault="007C27A3" w:rsidP="007C27A3">
      <w:pPr>
        <w:pStyle w:val="Style2"/>
        <w:shd w:val="clear" w:color="auto" w:fill="auto"/>
        <w:rPr>
          <w:rFonts w:ascii="Calibri" w:hAnsi="Calibri" w:cs="Calibri"/>
        </w:rPr>
      </w:pPr>
      <w:r w:rsidRPr="00C17CA1">
        <w:rPr>
          <w:rFonts w:ascii="Calibri" w:hAnsi="Calibri" w:cs="Calibri"/>
        </w:rPr>
        <w:t>50 ml</w:t>
      </w:r>
    </w:p>
    <w:p w14:paraId="50E7CFDB" w14:textId="77777777" w:rsidR="007C27A3" w:rsidRPr="00C17CA1" w:rsidRDefault="007C27A3" w:rsidP="006F19BD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681DF5FF" w14:textId="77777777" w:rsidR="007C27A3" w:rsidRPr="00C17CA1" w:rsidRDefault="007C27A3" w:rsidP="006F19BD">
      <w:pPr>
        <w:pStyle w:val="Style2"/>
        <w:shd w:val="clear" w:color="auto" w:fill="auto"/>
        <w:rPr>
          <w:rFonts w:ascii="Calibri" w:hAnsi="Calibri" w:cs="Calibri"/>
        </w:rPr>
      </w:pPr>
    </w:p>
    <w:p w14:paraId="607337FD" w14:textId="073316ED" w:rsidR="007C27A3" w:rsidRDefault="00D24427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  <w:r w:rsidRPr="00C17CA1">
        <w:rPr>
          <w:rStyle w:val="CharStyle5"/>
          <w:rFonts w:ascii="Calibri" w:hAnsi="Calibri" w:cs="Calibri"/>
          <w:color w:val="000000"/>
        </w:rPr>
        <w:t>PREVENTIN je účinný přípravek</w:t>
      </w:r>
      <w:r w:rsidR="00247B13">
        <w:rPr>
          <w:rStyle w:val="CharStyle5"/>
          <w:rFonts w:ascii="Calibri" w:hAnsi="Calibri" w:cs="Calibri"/>
          <w:color w:val="000000"/>
        </w:rPr>
        <w:t>,</w:t>
      </w:r>
      <w:r w:rsidR="00247B13" w:rsidRPr="00247B13">
        <w:rPr>
          <w:rFonts w:asciiTheme="minorHAnsi" w:hAnsiTheme="minorHAnsi" w:cstheme="minorHAnsi"/>
        </w:rPr>
        <w:t xml:space="preserve"> </w:t>
      </w:r>
      <w:r w:rsidR="00247B13" w:rsidRPr="00BF6C11">
        <w:rPr>
          <w:rFonts w:asciiTheme="minorHAnsi" w:hAnsiTheme="minorHAnsi" w:cstheme="minorHAnsi"/>
        </w:rPr>
        <w:t>který může napomoci při ošetření akvarijních ryb</w:t>
      </w:r>
      <w:r w:rsidR="00247B13" w:rsidRPr="00BF6C11">
        <w:rPr>
          <w:rStyle w:val="CharStyle5"/>
          <w:rFonts w:asciiTheme="minorHAnsi" w:hAnsiTheme="minorHAnsi" w:cstheme="minorHAnsi"/>
          <w:color w:val="000000"/>
        </w:rPr>
        <w:t xml:space="preserve"> při výskytu</w:t>
      </w:r>
      <w:r w:rsidRPr="00C17CA1">
        <w:rPr>
          <w:rStyle w:val="CharStyle5"/>
          <w:rFonts w:ascii="Calibri" w:hAnsi="Calibri" w:cs="Calibri"/>
          <w:color w:val="000000"/>
        </w:rPr>
        <w:t xml:space="preserve"> </w:t>
      </w:r>
      <w:r w:rsidR="00247B13">
        <w:rPr>
          <w:rStyle w:val="CharStyle5"/>
          <w:rFonts w:ascii="Calibri" w:hAnsi="Calibri" w:cs="Calibri"/>
          <w:color w:val="000000"/>
        </w:rPr>
        <w:t>různých</w:t>
      </w:r>
      <w:r w:rsidRPr="00C17CA1">
        <w:rPr>
          <w:rStyle w:val="CharStyle5"/>
          <w:rFonts w:ascii="Calibri" w:hAnsi="Calibri" w:cs="Calibri"/>
          <w:color w:val="000000"/>
        </w:rPr>
        <w:t xml:space="preserve"> parazitických a plísňových onemocnění. Neškodný pro ryby i rostliny ve větších koncentracích. </w:t>
      </w:r>
    </w:p>
    <w:p w14:paraId="4DF4743D" w14:textId="77777777" w:rsidR="007A33EA" w:rsidRPr="00C17CA1" w:rsidRDefault="007A33EA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</w:p>
    <w:p w14:paraId="3F37C485" w14:textId="4E032816" w:rsidR="007C27A3" w:rsidRDefault="00D24427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  <w:r w:rsidRPr="00C17CA1">
        <w:rPr>
          <w:rStyle w:val="CharStyle5"/>
          <w:rFonts w:ascii="Calibri" w:hAnsi="Calibri" w:cs="Calibri"/>
          <w:color w:val="000000"/>
        </w:rPr>
        <w:t xml:space="preserve">Použití: </w:t>
      </w:r>
      <w:r w:rsidR="007C27A3" w:rsidRPr="00C17CA1">
        <w:rPr>
          <w:rStyle w:val="CharStyle5"/>
          <w:rFonts w:ascii="Calibri" w:hAnsi="Calibri" w:cs="Calibri"/>
          <w:color w:val="000000"/>
        </w:rPr>
        <w:t>vhodné při nákupu</w:t>
      </w:r>
      <w:r w:rsidRPr="00C17CA1">
        <w:rPr>
          <w:rStyle w:val="CharStyle5"/>
          <w:rFonts w:ascii="Calibri" w:hAnsi="Calibri" w:cs="Calibri"/>
          <w:color w:val="000000"/>
        </w:rPr>
        <w:t xml:space="preserve"> nových rybek, na dezinfekci rostlin, při vnějším poranění rybek, při zkrmování živé potravy a při napadení rybek různými parazity. </w:t>
      </w:r>
    </w:p>
    <w:p w14:paraId="5C736013" w14:textId="77777777" w:rsidR="00247B13" w:rsidRPr="00C17CA1" w:rsidRDefault="00247B13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</w:p>
    <w:p w14:paraId="597AF376" w14:textId="1898BAFA" w:rsidR="007C27A3" w:rsidRPr="00C17CA1" w:rsidRDefault="00D24427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  <w:r w:rsidRPr="00C17CA1">
        <w:rPr>
          <w:rStyle w:val="CharStyle5"/>
          <w:rFonts w:ascii="Calibri" w:hAnsi="Calibri" w:cs="Calibri"/>
          <w:color w:val="000000"/>
        </w:rPr>
        <w:t>Dávkování: denně 1 kapka na 2 litry vody. Při akutní</w:t>
      </w:r>
      <w:r w:rsidR="00247B13">
        <w:rPr>
          <w:rStyle w:val="CharStyle5"/>
          <w:rFonts w:ascii="Calibri" w:hAnsi="Calibri" w:cs="Calibri"/>
          <w:color w:val="000000"/>
        </w:rPr>
        <w:t>ch</w:t>
      </w:r>
      <w:r w:rsidRPr="00C17CA1">
        <w:rPr>
          <w:rStyle w:val="CharStyle5"/>
          <w:rFonts w:ascii="Calibri" w:hAnsi="Calibri" w:cs="Calibri"/>
          <w:color w:val="000000"/>
        </w:rPr>
        <w:t xml:space="preserve"> </w:t>
      </w:r>
      <w:r w:rsidR="00247B13">
        <w:rPr>
          <w:rStyle w:val="CharStyle5"/>
          <w:rFonts w:ascii="Calibri" w:hAnsi="Calibri" w:cs="Calibri"/>
          <w:color w:val="000000"/>
        </w:rPr>
        <w:t>projevech</w:t>
      </w:r>
      <w:r w:rsidRPr="00C17CA1">
        <w:rPr>
          <w:rStyle w:val="CharStyle5"/>
          <w:rFonts w:ascii="Calibri" w:hAnsi="Calibri" w:cs="Calibri"/>
          <w:color w:val="000000"/>
        </w:rPr>
        <w:t xml:space="preserve"> až 5 kapek do 1 1 vody. Obsah balení postačuje na 650 až 1300 litrů vody. </w:t>
      </w:r>
    </w:p>
    <w:p w14:paraId="5CDAEB34" w14:textId="77777777" w:rsidR="007C27A3" w:rsidRPr="00C17CA1" w:rsidRDefault="007C27A3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</w:p>
    <w:p w14:paraId="557E14F6" w14:textId="5603DD3B" w:rsidR="007C27A3" w:rsidRPr="00C17CA1" w:rsidRDefault="00247B13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  <w:r>
        <w:rPr>
          <w:rStyle w:val="CharStyle5"/>
          <w:rFonts w:ascii="Calibri" w:hAnsi="Calibri" w:cs="Calibri"/>
          <w:color w:val="000000"/>
        </w:rPr>
        <w:t>S</w:t>
      </w:r>
      <w:r w:rsidR="00D24427" w:rsidRPr="00C17CA1">
        <w:rPr>
          <w:rStyle w:val="CharStyle5"/>
          <w:rFonts w:ascii="Calibri" w:hAnsi="Calibri" w:cs="Calibri"/>
          <w:color w:val="000000"/>
        </w:rPr>
        <w:t xml:space="preserve">ložení: </w:t>
      </w:r>
      <w:r w:rsidR="002F1006">
        <w:rPr>
          <w:rStyle w:val="CharStyle5"/>
          <w:rFonts w:ascii="Calibri" w:hAnsi="Calibri" w:cs="Calibri"/>
          <w:color w:val="000000"/>
        </w:rPr>
        <w:t xml:space="preserve">vodný </w:t>
      </w:r>
      <w:r w:rsidR="00D24427" w:rsidRPr="00C17CA1">
        <w:rPr>
          <w:rStyle w:val="CharStyle5"/>
          <w:rFonts w:ascii="Calibri" w:hAnsi="Calibri" w:cs="Calibri"/>
          <w:color w:val="000000"/>
        </w:rPr>
        <w:t xml:space="preserve">roztok methylenové modři. </w:t>
      </w:r>
    </w:p>
    <w:p w14:paraId="60F710DC" w14:textId="77777777" w:rsidR="007C27A3" w:rsidRPr="00C17CA1" w:rsidRDefault="007C27A3" w:rsidP="006F19BD">
      <w:pPr>
        <w:pStyle w:val="Style4"/>
        <w:shd w:val="clear" w:color="auto" w:fill="auto"/>
        <w:rPr>
          <w:rStyle w:val="CharStyle5"/>
          <w:rFonts w:ascii="Calibri" w:hAnsi="Calibri" w:cs="Calibri"/>
          <w:color w:val="000000"/>
        </w:rPr>
      </w:pPr>
    </w:p>
    <w:p w14:paraId="0EF5DD9D" w14:textId="77777777" w:rsidR="00247B13" w:rsidRPr="00BF6C11" w:rsidRDefault="00247B13" w:rsidP="002F1006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Přípravek se nesmí používat k ošetření ryb, včetně jiker nebo plůdků, sloužících k produkci potravin.</w:t>
      </w:r>
    </w:p>
    <w:p w14:paraId="0943767A" w14:textId="77777777" w:rsidR="00247B13" w:rsidRPr="00BF6C11" w:rsidRDefault="00247B13" w:rsidP="002F1006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 xml:space="preserve">Pouze pro zvířata. </w:t>
      </w:r>
    </w:p>
    <w:p w14:paraId="7C24E0C3" w14:textId="6D4AF3D4" w:rsidR="00247B13" w:rsidRPr="00BF6C11" w:rsidRDefault="00247B13" w:rsidP="002F1006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Skladujte v temnu při teplotě  15 - 25°C.</w:t>
      </w:r>
    </w:p>
    <w:p w14:paraId="2DCF8CC1" w14:textId="77777777" w:rsidR="00247B13" w:rsidRPr="00BF6C11" w:rsidRDefault="00247B13" w:rsidP="002F1006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Odstraňte obal/obsah v souladu s národními předpisy.</w:t>
      </w:r>
    </w:p>
    <w:p w14:paraId="3088B2E7" w14:textId="77777777" w:rsidR="00247B13" w:rsidRPr="00BF6C11" w:rsidRDefault="00247B13" w:rsidP="00247B13">
      <w:pPr>
        <w:pStyle w:val="Style4"/>
        <w:shd w:val="clear" w:color="auto" w:fill="auto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Spotřebujte do 3 let od data výroby:</w:t>
      </w:r>
    </w:p>
    <w:p w14:paraId="074413E6" w14:textId="77777777" w:rsidR="00247B13" w:rsidRPr="00BF6C11" w:rsidRDefault="00247B13" w:rsidP="00247B13">
      <w:pPr>
        <w:pStyle w:val="Style4"/>
        <w:shd w:val="clear" w:color="auto" w:fill="auto"/>
        <w:rPr>
          <w:rStyle w:val="CharStyle5"/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Číslo šarže: </w:t>
      </w:r>
    </w:p>
    <w:p w14:paraId="423E74E4" w14:textId="77777777" w:rsidR="007C27A3" w:rsidRPr="00C17CA1" w:rsidRDefault="007C27A3" w:rsidP="006F19BD">
      <w:pPr>
        <w:pStyle w:val="Style4"/>
        <w:shd w:val="clear" w:color="auto" w:fill="auto"/>
        <w:rPr>
          <w:rFonts w:ascii="Calibri" w:hAnsi="Calibri" w:cs="Calibri"/>
        </w:rPr>
      </w:pPr>
    </w:p>
    <w:p w14:paraId="7117163C" w14:textId="773EA591" w:rsidR="007C27A3" w:rsidRPr="00C17CA1" w:rsidRDefault="00D24427" w:rsidP="006F19BD">
      <w:pPr>
        <w:pStyle w:val="Style4"/>
        <w:shd w:val="clear" w:color="auto" w:fill="auto"/>
        <w:ind w:right="2140"/>
        <w:jc w:val="left"/>
        <w:rPr>
          <w:rStyle w:val="CharStyle5"/>
          <w:rFonts w:ascii="Calibri" w:hAnsi="Calibri" w:cs="Calibri"/>
          <w:color w:val="000000"/>
        </w:rPr>
      </w:pPr>
      <w:r w:rsidRPr="00C17CA1">
        <w:rPr>
          <w:rStyle w:val="CharStyle5"/>
          <w:rFonts w:ascii="Calibri" w:hAnsi="Calibri" w:cs="Calibri"/>
          <w:color w:val="000000"/>
        </w:rPr>
        <w:t>Schválen ÚSKVBL Brno-</w:t>
      </w:r>
      <w:r w:rsidR="00247B13">
        <w:rPr>
          <w:rStyle w:val="CharStyle5"/>
          <w:rFonts w:ascii="Calibri" w:hAnsi="Calibri" w:cs="Calibri"/>
          <w:color w:val="000000"/>
        </w:rPr>
        <w:t xml:space="preserve"> </w:t>
      </w:r>
      <w:r w:rsidRPr="00C17CA1">
        <w:rPr>
          <w:rStyle w:val="CharStyle5"/>
          <w:rFonts w:ascii="Calibri" w:hAnsi="Calibri" w:cs="Calibri"/>
          <w:color w:val="000000"/>
        </w:rPr>
        <w:t>č</w:t>
      </w:r>
      <w:r w:rsidR="00247B13">
        <w:rPr>
          <w:rStyle w:val="CharStyle5"/>
          <w:rFonts w:ascii="Calibri" w:hAnsi="Calibri" w:cs="Calibri"/>
          <w:color w:val="000000"/>
        </w:rPr>
        <w:t xml:space="preserve">. </w:t>
      </w:r>
      <w:proofErr w:type="spellStart"/>
      <w:r w:rsidR="00247B13">
        <w:rPr>
          <w:rStyle w:val="CharStyle5"/>
          <w:rFonts w:ascii="Calibri" w:hAnsi="Calibri" w:cs="Calibri"/>
          <w:color w:val="000000"/>
        </w:rPr>
        <w:t>schv</w:t>
      </w:r>
      <w:proofErr w:type="spellEnd"/>
      <w:r w:rsidRPr="00C17CA1">
        <w:rPr>
          <w:rStyle w:val="CharStyle5"/>
          <w:rFonts w:ascii="Calibri" w:hAnsi="Calibri" w:cs="Calibri"/>
          <w:color w:val="000000"/>
        </w:rPr>
        <w:t>.</w:t>
      </w:r>
      <w:r w:rsidR="00247B13">
        <w:rPr>
          <w:rStyle w:val="CharStyle5"/>
          <w:rFonts w:ascii="Calibri" w:hAnsi="Calibri" w:cs="Calibri"/>
          <w:color w:val="000000"/>
        </w:rPr>
        <w:t xml:space="preserve"> </w:t>
      </w:r>
      <w:r w:rsidRPr="00C17CA1">
        <w:rPr>
          <w:rStyle w:val="CharStyle5"/>
          <w:rFonts w:ascii="Calibri" w:hAnsi="Calibri" w:cs="Calibri"/>
          <w:color w:val="000000"/>
        </w:rPr>
        <w:t xml:space="preserve">096-01/C </w:t>
      </w:r>
    </w:p>
    <w:p w14:paraId="55FB0402" w14:textId="77777777" w:rsidR="002F1006" w:rsidRDefault="002F1006" w:rsidP="006F19BD">
      <w:pPr>
        <w:pStyle w:val="Style4"/>
        <w:shd w:val="clear" w:color="auto" w:fill="auto"/>
        <w:spacing w:line="244" w:lineRule="exact"/>
        <w:rPr>
          <w:rStyle w:val="CharStyle5"/>
          <w:rFonts w:ascii="Calibri" w:hAnsi="Calibri" w:cs="Calibri"/>
          <w:color w:val="000000"/>
        </w:rPr>
      </w:pPr>
    </w:p>
    <w:p w14:paraId="611AE545" w14:textId="77777777" w:rsidR="00A555BD" w:rsidRPr="00C17CA1" w:rsidRDefault="00D24427" w:rsidP="006F19BD">
      <w:pPr>
        <w:pStyle w:val="Style4"/>
        <w:shd w:val="clear" w:color="auto" w:fill="auto"/>
        <w:spacing w:line="244" w:lineRule="exact"/>
        <w:rPr>
          <w:rFonts w:ascii="Calibri" w:hAnsi="Calibri" w:cs="Calibri"/>
        </w:rPr>
      </w:pPr>
      <w:r w:rsidRPr="00C17CA1">
        <w:rPr>
          <w:rStyle w:val="CharStyle5"/>
          <w:rFonts w:ascii="Calibri" w:hAnsi="Calibri" w:cs="Calibri"/>
          <w:color w:val="000000"/>
        </w:rPr>
        <w:t>Upozornění:</w:t>
      </w:r>
    </w:p>
    <w:p w14:paraId="5FDA8100" w14:textId="77777777" w:rsidR="00A555BD" w:rsidRPr="00C17CA1" w:rsidRDefault="00D24427" w:rsidP="006F19BD">
      <w:pPr>
        <w:pStyle w:val="Style4"/>
        <w:shd w:val="clear" w:color="auto" w:fill="auto"/>
        <w:spacing w:line="278" w:lineRule="exact"/>
        <w:rPr>
          <w:rFonts w:ascii="Calibri" w:hAnsi="Calibri" w:cs="Calibri"/>
        </w:rPr>
      </w:pPr>
      <w:r w:rsidRPr="00C17CA1">
        <w:rPr>
          <w:rStyle w:val="CharStyle5"/>
          <w:rFonts w:ascii="Calibri" w:hAnsi="Calibri" w:cs="Calibri"/>
          <w:color w:val="000000"/>
        </w:rPr>
        <w:t>P270 - Při používání tohoto výrobku nejezte, nepijte ani nekuřte.</w:t>
      </w:r>
    </w:p>
    <w:p w14:paraId="5C93BD48" w14:textId="3C302A63" w:rsidR="00A555BD" w:rsidRPr="00C17CA1" w:rsidRDefault="00D24427" w:rsidP="006F19BD">
      <w:pPr>
        <w:pStyle w:val="Style4"/>
        <w:shd w:val="clear" w:color="auto" w:fill="auto"/>
        <w:spacing w:line="278" w:lineRule="exact"/>
        <w:rPr>
          <w:rFonts w:ascii="Calibri" w:hAnsi="Calibri" w:cs="Calibri"/>
        </w:rPr>
      </w:pPr>
      <w:r w:rsidRPr="00C17CA1">
        <w:rPr>
          <w:rStyle w:val="CharStyle5"/>
          <w:rFonts w:ascii="Calibri" w:hAnsi="Calibri" w:cs="Calibri"/>
          <w:color w:val="000000"/>
        </w:rPr>
        <w:t>P262 - Zamezte styku s o</w:t>
      </w:r>
      <w:r w:rsidR="007C27A3" w:rsidRPr="00C17CA1">
        <w:rPr>
          <w:rStyle w:val="CharStyle5"/>
          <w:rFonts w:ascii="Calibri" w:hAnsi="Calibri" w:cs="Calibri"/>
          <w:color w:val="000000"/>
        </w:rPr>
        <w:t>č</w:t>
      </w:r>
      <w:r w:rsidRPr="00C17CA1">
        <w:rPr>
          <w:rStyle w:val="CharStyle5"/>
          <w:rFonts w:ascii="Calibri" w:hAnsi="Calibri" w:cs="Calibri"/>
          <w:color w:val="000000"/>
        </w:rPr>
        <w:t>ima, kůží nebo oděvem.</w:t>
      </w:r>
    </w:p>
    <w:p w14:paraId="2AD15CA8" w14:textId="77777777" w:rsidR="00A555BD" w:rsidRPr="00C17CA1" w:rsidRDefault="00D24427" w:rsidP="006F19BD">
      <w:pPr>
        <w:pStyle w:val="Style4"/>
        <w:shd w:val="clear" w:color="auto" w:fill="auto"/>
        <w:spacing w:line="278" w:lineRule="exact"/>
        <w:rPr>
          <w:rFonts w:ascii="Calibri" w:hAnsi="Calibri" w:cs="Calibri"/>
        </w:rPr>
      </w:pPr>
      <w:r w:rsidRPr="00C17CA1">
        <w:rPr>
          <w:rStyle w:val="CharStyle5"/>
          <w:rFonts w:ascii="Calibri" w:hAnsi="Calibri" w:cs="Calibri"/>
          <w:color w:val="000000"/>
        </w:rPr>
        <w:t>P303+P352 - Při styku s kůží: omyjte velkým množstvím vody a mýdla.</w:t>
      </w:r>
    </w:p>
    <w:p w14:paraId="3CDC6948" w14:textId="77777777" w:rsidR="00A555BD" w:rsidRPr="00C17CA1" w:rsidRDefault="00D24427" w:rsidP="006F19BD">
      <w:pPr>
        <w:pStyle w:val="Style4"/>
        <w:shd w:val="clear" w:color="auto" w:fill="auto"/>
        <w:spacing w:after="308" w:line="278" w:lineRule="exact"/>
        <w:rPr>
          <w:rFonts w:ascii="Calibri" w:hAnsi="Calibri" w:cs="Calibri"/>
        </w:rPr>
      </w:pPr>
      <w:r w:rsidRPr="00C17CA1">
        <w:rPr>
          <w:rStyle w:val="CharStyle5"/>
          <w:rFonts w:ascii="Calibri" w:hAnsi="Calibri" w:cs="Calibri"/>
          <w:color w:val="000000"/>
        </w:rPr>
        <w:t>PÍ02 - Uchovávejte mimo</w:t>
      </w:r>
      <w:r w:rsidR="007C27A3" w:rsidRPr="00C17CA1">
        <w:rPr>
          <w:rStyle w:val="CharStyle5"/>
          <w:rFonts w:ascii="Calibri" w:hAnsi="Calibri" w:cs="Calibri"/>
          <w:color w:val="000000"/>
        </w:rPr>
        <w:t xml:space="preserve"> dohled a</w:t>
      </w:r>
      <w:r w:rsidRPr="00C17CA1">
        <w:rPr>
          <w:rStyle w:val="CharStyle5"/>
          <w:rFonts w:ascii="Calibri" w:hAnsi="Calibri" w:cs="Calibri"/>
          <w:color w:val="000000"/>
        </w:rPr>
        <w:t xml:space="preserve"> dosah dětí.</w:t>
      </w:r>
    </w:p>
    <w:p w14:paraId="437B1BA8" w14:textId="37B3B5C0" w:rsidR="00247B13" w:rsidRPr="00BF6C11" w:rsidRDefault="00247B13" w:rsidP="00247B13">
      <w:pPr>
        <w:pStyle w:val="Style4"/>
        <w:shd w:val="clear" w:color="auto" w:fill="auto"/>
        <w:spacing w:line="244" w:lineRule="exact"/>
        <w:rPr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Držitel rozhodnutí o schválení: Ing. Iveta Benešová, Masarykova 68, 257 22 Čerčany</w:t>
      </w:r>
    </w:p>
    <w:p w14:paraId="64E0CC21" w14:textId="77777777" w:rsidR="00247B13" w:rsidRPr="00BF6C11" w:rsidRDefault="00247B13" w:rsidP="00247B13">
      <w:pPr>
        <w:pStyle w:val="Style4"/>
        <w:shd w:val="clear" w:color="auto" w:fill="auto"/>
        <w:spacing w:line="278" w:lineRule="exact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Výrobce: Ing. Iveta Benešová, Příkrá 489, 257 22 Čerčany</w:t>
      </w:r>
    </w:p>
    <w:bookmarkEnd w:id="0"/>
    <w:p w14:paraId="07850753" w14:textId="77777777" w:rsidR="00D24427" w:rsidRPr="00C17CA1" w:rsidRDefault="00D24427">
      <w:pPr>
        <w:rPr>
          <w:rFonts w:ascii="Calibri" w:hAnsi="Calibri" w:cs="Calibri"/>
          <w:color w:val="auto"/>
          <w:sz w:val="22"/>
          <w:szCs w:val="22"/>
        </w:rPr>
      </w:pPr>
    </w:p>
    <w:sectPr w:rsidR="00D24427" w:rsidRPr="00C17CA1" w:rsidSect="008E1BFE">
      <w:headerReference w:type="default" r:id="rId6"/>
      <w:pgSz w:w="11966" w:h="1687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AC7F8" w14:textId="77777777" w:rsidR="00FF0525" w:rsidRDefault="00FF0525" w:rsidP="006F19BD">
      <w:r>
        <w:separator/>
      </w:r>
    </w:p>
  </w:endnote>
  <w:endnote w:type="continuationSeparator" w:id="0">
    <w:p w14:paraId="5A6FB0F0" w14:textId="77777777" w:rsidR="00FF0525" w:rsidRDefault="00FF0525" w:rsidP="006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F13A3" w14:textId="77777777" w:rsidR="00FF0525" w:rsidRDefault="00FF0525" w:rsidP="006F19BD">
      <w:r>
        <w:separator/>
      </w:r>
    </w:p>
  </w:footnote>
  <w:footnote w:type="continuationSeparator" w:id="0">
    <w:p w14:paraId="3CB344A4" w14:textId="77777777" w:rsidR="00FF0525" w:rsidRDefault="00FF0525" w:rsidP="006F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3C7D" w14:textId="77777777" w:rsidR="006F19BD" w:rsidRDefault="006F19BD" w:rsidP="006F19BD">
    <w:pPr>
      <w:rPr>
        <w:b/>
        <w:bCs/>
      </w:rPr>
    </w:pPr>
  </w:p>
  <w:p w14:paraId="20C969A5" w14:textId="37A3B311" w:rsidR="006F19BD" w:rsidRPr="00E43ABD" w:rsidRDefault="006F19BD" w:rsidP="006F19BD">
    <w:pPr>
      <w:rPr>
        <w:rFonts w:asciiTheme="minorHAnsi" w:hAnsiTheme="minorHAnsi" w:cstheme="minorHAnsi"/>
        <w:bCs/>
        <w:sz w:val="22"/>
        <w:szCs w:val="22"/>
      </w:rPr>
    </w:pPr>
    <w:r w:rsidRPr="00E43ABD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FB27DED9E2264737983D76DD4AA85E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C17CA1" w:rsidRPr="00E43AB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etiketu</w:t>
        </w:r>
      </w:sdtContent>
    </w:sdt>
    <w:r w:rsidRPr="00E43AB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E43AB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43AB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E515FA77AFFC46128C5A856A0769D5DE"/>
        </w:placeholder>
        <w:text/>
      </w:sdtPr>
      <w:sdtEndPr/>
      <w:sdtContent>
        <w:r w:rsidR="00E43ABD" w:rsidRPr="00E43ABD">
          <w:rPr>
            <w:rFonts w:asciiTheme="minorHAnsi" w:hAnsiTheme="minorHAnsi" w:cstheme="minorHAnsi"/>
            <w:sz w:val="22"/>
            <w:szCs w:val="22"/>
          </w:rPr>
          <w:t>USKVBL/13373/2020/POD</w:t>
        </w:r>
      </w:sdtContent>
    </w:sdt>
    <w:r w:rsidRPr="00E43AB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E515FA77AFFC46128C5A856A0769D5DE"/>
        </w:placeholder>
        <w:text/>
      </w:sdtPr>
      <w:sdtEndPr/>
      <w:sdtContent>
        <w:r w:rsidR="00E43ABD" w:rsidRPr="00E43ABD">
          <w:rPr>
            <w:rFonts w:asciiTheme="minorHAnsi" w:hAnsiTheme="minorHAnsi" w:cstheme="minorHAnsi"/>
            <w:sz w:val="22"/>
            <w:szCs w:val="22"/>
          </w:rPr>
          <w:t xml:space="preserve">USKVBL/3352/2021/REG- </w:t>
        </w:r>
        <w:proofErr w:type="spellStart"/>
        <w:r w:rsidR="00E43ABD" w:rsidRPr="00E43ABD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E43AB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9EDB0EFEE1D437DB3B53BE2CAFD8A56"/>
        </w:placeholder>
        <w:date w:fullDate="2021-03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3ABD" w:rsidRPr="00E43ABD">
          <w:rPr>
            <w:rFonts w:asciiTheme="minorHAnsi" w:hAnsiTheme="minorHAnsi" w:cstheme="minorHAnsi"/>
            <w:bCs/>
            <w:sz w:val="22"/>
            <w:szCs w:val="22"/>
          </w:rPr>
          <w:t>10.3.2021</w:t>
        </w:r>
      </w:sdtContent>
    </w:sdt>
    <w:r w:rsidRPr="00E43AB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FA7249D2E18C4A1096E35A94705E49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E43ABD" w:rsidRPr="00E43AB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E43AB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356464590"/>
        <w:placeholder>
          <w:docPart w:val="E515FA77AFFC46128C5A856A0769D5DE"/>
        </w:placeholder>
        <w:text/>
      </w:sdtPr>
      <w:sdtEndPr/>
      <w:sdtContent>
        <w:r w:rsidR="00E43ABD" w:rsidRPr="00E43ABD">
          <w:rPr>
            <w:rFonts w:asciiTheme="minorHAnsi" w:hAnsiTheme="minorHAnsi" w:cstheme="minorHAnsi"/>
            <w:bCs/>
            <w:sz w:val="22"/>
            <w:szCs w:val="22"/>
          </w:rPr>
          <w:t>PREVENTIN</w:t>
        </w:r>
      </w:sdtContent>
    </w:sdt>
  </w:p>
  <w:p w14:paraId="69E6976F" w14:textId="77777777" w:rsidR="006F19BD" w:rsidRDefault="006F19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B1"/>
    <w:rsid w:val="00247B13"/>
    <w:rsid w:val="002F1006"/>
    <w:rsid w:val="006F19BD"/>
    <w:rsid w:val="007659E6"/>
    <w:rsid w:val="007A33EA"/>
    <w:rsid w:val="007C27A3"/>
    <w:rsid w:val="008E1BFE"/>
    <w:rsid w:val="00A555BD"/>
    <w:rsid w:val="00C17CA1"/>
    <w:rsid w:val="00C5542D"/>
    <w:rsid w:val="00D24427"/>
    <w:rsid w:val="00D303E4"/>
    <w:rsid w:val="00D40189"/>
    <w:rsid w:val="00D521B1"/>
    <w:rsid w:val="00E43ABD"/>
    <w:rsid w:val="00F526BB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37708"/>
  <w14:defaultImageDpi w14:val="0"/>
  <w15:docId w15:val="{C589FFCE-1B89-4DCC-B3B5-925E22E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pacing w:val="40"/>
      <w:u w:val="none"/>
    </w:rPr>
  </w:style>
  <w:style w:type="character" w:customStyle="1" w:styleId="CharStyle8">
    <w:name w:val="Char Style 8"/>
    <w:basedOn w:val="CharStyle7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9">
    <w:name w:val="Char Style 9"/>
    <w:basedOn w:val="CharStyle7"/>
    <w:uiPriority w:val="99"/>
    <w:semiHidden/>
    <w:unhideWhenUsed/>
    <w:rPr>
      <w:b/>
      <w:bCs/>
      <w:spacing w:val="0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74" w:lineRule="exact"/>
      <w:jc w:val="both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line="274" w:lineRule="exact"/>
      <w:jc w:val="both"/>
    </w:pPr>
    <w:rPr>
      <w:color w:val="auto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280" w:line="274" w:lineRule="exact"/>
      <w:jc w:val="both"/>
    </w:pPr>
    <w:rPr>
      <w:b/>
      <w:bCs/>
      <w:color w:val="auto"/>
      <w:spacing w:val="40"/>
    </w:rPr>
  </w:style>
  <w:style w:type="paragraph" w:styleId="Zhlav">
    <w:name w:val="header"/>
    <w:basedOn w:val="Normln"/>
    <w:link w:val="ZhlavChar"/>
    <w:uiPriority w:val="99"/>
    <w:unhideWhenUsed/>
    <w:rsid w:val="006F19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9B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F19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9BD"/>
    <w:rPr>
      <w:color w:val="000000"/>
    </w:rPr>
  </w:style>
  <w:style w:type="character" w:styleId="Zstupntext">
    <w:name w:val="Placeholder Text"/>
    <w:rsid w:val="006F19BD"/>
    <w:rPr>
      <w:color w:val="808080"/>
    </w:rPr>
  </w:style>
  <w:style w:type="character" w:customStyle="1" w:styleId="Styl2">
    <w:name w:val="Styl2"/>
    <w:basedOn w:val="Standardnpsmoodstavce"/>
    <w:uiPriority w:val="1"/>
    <w:rsid w:val="006F19BD"/>
    <w:rPr>
      <w:b/>
      <w:bCs w:val="0"/>
    </w:rPr>
  </w:style>
  <w:style w:type="character" w:styleId="Siln">
    <w:name w:val="Strong"/>
    <w:basedOn w:val="Standardnpsmoodstavce"/>
    <w:uiPriority w:val="22"/>
    <w:qFormat/>
    <w:rsid w:val="006F19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7A3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2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7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7A3"/>
    <w:rPr>
      <w:color w:val="000000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247B13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24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27DED9E2264737983D76DD4AA85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D2510-BAD9-49CE-A004-0CDEA073F735}"/>
      </w:docPartPr>
      <w:docPartBody>
        <w:p w:rsidR="006B1BA5" w:rsidRDefault="00BC3783" w:rsidP="00BC3783">
          <w:pPr>
            <w:pStyle w:val="FB27DED9E2264737983D76DD4AA85E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15FA77AFFC46128C5A856A0769D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BD7F0-3C69-42E3-80A8-01A20920035B}"/>
      </w:docPartPr>
      <w:docPartBody>
        <w:p w:rsidR="006B1BA5" w:rsidRDefault="00BC3783" w:rsidP="00BC3783">
          <w:pPr>
            <w:pStyle w:val="E515FA77AFFC46128C5A856A0769D5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EDB0EFEE1D437DB3B53BE2CAFD8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FE9EA-7478-48F3-81E4-BD65437DA667}"/>
      </w:docPartPr>
      <w:docPartBody>
        <w:p w:rsidR="006B1BA5" w:rsidRDefault="00BC3783" w:rsidP="00BC3783">
          <w:pPr>
            <w:pStyle w:val="99EDB0EFEE1D437DB3B53BE2CAFD8A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7249D2E18C4A1096E35A94705E4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CE425-2C90-45DC-B64D-4F47566A2538}"/>
      </w:docPartPr>
      <w:docPartBody>
        <w:p w:rsidR="006B1BA5" w:rsidRDefault="00BC3783" w:rsidP="00BC3783">
          <w:pPr>
            <w:pStyle w:val="FA7249D2E18C4A1096E35A94705E494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83"/>
    <w:rsid w:val="0008200E"/>
    <w:rsid w:val="00204C57"/>
    <w:rsid w:val="002217E1"/>
    <w:rsid w:val="004A33DA"/>
    <w:rsid w:val="006B1BA5"/>
    <w:rsid w:val="00BC3783"/>
    <w:rsid w:val="00C519B4"/>
    <w:rsid w:val="00E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C3783"/>
    <w:rPr>
      <w:color w:val="808080"/>
    </w:rPr>
  </w:style>
  <w:style w:type="paragraph" w:customStyle="1" w:styleId="FB27DED9E2264737983D76DD4AA85EB1">
    <w:name w:val="FB27DED9E2264737983D76DD4AA85EB1"/>
    <w:rsid w:val="00BC3783"/>
  </w:style>
  <w:style w:type="paragraph" w:customStyle="1" w:styleId="E515FA77AFFC46128C5A856A0769D5DE">
    <w:name w:val="E515FA77AFFC46128C5A856A0769D5DE"/>
    <w:rsid w:val="00BC3783"/>
  </w:style>
  <w:style w:type="paragraph" w:customStyle="1" w:styleId="99EDB0EFEE1D437DB3B53BE2CAFD8A56">
    <w:name w:val="99EDB0EFEE1D437DB3B53BE2CAFD8A56"/>
    <w:rsid w:val="00BC3783"/>
  </w:style>
  <w:style w:type="paragraph" w:customStyle="1" w:styleId="FA7249D2E18C4A1096E35A94705E4945">
    <w:name w:val="FA7249D2E18C4A1096E35A94705E4945"/>
    <w:rsid w:val="00BC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11</cp:revision>
  <dcterms:created xsi:type="dcterms:W3CDTF">2021-01-27T12:01:00Z</dcterms:created>
  <dcterms:modified xsi:type="dcterms:W3CDTF">2021-03-11T11:13:00Z</dcterms:modified>
</cp:coreProperties>
</file>