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2A" w:rsidRPr="0027095C" w:rsidRDefault="00AD6D2A" w:rsidP="00AD6D2A">
      <w:pPr>
        <w:rPr>
          <w:rFonts w:cs="Calibri"/>
          <w:b/>
        </w:rPr>
      </w:pPr>
      <w:r w:rsidRPr="0027095C">
        <w:rPr>
          <w:rFonts w:cs="Calibri"/>
          <w:b/>
        </w:rPr>
        <w:t>BALSAM &amp; CONDITIONER</w:t>
      </w:r>
    </w:p>
    <w:p w:rsidR="00AD6D2A" w:rsidRPr="0027095C" w:rsidRDefault="00AD6D2A" w:rsidP="00AD6D2A">
      <w:pPr>
        <w:rPr>
          <w:rFonts w:cs="Calibri"/>
          <w:b/>
        </w:rPr>
      </w:pPr>
      <w:r w:rsidRPr="0027095C">
        <w:rPr>
          <w:rFonts w:cs="Calibri"/>
          <w:b/>
        </w:rPr>
        <w:t>PEČUJÍCÍ KONDICIONÉR S LIPOVÝM EXTRAKTEM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>Dog BALSAM &amp; CONDITIONER pečující kondicionér s lipovým extraktem pro srst psů všech plemen. Chcete, aby měl Váš pes zdravou, na dotek jemnou a příjemně voňavou srst? Krémový kondicionér BALSAM &amp; CONDITIONER poskytuje vše, co od balzámu na srst psů čekáte: jemnou péči, výživu kůže a snadnou úpravu srsti. Extrakt z lípy působí regeneračně. Obsažený balzám usnadní šetrné rozčesání, působí antistaticky, dodá srsti lesk a pevnost.</w:t>
      </w:r>
      <w:bookmarkStart w:id="0" w:name="_GoBack"/>
      <w:bookmarkEnd w:id="0"/>
      <w:r w:rsidRPr="0027095C">
        <w:rPr>
          <w:rFonts w:cs="Calibri"/>
        </w:rPr>
        <w:t xml:space="preserve"> Způsob použití: Dle potřeby, je možné i každý den. Nejlepší efekt pěstěné srsti dosáhnete pravidelným používáním. Naneste přiměřené množství na mokrou srst, důkladně promněte, poté důkladně opláchněte pod tekoucí vodou. 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 xml:space="preserve">Bezpečnostní opatření: Uchovávejte mimo </w:t>
      </w:r>
      <w:r w:rsidR="003D125B" w:rsidRPr="0027095C">
        <w:rPr>
          <w:rFonts w:cs="Calibri"/>
        </w:rPr>
        <w:t xml:space="preserve">dohled a </w:t>
      </w:r>
      <w:r w:rsidRPr="0027095C">
        <w:rPr>
          <w:rFonts w:cs="Calibri"/>
        </w:rPr>
        <w:t xml:space="preserve">dosah dětí. Veterinární přípravek. Pouze pro zvířata. 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>Způsob uchovávání: Při teplotě do 25°C. Skladujte v suchu, nevystavujte přímému slunci.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 xml:space="preserve">Číslo šarže: (datum výroby) 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>Doba použitelnosti: 24 měsíců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 xml:space="preserve">Číslo schválení: </w:t>
      </w:r>
      <w:r w:rsidR="00521D5A">
        <w:rPr>
          <w:rFonts w:cs="Calibri"/>
        </w:rPr>
        <w:t>018-21/C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>Složení přípravku: WATER, SODIUM LAURETH SULFATE, NATRIUM CHLORIDE, COCAMIDOPROPYL BETAINE, GLYCOL DISTEARATE, SODIUM LAURETH SULFATE, COCAMIDE DEA, LAURETH 10, SODIUM STYRENE/ACRYLATES COPOLYMER (OPACIFER), EXTRACT TILIA CORDATA, QUARTENIUM 82, GLYCERINE, 5-BROMO-5-NITRO-1,3-DIOXANE, PARFUM, COCOGLUCOSIDE.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>Objem: (100</w:t>
      </w:r>
      <w:r w:rsidR="00785207">
        <w:rPr>
          <w:rFonts w:cs="Calibri"/>
        </w:rPr>
        <w:t xml:space="preserve"> </w:t>
      </w:r>
      <w:r w:rsidRPr="0027095C">
        <w:rPr>
          <w:rFonts w:cs="Calibri"/>
        </w:rPr>
        <w:t>ml, 200</w:t>
      </w:r>
      <w:r w:rsidR="00785207">
        <w:rPr>
          <w:rFonts w:cs="Calibri"/>
        </w:rPr>
        <w:t xml:space="preserve"> </w:t>
      </w:r>
      <w:r w:rsidRPr="0027095C">
        <w:rPr>
          <w:rFonts w:cs="Calibri"/>
        </w:rPr>
        <w:t>ml, 250 ml, 500</w:t>
      </w:r>
      <w:r w:rsidR="00785207">
        <w:rPr>
          <w:rFonts w:cs="Calibri"/>
        </w:rPr>
        <w:t xml:space="preserve"> </w:t>
      </w:r>
      <w:r w:rsidRPr="0027095C">
        <w:rPr>
          <w:rFonts w:cs="Calibri"/>
        </w:rPr>
        <w:t>ml, 1000</w:t>
      </w:r>
      <w:r w:rsidR="00785207">
        <w:rPr>
          <w:rFonts w:cs="Calibri"/>
        </w:rPr>
        <w:t xml:space="preserve"> </w:t>
      </w:r>
      <w:r w:rsidRPr="0027095C">
        <w:rPr>
          <w:rFonts w:cs="Calibri"/>
        </w:rPr>
        <w:t>ml, 2000</w:t>
      </w:r>
      <w:r w:rsidR="00785207">
        <w:rPr>
          <w:rFonts w:cs="Calibri"/>
        </w:rPr>
        <w:t xml:space="preserve"> </w:t>
      </w:r>
      <w:r w:rsidRPr="0027095C">
        <w:rPr>
          <w:rFonts w:cs="Calibri"/>
        </w:rPr>
        <w:t>ml, 5000</w:t>
      </w:r>
      <w:r w:rsidR="00785207">
        <w:rPr>
          <w:rFonts w:cs="Calibri"/>
        </w:rPr>
        <w:t xml:space="preserve"> </w:t>
      </w:r>
      <w:r w:rsidRPr="0027095C">
        <w:rPr>
          <w:rFonts w:cs="Calibri"/>
        </w:rPr>
        <w:t>ml)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>Držitel rozhodnutí o schválení a vyrobeno pro: TOMMI CZ s.r.o., www.tommiland.cz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 xml:space="preserve">Výrobce: </w:t>
      </w:r>
      <w:proofErr w:type="spellStart"/>
      <w:r w:rsidRPr="0027095C">
        <w:rPr>
          <w:rFonts w:cs="Calibri"/>
        </w:rPr>
        <w:t>Procyon</w:t>
      </w:r>
      <w:proofErr w:type="spellEnd"/>
      <w:r w:rsidRPr="0027095C">
        <w:rPr>
          <w:rFonts w:cs="Calibri"/>
        </w:rPr>
        <w:t xml:space="preserve"> </w:t>
      </w:r>
      <w:proofErr w:type="spellStart"/>
      <w:r w:rsidRPr="0027095C">
        <w:rPr>
          <w:rFonts w:cs="Calibri"/>
        </w:rPr>
        <w:t>manufacture</w:t>
      </w:r>
      <w:proofErr w:type="spellEnd"/>
      <w:r w:rsidRPr="0027095C">
        <w:rPr>
          <w:rFonts w:cs="Calibri"/>
        </w:rPr>
        <w:t xml:space="preserve"> s.r.o., Česká republika </w:t>
      </w:r>
    </w:p>
    <w:p w:rsidR="00AD6D2A" w:rsidRPr="0027095C" w:rsidRDefault="00AD6D2A" w:rsidP="00AD6D2A">
      <w:pPr>
        <w:rPr>
          <w:rFonts w:cs="Calibri"/>
        </w:rPr>
      </w:pPr>
      <w:r w:rsidRPr="0027095C">
        <w:rPr>
          <w:rFonts w:cs="Calibri"/>
        </w:rPr>
        <w:t xml:space="preserve">e-mail: </w:t>
      </w:r>
      <w:hyperlink r:id="rId6" w:history="1">
        <w:r w:rsidRPr="0027095C">
          <w:rPr>
            <w:rStyle w:val="Hypertextovodkaz"/>
            <w:rFonts w:cs="Calibri"/>
            <w:color w:val="auto"/>
          </w:rPr>
          <w:t>info@manufacture35.cz</w:t>
        </w:r>
      </w:hyperlink>
    </w:p>
    <w:p w:rsidR="00950FCE" w:rsidRPr="0027095C" w:rsidRDefault="00950FCE">
      <w:pPr>
        <w:rPr>
          <w:rFonts w:cs="Calibri"/>
        </w:rPr>
      </w:pPr>
    </w:p>
    <w:sectPr w:rsidR="00950FCE" w:rsidRPr="0027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7E" w:rsidRDefault="00D20C7E" w:rsidP="000F5FD2">
      <w:pPr>
        <w:spacing w:after="0" w:line="240" w:lineRule="auto"/>
      </w:pPr>
      <w:r>
        <w:separator/>
      </w:r>
    </w:p>
  </w:endnote>
  <w:endnote w:type="continuationSeparator" w:id="0">
    <w:p w:rsidR="00D20C7E" w:rsidRDefault="00D20C7E" w:rsidP="000F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7E" w:rsidRDefault="00D20C7E" w:rsidP="000F5FD2">
      <w:pPr>
        <w:spacing w:after="0" w:line="240" w:lineRule="auto"/>
      </w:pPr>
      <w:r>
        <w:separator/>
      </w:r>
    </w:p>
  </w:footnote>
  <w:footnote w:type="continuationSeparator" w:id="0">
    <w:p w:rsidR="00D20C7E" w:rsidRDefault="00D20C7E" w:rsidP="000F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D2" w:rsidRPr="000F5FD2" w:rsidRDefault="000F5FD2" w:rsidP="00726316">
    <w:pPr>
      <w:rPr>
        <w:bCs/>
      </w:rPr>
    </w:pPr>
    <w:r w:rsidRPr="000F5FD2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E3B013955238452EAA14D8CAB4A06FD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0F5FD2">
          <w:rPr>
            <w:rStyle w:val="Siln"/>
            <w:b w:val="0"/>
          </w:rPr>
          <w:t>obal</w:t>
        </w:r>
      </w:sdtContent>
    </w:sdt>
    <w:r w:rsidRPr="000F5FD2">
      <w:rPr>
        <w:bCs/>
      </w:rPr>
      <w:t xml:space="preserve"> součást dokumentace schválené rozhodnutím </w:t>
    </w:r>
    <w:proofErr w:type="spellStart"/>
    <w:proofErr w:type="gramStart"/>
    <w:r w:rsidRPr="000F5FD2">
      <w:rPr>
        <w:bCs/>
      </w:rPr>
      <w:t>sp.zn</w:t>
    </w:r>
    <w:proofErr w:type="spellEnd"/>
    <w:r w:rsidRPr="000F5FD2">
      <w:rPr>
        <w:bCs/>
      </w:rPr>
      <w:t>.</w:t>
    </w:r>
    <w:proofErr w:type="gramEnd"/>
    <w:r w:rsidRPr="000F5FD2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577E686BBD5346398DBE44D88E96621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0F5FD2">
          <w:rPr>
            <w:rStyle w:val="Siln"/>
            <w:b w:val="0"/>
          </w:rPr>
          <w:t>USKVBL/812/2020</w:t>
        </w:r>
        <w:r>
          <w:rPr>
            <w:rStyle w:val="Siln"/>
            <w:b w:val="0"/>
          </w:rPr>
          <w:t>/</w:t>
        </w:r>
        <w:r w:rsidRPr="000F5FD2">
          <w:rPr>
            <w:rStyle w:val="Siln"/>
            <w:b w:val="0"/>
          </w:rPr>
          <w:t>POD</w:t>
        </w:r>
      </w:sdtContent>
    </w:sdt>
    <w:r w:rsidRPr="000F5FD2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577E686BBD5346398DBE44D88E966217"/>
        </w:placeholder>
        <w:text/>
      </w:sdtPr>
      <w:sdtEndPr/>
      <w:sdtContent>
        <w:r w:rsidR="008C453E" w:rsidRPr="008C453E">
          <w:rPr>
            <w:rFonts w:eastAsia="Times New Roman"/>
            <w:lang w:eastAsia="cs-CZ"/>
          </w:rPr>
          <w:t>USKVBL/1896/2021/REG-</w:t>
        </w:r>
        <w:proofErr w:type="spellStart"/>
        <w:r w:rsidR="008C453E" w:rsidRPr="008C453E">
          <w:rPr>
            <w:rFonts w:eastAsia="Times New Roman"/>
            <w:lang w:eastAsia="cs-CZ"/>
          </w:rPr>
          <w:t>Podb</w:t>
        </w:r>
        <w:proofErr w:type="spellEnd"/>
      </w:sdtContent>
    </w:sdt>
    <w:r w:rsidRPr="000F5FD2">
      <w:rPr>
        <w:bCs/>
      </w:rPr>
      <w:t xml:space="preserve"> ze dne </w:t>
    </w:r>
    <w:sdt>
      <w:sdtPr>
        <w:rPr>
          <w:bCs/>
        </w:rPr>
        <w:id w:val="1167827847"/>
        <w:placeholder>
          <w:docPart w:val="56050EC46EE946199CFD1D9D6B7BEFEA"/>
        </w:placeholder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453E">
          <w:rPr>
            <w:bCs/>
          </w:rPr>
          <w:t>10.2.2021</w:t>
        </w:r>
      </w:sdtContent>
    </w:sdt>
    <w:r w:rsidRPr="000F5FD2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F36F8DDD64D04CF2AB6EBE584DED7CC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0F5FD2">
          <w:rPr>
            <w:rStyle w:val="Siln"/>
            <w:b w:val="0"/>
          </w:rPr>
          <w:t>schválení veterinárního přípravku</w:t>
        </w:r>
      </w:sdtContent>
    </w:sdt>
    <w:r w:rsidRPr="000F5FD2">
      <w:rPr>
        <w:bCs/>
      </w:rPr>
      <w:t xml:space="preserve"> </w:t>
    </w:r>
    <w:sdt>
      <w:sdtPr>
        <w:rPr>
          <w:rFonts w:cs="Calibri"/>
        </w:rPr>
        <w:id w:val="1356464590"/>
        <w:placeholder>
          <w:docPart w:val="577E686BBD5346398DBE44D88E966217"/>
        </w:placeholder>
        <w:text/>
      </w:sdtPr>
      <w:sdtEndPr/>
      <w:sdtContent>
        <w:r w:rsidRPr="000F5FD2">
          <w:rPr>
            <w:rFonts w:cs="Calibri"/>
          </w:rPr>
          <w:t>BALSAM &amp; CONDITIONER</w:t>
        </w:r>
      </w:sdtContent>
    </w:sdt>
  </w:p>
  <w:p w:rsidR="000F5FD2" w:rsidRDefault="000F5F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9"/>
    <w:rsid w:val="000F5FD2"/>
    <w:rsid w:val="0027095C"/>
    <w:rsid w:val="003D125B"/>
    <w:rsid w:val="00521D5A"/>
    <w:rsid w:val="00531474"/>
    <w:rsid w:val="00695F82"/>
    <w:rsid w:val="007147E9"/>
    <w:rsid w:val="00785207"/>
    <w:rsid w:val="007C283E"/>
    <w:rsid w:val="008C453E"/>
    <w:rsid w:val="00950FCE"/>
    <w:rsid w:val="00986F7B"/>
    <w:rsid w:val="009B2855"/>
    <w:rsid w:val="00AD6D2A"/>
    <w:rsid w:val="00D20C7E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5DD7-A155-4C8A-B839-143E9DA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D6D2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F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FD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FD2"/>
    <w:rPr>
      <w:rFonts w:ascii="Calibri" w:eastAsia="Calibri" w:hAnsi="Calibri" w:cs="Times New Roman"/>
    </w:rPr>
  </w:style>
  <w:style w:type="character" w:styleId="Zstupntext">
    <w:name w:val="Placeholder Text"/>
    <w:rsid w:val="000F5FD2"/>
    <w:rPr>
      <w:color w:val="808080"/>
    </w:rPr>
  </w:style>
  <w:style w:type="character" w:customStyle="1" w:styleId="Styl2">
    <w:name w:val="Styl2"/>
    <w:basedOn w:val="Standardnpsmoodstavce"/>
    <w:uiPriority w:val="1"/>
    <w:rsid w:val="000F5FD2"/>
    <w:rPr>
      <w:b/>
      <w:bCs w:val="0"/>
    </w:rPr>
  </w:style>
  <w:style w:type="character" w:styleId="Siln">
    <w:name w:val="Strong"/>
    <w:basedOn w:val="Standardnpsmoodstavce"/>
    <w:uiPriority w:val="22"/>
    <w:qFormat/>
    <w:rsid w:val="000F5F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5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nufacture35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B013955238452EAA14D8CAB4A06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B6198-BF44-4825-948B-B711819CF373}"/>
      </w:docPartPr>
      <w:docPartBody>
        <w:p w:rsidR="00E81902" w:rsidRDefault="00A34F3F" w:rsidP="00A34F3F">
          <w:pPr>
            <w:pStyle w:val="E3B013955238452EAA14D8CAB4A06FD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7E686BBD5346398DBE44D88E966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8B015-39AB-4500-8BBF-9EBE6B997A91}"/>
      </w:docPartPr>
      <w:docPartBody>
        <w:p w:rsidR="00E81902" w:rsidRDefault="00A34F3F" w:rsidP="00A34F3F">
          <w:pPr>
            <w:pStyle w:val="577E686BBD5346398DBE44D88E96621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050EC46EE946199CFD1D9D6B7BE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189B5-7D87-41EE-8BDE-4572563D7FAC}"/>
      </w:docPartPr>
      <w:docPartBody>
        <w:p w:rsidR="00E81902" w:rsidRDefault="00A34F3F" w:rsidP="00A34F3F">
          <w:pPr>
            <w:pStyle w:val="56050EC46EE946199CFD1D9D6B7BEF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6F8DDD64D04CF2AB6EBE584DED7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32376B-D595-4AB0-9B04-14664F8B98A3}"/>
      </w:docPartPr>
      <w:docPartBody>
        <w:p w:rsidR="00E81902" w:rsidRDefault="00A34F3F" w:rsidP="00A34F3F">
          <w:pPr>
            <w:pStyle w:val="F36F8DDD64D04CF2AB6EBE584DED7CC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3F"/>
    <w:rsid w:val="00346C75"/>
    <w:rsid w:val="005B0DE8"/>
    <w:rsid w:val="008C06C9"/>
    <w:rsid w:val="00A34F3F"/>
    <w:rsid w:val="00E56938"/>
    <w:rsid w:val="00E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4F3F"/>
    <w:rPr>
      <w:color w:val="808080"/>
    </w:rPr>
  </w:style>
  <w:style w:type="paragraph" w:customStyle="1" w:styleId="E3B013955238452EAA14D8CAB4A06FDF">
    <w:name w:val="E3B013955238452EAA14D8CAB4A06FDF"/>
    <w:rsid w:val="00A34F3F"/>
  </w:style>
  <w:style w:type="paragraph" w:customStyle="1" w:styleId="577E686BBD5346398DBE44D88E966217">
    <w:name w:val="577E686BBD5346398DBE44D88E966217"/>
    <w:rsid w:val="00A34F3F"/>
  </w:style>
  <w:style w:type="paragraph" w:customStyle="1" w:styleId="56050EC46EE946199CFD1D9D6B7BEFEA">
    <w:name w:val="56050EC46EE946199CFD1D9D6B7BEFEA"/>
    <w:rsid w:val="00A34F3F"/>
  </w:style>
  <w:style w:type="paragraph" w:customStyle="1" w:styleId="F36F8DDD64D04CF2AB6EBE584DED7CC5">
    <w:name w:val="F36F8DDD64D04CF2AB6EBE584DED7CC5"/>
    <w:rsid w:val="00A34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12</cp:revision>
  <cp:lastPrinted>2021-02-11T08:05:00Z</cp:lastPrinted>
  <dcterms:created xsi:type="dcterms:W3CDTF">2021-02-09T11:17:00Z</dcterms:created>
  <dcterms:modified xsi:type="dcterms:W3CDTF">2021-02-11T09:43:00Z</dcterms:modified>
</cp:coreProperties>
</file>