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7518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7518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75185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0B11BCA2" w:rsidR="00C114FF" w:rsidRDefault="00977791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71097">
        <w:rPr>
          <w:szCs w:val="22"/>
        </w:rPr>
        <w:t>F</w:t>
      </w:r>
      <w:r>
        <w:rPr>
          <w:szCs w:val="22"/>
        </w:rPr>
        <w:t>atroseal</w:t>
      </w:r>
      <w:proofErr w:type="spellEnd"/>
      <w:r>
        <w:rPr>
          <w:szCs w:val="22"/>
        </w:rPr>
        <w:t xml:space="preserve"> </w:t>
      </w:r>
      <w:r w:rsidR="00371097" w:rsidRPr="00371097">
        <w:rPr>
          <w:szCs w:val="22"/>
        </w:rPr>
        <w:t xml:space="preserve">2,6 g </w:t>
      </w:r>
      <w:proofErr w:type="spellStart"/>
      <w:r w:rsidR="00371097" w:rsidRPr="00371097">
        <w:rPr>
          <w:szCs w:val="22"/>
        </w:rPr>
        <w:t>intramamární</w:t>
      </w:r>
      <w:proofErr w:type="spellEnd"/>
      <w:r w:rsidR="00371097" w:rsidRPr="00371097">
        <w:rPr>
          <w:szCs w:val="22"/>
        </w:rPr>
        <w:t xml:space="preserve"> suspenze pro krávy v období stání na sucho</w:t>
      </w:r>
    </w:p>
    <w:p w14:paraId="1D5A09B2" w14:textId="77777777" w:rsidR="00985E12" w:rsidRPr="00B41D57" w:rsidRDefault="00985E1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75185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B1CB3B" w14:textId="427E4CB2" w:rsidR="00977791" w:rsidRPr="00371097" w:rsidRDefault="00977791" w:rsidP="00977791">
      <w:pPr>
        <w:tabs>
          <w:tab w:val="clear" w:pos="567"/>
        </w:tabs>
        <w:spacing w:line="240" w:lineRule="auto"/>
        <w:rPr>
          <w:szCs w:val="22"/>
        </w:rPr>
      </w:pPr>
      <w:r w:rsidRPr="00371097">
        <w:rPr>
          <w:szCs w:val="22"/>
        </w:rPr>
        <w:t xml:space="preserve">Každý </w:t>
      </w:r>
      <w:proofErr w:type="gramStart"/>
      <w:r w:rsidRPr="00371097">
        <w:rPr>
          <w:szCs w:val="22"/>
        </w:rPr>
        <w:t>4g</w:t>
      </w:r>
      <w:proofErr w:type="gramEnd"/>
      <w:r w:rsidRPr="00371097">
        <w:rPr>
          <w:szCs w:val="22"/>
        </w:rPr>
        <w:t xml:space="preserve"> </w:t>
      </w:r>
      <w:proofErr w:type="spellStart"/>
      <w:r w:rsidRPr="00371097">
        <w:rPr>
          <w:szCs w:val="22"/>
        </w:rPr>
        <w:t>intramamární</w:t>
      </w:r>
      <w:proofErr w:type="spellEnd"/>
      <w:r w:rsidRPr="00371097">
        <w:rPr>
          <w:szCs w:val="22"/>
        </w:rPr>
        <w:t xml:space="preserve"> </w:t>
      </w:r>
      <w:r w:rsidR="009F42CF">
        <w:rPr>
          <w:szCs w:val="22"/>
        </w:rPr>
        <w:t>injektor</w:t>
      </w:r>
      <w:r w:rsidR="009F42CF" w:rsidRPr="00371097">
        <w:rPr>
          <w:szCs w:val="22"/>
        </w:rPr>
        <w:t xml:space="preserve"> </w:t>
      </w:r>
      <w:r w:rsidRPr="00371097">
        <w:rPr>
          <w:szCs w:val="22"/>
        </w:rPr>
        <w:t>obsahuje:</w:t>
      </w:r>
    </w:p>
    <w:p w14:paraId="0865F7A9" w14:textId="77777777" w:rsidR="00977791" w:rsidRDefault="00977791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13F0525D" w:rsidR="00C114FF" w:rsidRPr="00B41D57" w:rsidRDefault="00C75185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61FC8EB6" w14:textId="3F9F1EA5" w:rsidR="00977791" w:rsidRPr="00371097" w:rsidRDefault="00977791" w:rsidP="00977791">
      <w:pPr>
        <w:tabs>
          <w:tab w:val="clear" w:pos="567"/>
        </w:tabs>
        <w:spacing w:line="240" w:lineRule="auto"/>
        <w:rPr>
          <w:szCs w:val="22"/>
        </w:rPr>
      </w:pPr>
      <w:proofErr w:type="spellStart"/>
      <w:proofErr w:type="gramStart"/>
      <w:r w:rsidRPr="00371097">
        <w:rPr>
          <w:szCs w:val="22"/>
        </w:rPr>
        <w:t>Bismuth</w:t>
      </w:r>
      <w:r>
        <w:rPr>
          <w:szCs w:val="22"/>
        </w:rPr>
        <w:t>um</w:t>
      </w:r>
      <w:proofErr w:type="spellEnd"/>
      <w:r w:rsidRPr="00371097">
        <w:rPr>
          <w:szCs w:val="22"/>
        </w:rPr>
        <w:t xml:space="preserve">  </w:t>
      </w:r>
      <w:proofErr w:type="spellStart"/>
      <w:r w:rsidRPr="00371097">
        <w:rPr>
          <w:szCs w:val="22"/>
        </w:rPr>
        <w:t>ponderosus</w:t>
      </w:r>
      <w:proofErr w:type="spellEnd"/>
      <w:proofErr w:type="gramEnd"/>
      <w:r w:rsidRPr="00371097">
        <w:rPr>
          <w:szCs w:val="22"/>
        </w:rPr>
        <w:t xml:space="preserve">           </w:t>
      </w:r>
      <w:r w:rsidR="002A666B">
        <w:rPr>
          <w:szCs w:val="22"/>
        </w:rPr>
        <w:tab/>
      </w:r>
      <w:r w:rsidR="002A666B">
        <w:rPr>
          <w:szCs w:val="22"/>
        </w:rPr>
        <w:tab/>
        <w:t xml:space="preserve">         </w:t>
      </w:r>
      <w:r w:rsidRPr="00371097">
        <w:rPr>
          <w:szCs w:val="22"/>
        </w:rPr>
        <w:t xml:space="preserve"> </w:t>
      </w:r>
      <w:r>
        <w:rPr>
          <w:szCs w:val="22"/>
        </w:rPr>
        <w:t xml:space="preserve">1,858 </w:t>
      </w:r>
      <w:r w:rsidRPr="00371097">
        <w:rPr>
          <w:szCs w:val="22"/>
        </w:rPr>
        <w:t>g</w:t>
      </w:r>
    </w:p>
    <w:p w14:paraId="30FBB6C8" w14:textId="73BA7259" w:rsidR="00977791" w:rsidRPr="00371097" w:rsidRDefault="00977791" w:rsidP="00977791">
      <w:pPr>
        <w:tabs>
          <w:tab w:val="clear" w:pos="567"/>
        </w:tabs>
        <w:spacing w:line="240" w:lineRule="auto"/>
        <w:rPr>
          <w:szCs w:val="22"/>
        </w:rPr>
      </w:pPr>
      <w:r w:rsidRPr="00371097">
        <w:rPr>
          <w:szCs w:val="22"/>
        </w:rPr>
        <w:t xml:space="preserve">odpovídá </w:t>
      </w:r>
      <w:proofErr w:type="spellStart"/>
      <w:r w:rsidRPr="00371097">
        <w:rPr>
          <w:szCs w:val="22"/>
        </w:rPr>
        <w:t>Bismuth</w:t>
      </w:r>
      <w:r>
        <w:rPr>
          <w:szCs w:val="22"/>
        </w:rPr>
        <w:t>i</w:t>
      </w:r>
      <w:proofErr w:type="spellEnd"/>
      <w:r w:rsidRPr="00371097">
        <w:rPr>
          <w:szCs w:val="22"/>
        </w:rPr>
        <w:t xml:space="preserve"> </w:t>
      </w:r>
      <w:proofErr w:type="spellStart"/>
      <w:r>
        <w:rPr>
          <w:szCs w:val="22"/>
        </w:rPr>
        <w:t>subnitras</w:t>
      </w:r>
      <w:proofErr w:type="spellEnd"/>
      <w:r>
        <w:rPr>
          <w:szCs w:val="22"/>
        </w:rPr>
        <w:t xml:space="preserve"> </w:t>
      </w:r>
      <w:proofErr w:type="spellStart"/>
      <w:r w:rsidRPr="00371097">
        <w:rPr>
          <w:szCs w:val="22"/>
        </w:rPr>
        <w:t>ponderosus</w:t>
      </w:r>
      <w:proofErr w:type="spellEnd"/>
      <w:r w:rsidRPr="00371097">
        <w:rPr>
          <w:szCs w:val="22"/>
        </w:rPr>
        <w:t xml:space="preserve">          </w:t>
      </w:r>
      <w:r>
        <w:rPr>
          <w:szCs w:val="22"/>
        </w:rPr>
        <w:t xml:space="preserve">2,6 </w:t>
      </w:r>
      <w:r w:rsidRPr="00371097">
        <w:rPr>
          <w:szCs w:val="22"/>
        </w:rPr>
        <w:t>g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20E9700E" w:rsidR="00C114FF" w:rsidRDefault="00C75185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977791" w14:paraId="0B4C76E3" w14:textId="77777777" w:rsidTr="00977791">
        <w:tc>
          <w:tcPr>
            <w:tcW w:w="4525" w:type="dxa"/>
            <w:shd w:val="clear" w:color="auto" w:fill="auto"/>
            <w:vAlign w:val="center"/>
          </w:tcPr>
          <w:p w14:paraId="6D45EB6D" w14:textId="787076E5" w:rsidR="00977791" w:rsidRPr="00B41D57" w:rsidRDefault="0097779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977791" w14:paraId="7D5263D3" w14:textId="77777777" w:rsidTr="00977791">
        <w:tc>
          <w:tcPr>
            <w:tcW w:w="4525" w:type="dxa"/>
            <w:shd w:val="clear" w:color="auto" w:fill="auto"/>
            <w:vAlign w:val="center"/>
          </w:tcPr>
          <w:p w14:paraId="0F798F46" w14:textId="4A608F6C" w:rsidR="00977791" w:rsidRPr="00B41D57" w:rsidRDefault="00C75185" w:rsidP="00977791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DF0468">
              <w:rPr>
                <w:szCs w:val="22"/>
              </w:rPr>
              <w:t>Aluminium-</w:t>
            </w:r>
            <w:proofErr w:type="spellStart"/>
            <w:r w:rsidRPr="00DF0468">
              <w:rPr>
                <w:szCs w:val="22"/>
              </w:rPr>
              <w:t>stearát</w:t>
            </w:r>
            <w:proofErr w:type="spellEnd"/>
          </w:p>
        </w:tc>
      </w:tr>
      <w:tr w:rsidR="00977791" w14:paraId="6A4C5E50" w14:textId="77777777" w:rsidTr="00977791">
        <w:tc>
          <w:tcPr>
            <w:tcW w:w="4525" w:type="dxa"/>
            <w:shd w:val="clear" w:color="auto" w:fill="auto"/>
            <w:vAlign w:val="center"/>
          </w:tcPr>
          <w:p w14:paraId="5CCC8F42" w14:textId="24A6C0A7" w:rsidR="00977791" w:rsidRPr="00B41D57" w:rsidRDefault="00C75185" w:rsidP="00977791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DF0468">
              <w:rPr>
                <w:szCs w:val="22"/>
              </w:rPr>
              <w:t>Koloidní bezvodý oxid křemičitý</w:t>
            </w:r>
          </w:p>
        </w:tc>
      </w:tr>
      <w:tr w:rsidR="00977791" w14:paraId="1E235C5B" w14:textId="77777777" w:rsidTr="00977791">
        <w:tc>
          <w:tcPr>
            <w:tcW w:w="4525" w:type="dxa"/>
            <w:shd w:val="clear" w:color="auto" w:fill="auto"/>
            <w:vAlign w:val="center"/>
          </w:tcPr>
          <w:p w14:paraId="0ECB18EE" w14:textId="70F01AB3" w:rsidR="00977791" w:rsidRPr="00B41D57" w:rsidRDefault="00C75185" w:rsidP="00977791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DF0468">
              <w:rPr>
                <w:szCs w:val="22"/>
              </w:rPr>
              <w:t>Tekutý parafin</w:t>
            </w: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8C16E2" w14:textId="3B702299" w:rsidR="00371097" w:rsidRDefault="00371097" w:rsidP="00371097">
      <w:pPr>
        <w:tabs>
          <w:tab w:val="clear" w:pos="567"/>
        </w:tabs>
        <w:spacing w:line="240" w:lineRule="auto"/>
        <w:rPr>
          <w:szCs w:val="22"/>
        </w:rPr>
      </w:pPr>
      <w:r w:rsidRPr="00371097">
        <w:rPr>
          <w:szCs w:val="22"/>
        </w:rPr>
        <w:t>Bílá až našedlá homogenní suspenze.</w:t>
      </w:r>
    </w:p>
    <w:p w14:paraId="5E0A3C3B" w14:textId="77777777" w:rsidR="00DF0468" w:rsidRDefault="00DF0468" w:rsidP="00371097">
      <w:pPr>
        <w:tabs>
          <w:tab w:val="clear" w:pos="567"/>
        </w:tabs>
        <w:spacing w:line="240" w:lineRule="auto"/>
        <w:rPr>
          <w:szCs w:val="22"/>
        </w:rPr>
      </w:pPr>
    </w:p>
    <w:p w14:paraId="1691D784" w14:textId="77777777" w:rsidR="00371097" w:rsidRPr="00B41D57" w:rsidRDefault="00371097" w:rsidP="00371097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75185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C75185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7CFE4852" w14:textId="77777777" w:rsidR="00371097" w:rsidRDefault="00371097" w:rsidP="00B13B6D">
      <w:pPr>
        <w:pStyle w:val="Style1"/>
      </w:pPr>
    </w:p>
    <w:p w14:paraId="4A4377D0" w14:textId="00D8E0FE" w:rsidR="00371097" w:rsidRPr="00371097" w:rsidRDefault="00371097" w:rsidP="00B13B6D">
      <w:pPr>
        <w:pStyle w:val="Style1"/>
        <w:rPr>
          <w:b w:val="0"/>
          <w:bCs/>
        </w:rPr>
      </w:pPr>
      <w:bookmarkStart w:id="0" w:name="_Hlk196747769"/>
      <w:r w:rsidRPr="00371097">
        <w:rPr>
          <w:b w:val="0"/>
          <w:bCs/>
        </w:rPr>
        <w:t>Skot (dojnice v období stání na sucho).</w:t>
      </w:r>
    </w:p>
    <w:bookmarkEnd w:id="0"/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75185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9E78C" w14:textId="025B1EB8" w:rsidR="00E86CEE" w:rsidRDefault="00371097" w:rsidP="0097779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1097">
        <w:rPr>
          <w:szCs w:val="22"/>
        </w:rPr>
        <w:t xml:space="preserve">Prevence nových intramamárních infekcí během období stání na sucho. U krav, u kterých je pravděpodobné, že u nich neprobíhá subklinická mastitida, lze v rámci managementu a kontroly mastitid u krav stojících na sucho používat </w:t>
      </w:r>
      <w:r w:rsidR="00977791">
        <w:rPr>
          <w:szCs w:val="22"/>
        </w:rPr>
        <w:t xml:space="preserve">veterinární léčivý </w:t>
      </w:r>
      <w:r w:rsidRPr="00371097">
        <w:rPr>
          <w:szCs w:val="22"/>
        </w:rPr>
        <w:t>přípravek samotný.</w:t>
      </w:r>
    </w:p>
    <w:p w14:paraId="34BD6BCF" w14:textId="77777777" w:rsidR="00371097" w:rsidRPr="00B41D57" w:rsidRDefault="0037109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75185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5AA28E" w14:textId="4E595898" w:rsidR="00371097" w:rsidRDefault="00371097" w:rsidP="00371097">
      <w:pPr>
        <w:tabs>
          <w:tab w:val="clear" w:pos="567"/>
        </w:tabs>
        <w:spacing w:line="240" w:lineRule="auto"/>
      </w:pPr>
      <w:r>
        <w:t xml:space="preserve">Nepoužívat u krav v období laktace. Viz bod </w:t>
      </w:r>
      <w:r w:rsidR="00977791">
        <w:t>3</w:t>
      </w:r>
      <w:r>
        <w:t xml:space="preserve">.7. </w:t>
      </w:r>
    </w:p>
    <w:p w14:paraId="031B0399" w14:textId="54A893A9" w:rsidR="00371097" w:rsidRDefault="00371097" w:rsidP="00371097">
      <w:pPr>
        <w:tabs>
          <w:tab w:val="clear" w:pos="567"/>
        </w:tabs>
        <w:spacing w:line="240" w:lineRule="auto"/>
      </w:pPr>
      <w:r>
        <w:t xml:space="preserve">Nepoužívat </w:t>
      </w:r>
      <w:r w:rsidR="004553D6">
        <w:t xml:space="preserve">samotný </w:t>
      </w:r>
      <w:r w:rsidR="00977791">
        <w:t xml:space="preserve">veterinární léčivý </w:t>
      </w:r>
      <w:r>
        <w:t xml:space="preserve">přípravek u krav se subklinickou mastitidou v období stání na sucho. </w:t>
      </w:r>
    </w:p>
    <w:p w14:paraId="3E65A82C" w14:textId="77777777" w:rsidR="00371097" w:rsidRDefault="00371097" w:rsidP="00371097">
      <w:pPr>
        <w:tabs>
          <w:tab w:val="clear" w:pos="567"/>
        </w:tabs>
        <w:spacing w:line="240" w:lineRule="auto"/>
      </w:pPr>
      <w:r>
        <w:t>Nepoužívat u krav s klinickou mastitidou v období stání na sucho.</w:t>
      </w:r>
    </w:p>
    <w:p w14:paraId="1DBCD8BD" w14:textId="6235AF6E" w:rsidR="00371097" w:rsidRDefault="00371097" w:rsidP="00977791">
      <w:pPr>
        <w:tabs>
          <w:tab w:val="clear" w:pos="567"/>
        </w:tabs>
        <w:spacing w:line="240" w:lineRule="auto"/>
        <w:jc w:val="both"/>
      </w:pPr>
      <w:r>
        <w:t>Nepoužívat v případech přecitlivělosti na léčivou látku nebo na některou z 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75185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37109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B924FA" w14:textId="05EA6FC7" w:rsidR="00371097" w:rsidRDefault="00371097" w:rsidP="00371097">
      <w:pPr>
        <w:tabs>
          <w:tab w:val="clear" w:pos="567"/>
        </w:tabs>
        <w:spacing w:line="240" w:lineRule="auto"/>
        <w:jc w:val="both"/>
      </w:pPr>
      <w:r w:rsidRPr="00371097">
        <w:t>Výběr krav pro ošetření by měl být založen na veterinárním klinickém posouzení. Kritéria výběru mohou být založena na anamnéze výskytu mastitidy a počtu somatických buněk u jednotlivých krav nebo uznávaných testech pro detekci subklinické mastitidy nebo bakteriologického odběru vzorků.</w:t>
      </w:r>
    </w:p>
    <w:p w14:paraId="559235E4" w14:textId="77777777" w:rsidR="00371097" w:rsidRDefault="00371097" w:rsidP="00A9226B">
      <w:pPr>
        <w:tabs>
          <w:tab w:val="clear" w:pos="567"/>
        </w:tabs>
        <w:spacing w:line="240" w:lineRule="auto"/>
      </w:pPr>
    </w:p>
    <w:p w14:paraId="3B4CC7AC" w14:textId="77777777" w:rsidR="00C114FF" w:rsidRPr="00B41D57" w:rsidRDefault="00C75185" w:rsidP="00985E12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985E1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75185" w:rsidP="00985E12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15DC731" w14:textId="2929D1F9" w:rsidR="00371097" w:rsidRDefault="00371097" w:rsidP="003710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1097">
        <w:rPr>
          <w:szCs w:val="22"/>
        </w:rPr>
        <w:t>Je správnou praxí pravidelně sledovat u krav stojících na sucho výskyt příznaků klinické mastitidy.       Pokud se v ošetřené čtvrti vyvine klinická mastitida, měla by se postižená čtvrť před zahájením vhodné léčby manuálně vydojit.</w:t>
      </w:r>
    </w:p>
    <w:p w14:paraId="00213311" w14:textId="22F2624C" w:rsidR="00170FF0" w:rsidRDefault="00371097" w:rsidP="003710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1097">
        <w:rPr>
          <w:szCs w:val="22"/>
        </w:rPr>
        <w:t xml:space="preserve">Aby se snížilo riziko kontaminace, neponořujte </w:t>
      </w:r>
      <w:r w:rsidR="00DB0434">
        <w:rPr>
          <w:szCs w:val="22"/>
        </w:rPr>
        <w:t>injek</w:t>
      </w:r>
      <w:r w:rsidRPr="00371097">
        <w:rPr>
          <w:szCs w:val="22"/>
        </w:rPr>
        <w:t xml:space="preserve">tor do vody. </w:t>
      </w:r>
      <w:r w:rsidR="00DB0434">
        <w:rPr>
          <w:szCs w:val="22"/>
        </w:rPr>
        <w:t>Injekt</w:t>
      </w:r>
      <w:r w:rsidR="00DB0434" w:rsidRPr="00371097">
        <w:rPr>
          <w:szCs w:val="22"/>
        </w:rPr>
        <w:t xml:space="preserve">or </w:t>
      </w:r>
      <w:r w:rsidRPr="00371097">
        <w:rPr>
          <w:szCs w:val="22"/>
        </w:rPr>
        <w:t xml:space="preserve">se používá pouze jednorázově. </w:t>
      </w:r>
    </w:p>
    <w:p w14:paraId="5B24F731" w14:textId="1A4E0D6B" w:rsidR="00371097" w:rsidRPr="00371097" w:rsidRDefault="00371097" w:rsidP="003710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1097">
        <w:rPr>
          <w:szCs w:val="22"/>
        </w:rPr>
        <w:t xml:space="preserve">Vzhledem k tomu, že </w:t>
      </w:r>
      <w:r w:rsidR="00977791">
        <w:rPr>
          <w:szCs w:val="22"/>
        </w:rPr>
        <w:t xml:space="preserve">veterinární léčivý </w:t>
      </w:r>
      <w:r w:rsidRPr="00371097">
        <w:rPr>
          <w:szCs w:val="22"/>
        </w:rPr>
        <w:t xml:space="preserve">přípravek nemá antimikrobní </w:t>
      </w:r>
      <w:r w:rsidR="00C454DF">
        <w:rPr>
          <w:szCs w:val="22"/>
        </w:rPr>
        <w:t>účinnost</w:t>
      </w:r>
      <w:r w:rsidRPr="00371097">
        <w:rPr>
          <w:szCs w:val="22"/>
        </w:rPr>
        <w:t xml:space="preserve">, je pro minimalizaci rizika vzniku akutní mastitidy způsobené nevhodnou aplikační technikou a nedostatečnou hygienou (viz bod </w:t>
      </w:r>
      <w:r w:rsidR="00977791">
        <w:rPr>
          <w:szCs w:val="22"/>
        </w:rPr>
        <w:t>3</w:t>
      </w:r>
      <w:r w:rsidRPr="00371097">
        <w:rPr>
          <w:szCs w:val="22"/>
        </w:rPr>
        <w:t xml:space="preserve">.6) zásadní dodržovat aseptickou techniku podávání popsanou v bodě </w:t>
      </w:r>
      <w:r w:rsidR="00977791">
        <w:rPr>
          <w:szCs w:val="22"/>
        </w:rPr>
        <w:t>3</w:t>
      </w:r>
      <w:r w:rsidRPr="00371097">
        <w:rPr>
          <w:szCs w:val="22"/>
        </w:rPr>
        <w:t>.9.</w:t>
      </w:r>
    </w:p>
    <w:p w14:paraId="1918D4FA" w14:textId="6249E90D" w:rsidR="00371097" w:rsidRPr="00B41D57" w:rsidRDefault="00371097" w:rsidP="0037109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1097">
        <w:rPr>
          <w:szCs w:val="22"/>
        </w:rPr>
        <w:t xml:space="preserve">Po podání tohoto </w:t>
      </w:r>
      <w:r w:rsidR="00354CB7">
        <w:rPr>
          <w:szCs w:val="22"/>
        </w:rPr>
        <w:t xml:space="preserve">veterinárního léčivého </w:t>
      </w:r>
      <w:r w:rsidRPr="00371097">
        <w:rPr>
          <w:szCs w:val="22"/>
        </w:rPr>
        <w:t xml:space="preserve">přípravku nepodávejte žádný jiný intramamární přípravek. U krav, které mohou mít subklinickou mastitidu, lze </w:t>
      </w:r>
      <w:r w:rsidR="00354CB7">
        <w:rPr>
          <w:szCs w:val="22"/>
        </w:rPr>
        <w:t xml:space="preserve">veterinární léčivý </w:t>
      </w:r>
      <w:r w:rsidRPr="00371097">
        <w:rPr>
          <w:szCs w:val="22"/>
        </w:rPr>
        <w:t>přípravek do infikované čtvrtě aplikovat po podání vhodného antibiotického přípravku určeného pro krávy stojící na sucho.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7518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50D39E1" w14:textId="0197A613" w:rsidR="00354CB7" w:rsidRPr="00371097" w:rsidRDefault="00354CB7" w:rsidP="00354C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371097">
        <w:rPr>
          <w:szCs w:val="22"/>
        </w:rPr>
        <w:t>Soli bizmutu byly spojovány s reakcemi z přecitlivělosti.</w:t>
      </w:r>
    </w:p>
    <w:p w14:paraId="07724229" w14:textId="77777777" w:rsidR="00354CB7" w:rsidRPr="00371097" w:rsidRDefault="00354CB7" w:rsidP="00354C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371097">
        <w:rPr>
          <w:szCs w:val="22"/>
        </w:rPr>
        <w:t>Lidé se známou přecitlivělostí (alergií) na soli bismutu by se měli vyhnout kontaktu s veterinárním léčivým přípravkem.</w:t>
      </w:r>
    </w:p>
    <w:p w14:paraId="4560D511" w14:textId="3F6576C5" w:rsidR="00354CB7" w:rsidRPr="00371097" w:rsidRDefault="00354CB7" w:rsidP="00354C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371097">
        <w:rPr>
          <w:szCs w:val="22"/>
        </w:rPr>
        <w:t xml:space="preserve">Tento </w:t>
      </w:r>
      <w:r>
        <w:rPr>
          <w:szCs w:val="22"/>
        </w:rPr>
        <w:t xml:space="preserve">veterinární léčivý </w:t>
      </w:r>
      <w:r w:rsidRPr="00371097">
        <w:rPr>
          <w:szCs w:val="22"/>
        </w:rPr>
        <w:t xml:space="preserve">přípravek může způsobit podráždění kůže a očí. Zabraňte kontaktu s pokožkou </w:t>
      </w:r>
      <w:r>
        <w:rPr>
          <w:szCs w:val="22"/>
        </w:rPr>
        <w:t>a</w:t>
      </w:r>
      <w:r w:rsidRPr="00371097">
        <w:rPr>
          <w:szCs w:val="22"/>
        </w:rPr>
        <w:t xml:space="preserve"> očima.</w:t>
      </w:r>
    </w:p>
    <w:p w14:paraId="2EDAD387" w14:textId="7DC140AC" w:rsidR="00354CB7" w:rsidRPr="00371097" w:rsidRDefault="00DA22A4" w:rsidP="00354C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 xml:space="preserve">V případě náhodného </w:t>
      </w:r>
      <w:r w:rsidR="00354CB7" w:rsidRPr="00371097">
        <w:rPr>
          <w:szCs w:val="22"/>
        </w:rPr>
        <w:t xml:space="preserve">kontaktu s kůží nebo očima, postižené místo důkladně omyjte vodou. Pokud podráždění přetrvává, vyhledejte lékařskou pomoc a ukažte </w:t>
      </w:r>
      <w:r w:rsidR="0080190B" w:rsidRPr="0080190B">
        <w:rPr>
          <w:szCs w:val="22"/>
        </w:rPr>
        <w:t xml:space="preserve">příbalovou informaci nebo </w:t>
      </w:r>
      <w:r w:rsidR="00354CB7" w:rsidRPr="00371097">
        <w:rPr>
          <w:szCs w:val="22"/>
        </w:rPr>
        <w:t>etiketu lékaři.</w:t>
      </w:r>
    </w:p>
    <w:p w14:paraId="1BF1C088" w14:textId="77777777" w:rsidR="00354CB7" w:rsidRPr="00371097" w:rsidRDefault="00354CB7" w:rsidP="00354C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2473D6C2" w14:textId="4B8ECB91" w:rsidR="00354CB7" w:rsidRPr="00371097" w:rsidRDefault="00354CB7" w:rsidP="00354C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371097">
        <w:rPr>
          <w:szCs w:val="22"/>
        </w:rPr>
        <w:t xml:space="preserve">Pokud jsou čisticí ubrousky součástí balení, mohou u některých lidí způsobit podráždění kůže a očí </w:t>
      </w:r>
      <w:r w:rsidR="00DA22A4">
        <w:rPr>
          <w:szCs w:val="22"/>
        </w:rPr>
        <w:t>z důvodu</w:t>
      </w:r>
      <w:r w:rsidRPr="00371097">
        <w:rPr>
          <w:szCs w:val="22"/>
        </w:rPr>
        <w:t xml:space="preserve"> přítomnosti </w:t>
      </w:r>
      <w:proofErr w:type="spellStart"/>
      <w:r w:rsidRPr="00371097">
        <w:rPr>
          <w:szCs w:val="22"/>
        </w:rPr>
        <w:t>isopropylalkoholu</w:t>
      </w:r>
      <w:proofErr w:type="spellEnd"/>
      <w:r w:rsidRPr="00371097">
        <w:rPr>
          <w:szCs w:val="22"/>
        </w:rPr>
        <w:t xml:space="preserve"> a chlorhexidin diglukonátu. Zabraňte kontaktu s pokožkou </w:t>
      </w:r>
      <w:r>
        <w:rPr>
          <w:szCs w:val="22"/>
        </w:rPr>
        <w:t>a</w:t>
      </w:r>
      <w:r w:rsidR="00DA22A4">
        <w:rPr>
          <w:szCs w:val="22"/>
        </w:rPr>
        <w:t> </w:t>
      </w:r>
      <w:r w:rsidRPr="00371097">
        <w:rPr>
          <w:szCs w:val="22"/>
        </w:rPr>
        <w:t>očima.</w:t>
      </w:r>
    </w:p>
    <w:p w14:paraId="0B02908B" w14:textId="77777777" w:rsidR="00354CB7" w:rsidRPr="00371097" w:rsidRDefault="00354CB7" w:rsidP="00354C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7C6FE395" w14:textId="77777777" w:rsidR="00354CB7" w:rsidRPr="00B41D57" w:rsidRDefault="00354CB7" w:rsidP="00354C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371097">
        <w:rPr>
          <w:szCs w:val="22"/>
        </w:rPr>
        <w:t>Po použití si umyjte ruce.</w:t>
      </w:r>
    </w:p>
    <w:p w14:paraId="60811181" w14:textId="77777777" w:rsidR="00354CB7" w:rsidRDefault="00354CB7" w:rsidP="00A9226B">
      <w:pPr>
        <w:tabs>
          <w:tab w:val="clear" w:pos="567"/>
        </w:tabs>
        <w:spacing w:line="240" w:lineRule="auto"/>
      </w:pPr>
    </w:p>
    <w:p w14:paraId="2738C061" w14:textId="77777777" w:rsidR="00295140" w:rsidRPr="00B41D57" w:rsidRDefault="00C75185" w:rsidP="00985E12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3262FAB7" w:rsidR="00C114FF" w:rsidRPr="00B41D57" w:rsidRDefault="00C7518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75185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7413D587" w14:textId="77777777" w:rsidR="00354CB7" w:rsidRPr="00A843DD" w:rsidRDefault="00354CB7" w:rsidP="00354CB7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02292F51" w:rsidR="00AD0710" w:rsidRPr="00B41D57" w:rsidRDefault="00354CB7" w:rsidP="00AD0710">
      <w:pPr>
        <w:tabs>
          <w:tab w:val="clear" w:pos="567"/>
        </w:tabs>
        <w:spacing w:line="240" w:lineRule="auto"/>
        <w:rPr>
          <w:szCs w:val="22"/>
        </w:rPr>
      </w:pPr>
      <w:bookmarkStart w:id="1" w:name="_Hlk196750484"/>
      <w:r w:rsidRPr="00354CB7">
        <w:t>Skot (dojnice v období stání na sucho)</w:t>
      </w:r>
      <w:r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36FEC" w14:paraId="142855C6" w14:textId="77777777" w:rsidTr="00617B81">
        <w:tc>
          <w:tcPr>
            <w:tcW w:w="1957" w:type="pct"/>
          </w:tcPr>
          <w:p w14:paraId="0CC64513" w14:textId="77777777" w:rsidR="00295140" w:rsidRPr="00B41D57" w:rsidRDefault="00C75185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77777777" w:rsidR="00295140" w:rsidRPr="00B41D57" w:rsidRDefault="00C75185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34E7697" w14:textId="236A897A" w:rsidR="00295140" w:rsidRPr="00B41D57" w:rsidRDefault="00354CB7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Akutní mastitida</w:t>
            </w:r>
            <w:r w:rsidRPr="00354CB7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1D616E5A" w14:textId="01394111" w:rsidR="00295140" w:rsidRDefault="00354CB7" w:rsidP="00AD0710">
      <w:pPr>
        <w:tabs>
          <w:tab w:val="clear" w:pos="567"/>
        </w:tabs>
        <w:spacing w:line="240" w:lineRule="auto"/>
        <w:rPr>
          <w:szCs w:val="22"/>
        </w:rPr>
      </w:pPr>
      <w:r w:rsidRPr="0073077D">
        <w:rPr>
          <w:szCs w:val="22"/>
          <w:vertAlign w:val="superscript"/>
        </w:rPr>
        <w:t>1</w:t>
      </w:r>
      <w:r>
        <w:rPr>
          <w:szCs w:val="22"/>
        </w:rPr>
        <w:t xml:space="preserve"> P</w:t>
      </w:r>
      <w:r w:rsidRPr="00354CB7">
        <w:rPr>
          <w:szCs w:val="22"/>
        </w:rPr>
        <w:t xml:space="preserve">ředevším kvůli nevhodné aplikační technice a nedostatečné hygieně. Přečtěte si prosím body </w:t>
      </w:r>
      <w:r>
        <w:rPr>
          <w:szCs w:val="22"/>
        </w:rPr>
        <w:t>3</w:t>
      </w:r>
      <w:r w:rsidRPr="00354CB7">
        <w:rPr>
          <w:szCs w:val="22"/>
        </w:rPr>
        <w:t xml:space="preserve">.5 a </w:t>
      </w:r>
      <w:r>
        <w:rPr>
          <w:szCs w:val="22"/>
        </w:rPr>
        <w:t>3</w:t>
      </w:r>
      <w:r w:rsidRPr="00354CB7">
        <w:rPr>
          <w:szCs w:val="22"/>
        </w:rPr>
        <w:t>.9 týkající se důležitosti aseptické techniky.</w:t>
      </w:r>
    </w:p>
    <w:bookmarkEnd w:id="1"/>
    <w:p w14:paraId="2BCDB3DD" w14:textId="77777777" w:rsidR="00354CB7" w:rsidRDefault="00354CB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E4D4C1D" w:rsidR="00247A48" w:rsidRDefault="00C75185" w:rsidP="00354CB7">
      <w:pPr>
        <w:jc w:val="both"/>
      </w:pPr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354CB7">
        <w:t>,</w:t>
      </w:r>
      <w:r w:rsidRPr="00B41D57">
        <w:t xml:space="preserve"> nebo jeho místnímu zástupci, nebo příslušnému vnitrostátnímu orgánu prostřednictvím národního systému hlášení. Podrobné kontaktní údaje naleznete v příbalové informace.</w:t>
      </w:r>
    </w:p>
    <w:bookmarkEnd w:id="2"/>
    <w:p w14:paraId="6871F765" w14:textId="77777777" w:rsidR="00247A48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75185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C9A0A7" w14:textId="77777777" w:rsidR="00A843DD" w:rsidRPr="00506E6B" w:rsidRDefault="00A843DD" w:rsidP="00A843DD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06E6B">
        <w:rPr>
          <w:szCs w:val="22"/>
          <w:u w:val="single"/>
        </w:rPr>
        <w:t>Březost:</w:t>
      </w:r>
    </w:p>
    <w:p w14:paraId="2B2503CE" w14:textId="4A1BCDF1" w:rsidR="00A843DD" w:rsidRPr="00A843DD" w:rsidRDefault="00506E6B" w:rsidP="00A843D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Veterinární léčivý p</w:t>
      </w:r>
      <w:r w:rsidR="00A843DD" w:rsidRPr="00A843DD">
        <w:rPr>
          <w:szCs w:val="22"/>
        </w:rPr>
        <w:t xml:space="preserve">řípravek se po </w:t>
      </w:r>
      <w:proofErr w:type="spellStart"/>
      <w:r w:rsidR="00A843DD" w:rsidRPr="00A843DD">
        <w:rPr>
          <w:szCs w:val="22"/>
        </w:rPr>
        <w:t>intramamární</w:t>
      </w:r>
      <w:proofErr w:type="spellEnd"/>
      <w:r w:rsidR="00A843DD" w:rsidRPr="00A843DD">
        <w:rPr>
          <w:szCs w:val="22"/>
        </w:rPr>
        <w:t xml:space="preserve"> aplikaci nevstřebává</w:t>
      </w:r>
      <w:r w:rsidR="00C75185">
        <w:rPr>
          <w:szCs w:val="22"/>
        </w:rPr>
        <w:t>.</w:t>
      </w:r>
      <w:r w:rsidR="00A843DD" w:rsidRPr="00A843DD">
        <w:rPr>
          <w:szCs w:val="22"/>
        </w:rPr>
        <w:t xml:space="preserve"> </w:t>
      </w:r>
      <w:r>
        <w:rPr>
          <w:szCs w:val="22"/>
        </w:rPr>
        <w:t>L</w:t>
      </w:r>
      <w:r w:rsidR="00A843DD" w:rsidRPr="00A843DD">
        <w:rPr>
          <w:szCs w:val="22"/>
        </w:rPr>
        <w:t>ze jej použít</w:t>
      </w:r>
      <w:r w:rsidR="00304120">
        <w:rPr>
          <w:szCs w:val="22"/>
        </w:rPr>
        <w:t xml:space="preserve"> </w:t>
      </w:r>
      <w:r>
        <w:rPr>
          <w:szCs w:val="22"/>
        </w:rPr>
        <w:t xml:space="preserve">během březosti. </w:t>
      </w:r>
      <w:r w:rsidR="00A843DD" w:rsidRPr="00A843DD">
        <w:rPr>
          <w:szCs w:val="22"/>
        </w:rPr>
        <w:t xml:space="preserve"> Po otelení může tele zátku pozřít. Požití </w:t>
      </w:r>
      <w:r>
        <w:rPr>
          <w:szCs w:val="22"/>
        </w:rPr>
        <w:t xml:space="preserve">veterinárního léčivého </w:t>
      </w:r>
      <w:r w:rsidR="00A843DD" w:rsidRPr="00A843DD">
        <w:rPr>
          <w:szCs w:val="22"/>
        </w:rPr>
        <w:t>přípravku teletem je bezpečné a nevyvolává žádné nežádoucí účinky.</w:t>
      </w:r>
    </w:p>
    <w:p w14:paraId="460FC735" w14:textId="77777777" w:rsidR="00A843DD" w:rsidRP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</w:p>
    <w:p w14:paraId="665A2022" w14:textId="77777777" w:rsidR="00A843DD" w:rsidRPr="00506E6B" w:rsidRDefault="00A843DD" w:rsidP="00985E12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06E6B">
        <w:rPr>
          <w:szCs w:val="22"/>
          <w:u w:val="single"/>
        </w:rPr>
        <w:lastRenderedPageBreak/>
        <w:t>Laktace:</w:t>
      </w:r>
    </w:p>
    <w:p w14:paraId="5898E14B" w14:textId="27B86BF9" w:rsidR="00C114FF" w:rsidRPr="00B41D57" w:rsidRDefault="003829BC" w:rsidP="00A843D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Veterinární léčivý p</w:t>
      </w:r>
      <w:r w:rsidR="00A843DD" w:rsidRPr="00A843DD">
        <w:rPr>
          <w:szCs w:val="22"/>
        </w:rPr>
        <w:t>řípravek je kontraindikován pro použití během laktace. Pokud se náhodně použije u dojnic, může být pozorováno malé (až dvojnásobné) přechodné zvýšení počtu somatických buněk. V takovém případě vydojte přípravek manuálně. Žádná další opatření nejsou nutná.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75185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0ADE5" w14:textId="6912E5A1" w:rsidR="00A843DD" w:rsidRDefault="00A843DD" w:rsidP="00A843DD">
      <w:pPr>
        <w:tabs>
          <w:tab w:val="clear" w:pos="567"/>
        </w:tabs>
        <w:spacing w:line="240" w:lineRule="auto"/>
        <w:jc w:val="both"/>
      </w:pPr>
      <w:r>
        <w:t>V klinických studiích byla kompatibilita srovnatelné</w:t>
      </w:r>
      <w:r w:rsidR="00585C4A">
        <w:t xml:space="preserve">ho </w:t>
      </w:r>
      <w:r w:rsidR="003C7BE3">
        <w:t>přípravku</w:t>
      </w:r>
      <w:r>
        <w:t xml:space="preserve"> určené</w:t>
      </w:r>
      <w:r w:rsidR="007C3E2B">
        <w:t>ho</w:t>
      </w:r>
      <w:r>
        <w:t xml:space="preserve"> pro zaprahnutí obsahující</w:t>
      </w:r>
      <w:r w:rsidR="003C7BE3">
        <w:t>ho</w:t>
      </w:r>
      <w:r>
        <w:t xml:space="preserve"> dusičnan bismutitý prokázána pouze s přípravkem pro krávy v období stání na sucho obsahujícím kloxacilin.</w:t>
      </w:r>
    </w:p>
    <w:p w14:paraId="46EC653D" w14:textId="150037D8" w:rsidR="00A843DD" w:rsidRDefault="00A843DD" w:rsidP="00A843DD">
      <w:pPr>
        <w:tabs>
          <w:tab w:val="clear" w:pos="567"/>
        </w:tabs>
        <w:spacing w:line="240" w:lineRule="auto"/>
      </w:pPr>
      <w:r>
        <w:t xml:space="preserve">Viz také bod </w:t>
      </w:r>
      <w:r w:rsidR="00F71AB2">
        <w:t>3</w:t>
      </w:r>
      <w:r>
        <w:t xml:space="preserve">.5. „Zvláštní opatření pro </w:t>
      </w:r>
      <w:r w:rsidR="00F71AB2">
        <w:t xml:space="preserve">bezpečné </w:t>
      </w:r>
      <w:r>
        <w:t xml:space="preserve">použití u </w:t>
      </w:r>
      <w:r w:rsidR="00F71AB2">
        <w:t xml:space="preserve">cílových druhů </w:t>
      </w:r>
      <w:r>
        <w:t>zvířat“.</w:t>
      </w:r>
    </w:p>
    <w:p w14:paraId="48D30EB0" w14:textId="77777777" w:rsidR="00A843DD" w:rsidRDefault="00A843DD" w:rsidP="00A9226B">
      <w:pPr>
        <w:tabs>
          <w:tab w:val="clear" w:pos="567"/>
        </w:tabs>
        <w:spacing w:line="240" w:lineRule="auto"/>
      </w:pPr>
    </w:p>
    <w:p w14:paraId="533DFD79" w14:textId="77777777" w:rsidR="00C114FF" w:rsidRPr="00B41D57" w:rsidRDefault="00C75185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1112D9" w14:textId="77777777" w:rsidR="00A843DD" w:rsidRP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  <w:r w:rsidRPr="00A843DD">
        <w:rPr>
          <w:szCs w:val="22"/>
        </w:rPr>
        <w:t>Intramamární podání.</w:t>
      </w:r>
    </w:p>
    <w:p w14:paraId="480CE573" w14:textId="77777777" w:rsidR="00A843DD" w:rsidRP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</w:p>
    <w:p w14:paraId="31CB45B8" w14:textId="1E52F8E7" w:rsidR="00A843DD" w:rsidRPr="00A843DD" w:rsidRDefault="00DB0434" w:rsidP="00A843D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Injek</w:t>
      </w:r>
      <w:r w:rsidRPr="00A843DD">
        <w:rPr>
          <w:szCs w:val="22"/>
        </w:rPr>
        <w:t xml:space="preserve">tor </w:t>
      </w:r>
      <w:r w:rsidR="00A843DD" w:rsidRPr="00A843DD">
        <w:rPr>
          <w:szCs w:val="22"/>
        </w:rPr>
        <w:t xml:space="preserve">má trysku pro dvě možnosti použití. Víčko </w:t>
      </w:r>
      <w:r>
        <w:rPr>
          <w:szCs w:val="22"/>
        </w:rPr>
        <w:t>injekt</w:t>
      </w:r>
      <w:r w:rsidRPr="00A843DD">
        <w:rPr>
          <w:szCs w:val="22"/>
        </w:rPr>
        <w:t xml:space="preserve">oru </w:t>
      </w:r>
      <w:r w:rsidR="00A843DD" w:rsidRPr="00A843DD">
        <w:rPr>
          <w:szCs w:val="22"/>
        </w:rPr>
        <w:t xml:space="preserve">lze sejmout částečně nebo úplně. </w:t>
      </w:r>
    </w:p>
    <w:p w14:paraId="5E3E6E9F" w14:textId="77777777" w:rsidR="00A843DD" w:rsidRP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  <w:r w:rsidRPr="00A843DD">
        <w:rPr>
          <w:szCs w:val="22"/>
        </w:rPr>
        <w:t>Doporučuje se sevřít struk u báze, protože to napomáhá umístění suspenze do strukové cisterny a uzavření strukového kanálku shora.</w:t>
      </w:r>
    </w:p>
    <w:p w14:paraId="1C26AE3E" w14:textId="77777777" w:rsidR="00A843DD" w:rsidRP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  <w:r w:rsidRPr="00A843DD">
        <w:rPr>
          <w:szCs w:val="22"/>
        </w:rPr>
        <w:t xml:space="preserve">Použití krátké trysky: </w:t>
      </w:r>
    </w:p>
    <w:p w14:paraId="12F74A42" w14:textId="70236725" w:rsidR="00A843DD" w:rsidRP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  <w:r w:rsidRPr="00A843DD">
        <w:rPr>
          <w:szCs w:val="22"/>
        </w:rPr>
        <w:t xml:space="preserve">Použití krátké trysky umožňuje techniku částečného zavedení, takže </w:t>
      </w:r>
      <w:r w:rsidR="00DB0434">
        <w:rPr>
          <w:szCs w:val="22"/>
        </w:rPr>
        <w:t>injekt</w:t>
      </w:r>
      <w:r w:rsidR="00DB0434" w:rsidRPr="00A843DD">
        <w:rPr>
          <w:szCs w:val="22"/>
        </w:rPr>
        <w:t xml:space="preserve">or </w:t>
      </w:r>
      <w:r w:rsidRPr="00A843DD">
        <w:rPr>
          <w:szCs w:val="22"/>
        </w:rPr>
        <w:t>stačí zavést pouze do konce struku.</w:t>
      </w:r>
    </w:p>
    <w:p w14:paraId="33E86F43" w14:textId="77777777" w:rsidR="00A843DD" w:rsidRP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  <w:r w:rsidRPr="00A843DD">
        <w:rPr>
          <w:szCs w:val="22"/>
        </w:rPr>
        <w:t xml:space="preserve">Použití dlouhé trysky: </w:t>
      </w:r>
    </w:p>
    <w:p w14:paraId="77013A66" w14:textId="77777777" w:rsidR="00A843DD" w:rsidRP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  <w:r w:rsidRPr="00A843DD">
        <w:rPr>
          <w:szCs w:val="22"/>
        </w:rPr>
        <w:t>Dlouhou trysku lze použít pro zlepšení komfortu při ošetření, například aby se zabránilo vyklouznutí trysky u neklidné nebo nervózní krávy.</w:t>
      </w:r>
    </w:p>
    <w:p w14:paraId="052A4BD3" w14:textId="77777777" w:rsidR="00A843DD" w:rsidRP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</w:p>
    <w:p w14:paraId="0A6B3F8F" w14:textId="42AB9F5D" w:rsid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  <w:r w:rsidRPr="00A843DD">
        <w:rPr>
          <w:szCs w:val="22"/>
        </w:rPr>
        <w:t>Krok 1: Odstranění odlomitelného víčka</w:t>
      </w:r>
    </w:p>
    <w:p w14:paraId="1D907403" w14:textId="77777777" w:rsidR="00A843DD" w:rsidRDefault="00A843DD" w:rsidP="00A843DD">
      <w:pPr>
        <w:tabs>
          <w:tab w:val="clear" w:pos="567"/>
        </w:tabs>
        <w:spacing w:line="240" w:lineRule="auto"/>
        <w:rPr>
          <w:szCs w:val="22"/>
        </w:rPr>
      </w:pPr>
    </w:p>
    <w:p w14:paraId="2C4D62D9" w14:textId="77777777" w:rsidR="00A843DD" w:rsidRPr="00A843DD" w:rsidRDefault="00A843DD" w:rsidP="00A843DD">
      <w:pPr>
        <w:tabs>
          <w:tab w:val="clear" w:pos="567"/>
        </w:tabs>
        <w:spacing w:line="240" w:lineRule="auto"/>
        <w:jc w:val="both"/>
      </w:pPr>
    </w:p>
    <w:p w14:paraId="2FD5F8F9" w14:textId="77777777" w:rsidR="00A843DD" w:rsidRPr="00A843DD" w:rsidRDefault="00A843DD" w:rsidP="00A843DD">
      <w:pPr>
        <w:tabs>
          <w:tab w:val="clear" w:pos="567"/>
        </w:tabs>
        <w:spacing w:line="240" w:lineRule="auto"/>
        <w:jc w:val="both"/>
      </w:pPr>
      <w:r w:rsidRPr="00A843DD">
        <w:rPr>
          <w:noProof/>
          <w:lang w:val="it-IT" w:eastAsia="it-IT"/>
        </w:rPr>
        <w:drawing>
          <wp:inline distT="0" distB="0" distL="0" distR="0" wp14:anchorId="69688CA9" wp14:editId="0F87534C">
            <wp:extent cx="4883150" cy="2243455"/>
            <wp:effectExtent l="0" t="0" r="0" b="4445"/>
            <wp:docPr id="1" name="Obrázek 1" descr="Obsah obrázku skica, bílé, umění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kica, bílé, umění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D2FA4" w14:textId="77777777" w:rsidR="00A843DD" w:rsidRPr="00A843DD" w:rsidRDefault="00A843DD" w:rsidP="00A843DD">
      <w:pPr>
        <w:tabs>
          <w:tab w:val="clear" w:pos="567"/>
        </w:tabs>
        <w:spacing w:line="240" w:lineRule="auto"/>
        <w:jc w:val="both"/>
      </w:pPr>
    </w:p>
    <w:p w14:paraId="7AD96F7B" w14:textId="77777777" w:rsidR="00A843DD" w:rsidRPr="00A843DD" w:rsidRDefault="00A843DD" w:rsidP="00A843DD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A843DD">
        <w:t xml:space="preserve"> </w:t>
      </w:r>
    </w:p>
    <w:p w14:paraId="65DC9B6A" w14:textId="77777777" w:rsidR="008C05D5" w:rsidRDefault="008C05D5" w:rsidP="00A843DD">
      <w:pPr>
        <w:tabs>
          <w:tab w:val="clear" w:pos="567"/>
        </w:tabs>
        <w:spacing w:line="240" w:lineRule="auto"/>
        <w:ind w:left="567" w:hanging="567"/>
      </w:pPr>
    </w:p>
    <w:p w14:paraId="0296B7C6" w14:textId="7BE045A4" w:rsidR="00A843DD" w:rsidRPr="00A843DD" w:rsidRDefault="00A843DD" w:rsidP="00A843DD">
      <w:pPr>
        <w:tabs>
          <w:tab w:val="clear" w:pos="567"/>
        </w:tabs>
        <w:spacing w:line="240" w:lineRule="auto"/>
        <w:ind w:left="567" w:hanging="567"/>
      </w:pPr>
      <w:r w:rsidRPr="00A843DD">
        <w:t>Krok 2: Použití krátké nebo dlouhé trysky</w:t>
      </w:r>
    </w:p>
    <w:p w14:paraId="6B14E498" w14:textId="77777777" w:rsidR="00A843DD" w:rsidRPr="00A843DD" w:rsidRDefault="00A843DD" w:rsidP="00A843DD">
      <w:pPr>
        <w:tabs>
          <w:tab w:val="clear" w:pos="567"/>
        </w:tabs>
        <w:spacing w:line="240" w:lineRule="auto"/>
        <w:ind w:left="567" w:hanging="567"/>
      </w:pPr>
    </w:p>
    <w:p w14:paraId="1B9287DF" w14:textId="77777777" w:rsidR="00A843DD" w:rsidRPr="00A843DD" w:rsidRDefault="00A843DD" w:rsidP="00A843DD">
      <w:pPr>
        <w:tabs>
          <w:tab w:val="clear" w:pos="567"/>
        </w:tabs>
        <w:spacing w:line="240" w:lineRule="auto"/>
        <w:ind w:left="567" w:hanging="567"/>
      </w:pPr>
      <w:r w:rsidRPr="00A843DD">
        <w:rPr>
          <w:noProof/>
          <w:lang w:val="it-IT" w:eastAsia="it-IT"/>
        </w:rPr>
        <w:lastRenderedPageBreak/>
        <w:drawing>
          <wp:inline distT="0" distB="0" distL="0" distR="0" wp14:anchorId="0D13666F" wp14:editId="5593371E">
            <wp:extent cx="4889500" cy="2231390"/>
            <wp:effectExtent l="0" t="0" r="6350" b="0"/>
            <wp:docPr id="2" name="Obrázek 2" descr="Obsah obrázku nářadí, kuchyňské potřeby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nářadí, kuchyňské potřeby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328BD" w14:textId="77777777" w:rsidR="00A843DD" w:rsidRPr="00A843DD" w:rsidRDefault="00A843DD" w:rsidP="00A843DD">
      <w:pPr>
        <w:tabs>
          <w:tab w:val="clear" w:pos="567"/>
        </w:tabs>
        <w:spacing w:line="240" w:lineRule="auto"/>
        <w:ind w:left="567" w:hanging="567"/>
        <w:rPr>
          <w:b/>
        </w:rPr>
      </w:pPr>
    </w:p>
    <w:p w14:paraId="5FEEB360" w14:textId="0E07BA14" w:rsidR="00A843DD" w:rsidRPr="00A843DD" w:rsidRDefault="00C454DF" w:rsidP="00A843DD">
      <w:pPr>
        <w:tabs>
          <w:tab w:val="clear" w:pos="567"/>
        </w:tabs>
        <w:spacing w:line="240" w:lineRule="auto"/>
        <w:jc w:val="both"/>
      </w:pPr>
      <w:r>
        <w:t>Při zaprahování</w:t>
      </w:r>
      <w:r w:rsidRPr="00A3693A">
        <w:t xml:space="preserve"> podejte </w:t>
      </w:r>
      <w:r>
        <w:t>o</w:t>
      </w:r>
      <w:r w:rsidRPr="00A3693A">
        <w:t xml:space="preserve">bsah jednoho </w:t>
      </w:r>
      <w:proofErr w:type="spellStart"/>
      <w:r w:rsidRPr="00A3693A">
        <w:t>intramamárního</w:t>
      </w:r>
      <w:proofErr w:type="spellEnd"/>
      <w:r w:rsidRPr="00A3693A">
        <w:t xml:space="preserve"> </w:t>
      </w:r>
      <w:r>
        <w:t>injekt</w:t>
      </w:r>
      <w:r w:rsidRPr="00A3693A">
        <w:t xml:space="preserve">oru </w:t>
      </w:r>
      <w:r>
        <w:t xml:space="preserve">veterinárního léčivého </w:t>
      </w:r>
      <w:r w:rsidRPr="00A3693A">
        <w:t>přípravk</w:t>
      </w:r>
      <w:r>
        <w:t>u</w:t>
      </w:r>
      <w:r w:rsidRPr="00A3693A">
        <w:t xml:space="preserve"> do každé čtvrtě vemene ihned po posledním dojení v laktaci. </w:t>
      </w:r>
      <w:r w:rsidR="00A843DD" w:rsidRPr="00A843DD">
        <w:t xml:space="preserve"> Po aplikaci </w:t>
      </w:r>
      <w:r w:rsidR="008C05D5">
        <w:t xml:space="preserve">veterinárního léčivého </w:t>
      </w:r>
      <w:r w:rsidR="00A843DD" w:rsidRPr="00A843DD">
        <w:t>přípravku nemasírujte struk ani vemeno, protože je důležité, aby suspenze zůstala v samotném struku a nevnikla do vemen</w:t>
      </w:r>
      <w:r w:rsidR="00DD5004">
        <w:t>e</w:t>
      </w:r>
      <w:r w:rsidR="00A843DD" w:rsidRPr="00A843DD">
        <w:t>.</w:t>
      </w:r>
    </w:p>
    <w:p w14:paraId="6364461C" w14:textId="77777777" w:rsidR="00A843DD" w:rsidRPr="00A843DD" w:rsidRDefault="00A843DD" w:rsidP="00A843DD">
      <w:pPr>
        <w:tabs>
          <w:tab w:val="clear" w:pos="567"/>
        </w:tabs>
        <w:spacing w:line="240" w:lineRule="auto"/>
        <w:jc w:val="both"/>
      </w:pPr>
    </w:p>
    <w:p w14:paraId="46E20F0F" w14:textId="4E38F323" w:rsidR="00A843DD" w:rsidRPr="00A843DD" w:rsidRDefault="007C3E2B" w:rsidP="00A843DD">
      <w:pPr>
        <w:tabs>
          <w:tab w:val="clear" w:pos="567"/>
        </w:tabs>
        <w:spacing w:line="240" w:lineRule="auto"/>
        <w:jc w:val="both"/>
      </w:pPr>
      <w:bookmarkStart w:id="3" w:name="_Hlk203394565"/>
      <w:r w:rsidRPr="0073077D">
        <w:rPr>
          <w:color w:val="000000"/>
          <w:szCs w:val="22"/>
        </w:rPr>
        <w:t>Ke snížení rizika vzniku mastitidy po podání přípravku mají být přijata opatření k zamezení zanesení patogenů do struku.</w:t>
      </w:r>
      <w:r>
        <w:rPr>
          <w:color w:val="000000"/>
          <w:szCs w:val="22"/>
        </w:rPr>
        <w:t xml:space="preserve"> </w:t>
      </w:r>
      <w:bookmarkEnd w:id="3"/>
      <w:r w:rsidR="00A843DD" w:rsidRPr="00A843DD">
        <w:t xml:space="preserve">Struk je nutné důkladně </w:t>
      </w:r>
      <w:r w:rsidR="00E52AFB">
        <w:t>o</w:t>
      </w:r>
      <w:r w:rsidR="00A843DD" w:rsidRPr="00A843DD">
        <w:t xml:space="preserve">čistit a vydezinfikovat chirurgickým lihem nebo ubrousky napuštěnými alkoholem. Struky by se měly otírat </w:t>
      </w:r>
      <w:r w:rsidR="00E52AFB">
        <w:t>tak dlouho</w:t>
      </w:r>
      <w:r w:rsidR="00A843DD" w:rsidRPr="00A843DD">
        <w:t xml:space="preserve">, dokud nebudou ubrousky viditelně čisté. Struky je třeba před podáním </w:t>
      </w:r>
      <w:r w:rsidR="00E52AFB">
        <w:t xml:space="preserve">přípravku </w:t>
      </w:r>
      <w:r w:rsidR="00A843DD" w:rsidRPr="00A843DD">
        <w:t xml:space="preserve">nechat oschnout. Podávejte asepticky a dbejte na to, aby nedošlo ke kontaminaci trysky </w:t>
      </w:r>
      <w:r w:rsidR="00DB0434">
        <w:t>injekt</w:t>
      </w:r>
      <w:r w:rsidR="00DB0434" w:rsidRPr="00A843DD">
        <w:t>oru</w:t>
      </w:r>
      <w:r w:rsidR="00A843DD" w:rsidRPr="00A843DD">
        <w:t>. Po aplikaci je vhodné použít vhodnou namáčecí koupel na struky nebo sprej na struky.</w:t>
      </w:r>
    </w:p>
    <w:p w14:paraId="628B4D81" w14:textId="77777777" w:rsidR="00A843DD" w:rsidRPr="00B41D57" w:rsidRDefault="00A843DD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2BCF62" w14:textId="68ECFA1A" w:rsidR="00C114FF" w:rsidRDefault="00A843DD" w:rsidP="00A843D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843DD">
        <w:rPr>
          <w:szCs w:val="22"/>
        </w:rPr>
        <w:t xml:space="preserve">V chladných podmínkách je možné </w:t>
      </w:r>
      <w:r w:rsidR="008C05D5">
        <w:rPr>
          <w:szCs w:val="22"/>
        </w:rPr>
        <w:t xml:space="preserve">veterinární léčivý </w:t>
      </w:r>
      <w:r w:rsidRPr="00A843DD">
        <w:rPr>
          <w:szCs w:val="22"/>
        </w:rPr>
        <w:t>přípravek zahřát v teplém prostředí na pokojovou teplotu, aby se usnadnilo podání.</w:t>
      </w:r>
    </w:p>
    <w:p w14:paraId="5CDA6355" w14:textId="77777777" w:rsidR="00A843DD" w:rsidRPr="00B41D57" w:rsidRDefault="00A843D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75185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E8C817" w14:textId="482CD38C" w:rsidR="00DF0468" w:rsidRDefault="00DF0468" w:rsidP="00DF046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F0468">
        <w:rPr>
          <w:szCs w:val="22"/>
        </w:rPr>
        <w:t>Při podání dvojnásobné doporučené dávky nebyly u krav pozorovány žádné klinické nežádoucí účinky.</w:t>
      </w:r>
    </w:p>
    <w:p w14:paraId="6A2DF248" w14:textId="77777777" w:rsidR="00DF0468" w:rsidRPr="00B41D57" w:rsidRDefault="00DF04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75185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5B24853D" w14:textId="7B98AB12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75185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4BAE2F" w14:textId="77777777" w:rsidR="00DF0468" w:rsidRPr="00DF0468" w:rsidRDefault="00DF0468" w:rsidP="00DF0468">
      <w:pPr>
        <w:tabs>
          <w:tab w:val="clear" w:pos="567"/>
        </w:tabs>
        <w:spacing w:line="240" w:lineRule="auto"/>
        <w:rPr>
          <w:szCs w:val="22"/>
        </w:rPr>
      </w:pPr>
      <w:r w:rsidRPr="00DF0468">
        <w:rPr>
          <w:szCs w:val="22"/>
        </w:rPr>
        <w:t>Maso: Bez ochranných lhůt.</w:t>
      </w:r>
    </w:p>
    <w:p w14:paraId="6329CFC5" w14:textId="406618BE" w:rsidR="00C114FF" w:rsidRDefault="00DF0468" w:rsidP="00DF0468">
      <w:pPr>
        <w:tabs>
          <w:tab w:val="clear" w:pos="567"/>
        </w:tabs>
        <w:spacing w:line="240" w:lineRule="auto"/>
        <w:rPr>
          <w:szCs w:val="22"/>
        </w:rPr>
      </w:pPr>
      <w:r w:rsidRPr="00DF0468">
        <w:rPr>
          <w:szCs w:val="22"/>
        </w:rPr>
        <w:t>Mléko: Bez ochranných lhůt.</w:t>
      </w:r>
    </w:p>
    <w:p w14:paraId="707A71C5" w14:textId="77777777" w:rsidR="00DF0468" w:rsidRPr="00B41D57" w:rsidRDefault="00DF0468" w:rsidP="00DF0468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9D45B5B" w:rsidR="00C114FF" w:rsidRPr="00B41D57" w:rsidRDefault="00C75185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073D8359" w14:textId="77777777" w:rsidR="00DF0468" w:rsidRPr="00B41D57" w:rsidRDefault="00DF0468" w:rsidP="00DF0468">
      <w:pPr>
        <w:tabs>
          <w:tab w:val="clear" w:pos="567"/>
        </w:tabs>
        <w:spacing w:line="240" w:lineRule="auto"/>
        <w:rPr>
          <w:szCs w:val="22"/>
        </w:rPr>
      </w:pPr>
    </w:p>
    <w:p w14:paraId="65793BA8" w14:textId="7B462ABE" w:rsidR="008C05D5" w:rsidRDefault="00C75185" w:rsidP="008C05D5">
      <w:pPr>
        <w:tabs>
          <w:tab w:val="clear" w:pos="567"/>
        </w:tabs>
        <w:spacing w:line="240" w:lineRule="auto"/>
        <w:rPr>
          <w:szCs w:val="22"/>
        </w:rPr>
      </w:pPr>
      <w:r w:rsidRPr="0073077D">
        <w:rPr>
          <w:b/>
        </w:rPr>
        <w:t>4.1</w:t>
      </w:r>
      <w:r w:rsidRPr="00B41D57">
        <w:tab/>
      </w:r>
      <w:proofErr w:type="spellStart"/>
      <w:r w:rsidRPr="008C05D5">
        <w:rPr>
          <w:b/>
          <w:bCs/>
        </w:rPr>
        <w:t>ATCvet</w:t>
      </w:r>
      <w:proofErr w:type="spellEnd"/>
      <w:r w:rsidRPr="008C05D5">
        <w:rPr>
          <w:b/>
          <w:bCs/>
        </w:rPr>
        <w:t xml:space="preserve"> kód:</w:t>
      </w:r>
      <w:r w:rsidR="008C05D5" w:rsidRPr="008C05D5">
        <w:rPr>
          <w:szCs w:val="22"/>
        </w:rPr>
        <w:t xml:space="preserve"> </w:t>
      </w:r>
      <w:r w:rsidR="008C05D5" w:rsidRPr="00DF0468">
        <w:rPr>
          <w:szCs w:val="22"/>
        </w:rPr>
        <w:t>QG52X</w:t>
      </w:r>
    </w:p>
    <w:p w14:paraId="6DBE6E8E" w14:textId="76F28321" w:rsidR="005B04A8" w:rsidRDefault="005B04A8" w:rsidP="00B13B6D">
      <w:pPr>
        <w:pStyle w:val="Style1"/>
      </w:pPr>
    </w:p>
    <w:p w14:paraId="0DC4C65B" w14:textId="28390885" w:rsidR="00C114FF" w:rsidRDefault="00C75185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75F9DE26" w14:textId="77777777" w:rsidR="00DF0468" w:rsidRPr="00DF0468" w:rsidRDefault="00DF0468" w:rsidP="00DF0468">
      <w:pPr>
        <w:pStyle w:val="Style1"/>
        <w:ind w:left="0" w:firstLine="0"/>
        <w:jc w:val="both"/>
        <w:rPr>
          <w:b w:val="0"/>
          <w:bCs/>
        </w:rPr>
      </w:pPr>
    </w:p>
    <w:p w14:paraId="7025DB67" w14:textId="7DF6857B" w:rsidR="00DF0468" w:rsidRPr="00DF0468" w:rsidRDefault="00DF0468" w:rsidP="00DF0468">
      <w:pPr>
        <w:pStyle w:val="Style1"/>
        <w:ind w:left="0" w:firstLine="0"/>
        <w:jc w:val="both"/>
        <w:rPr>
          <w:b w:val="0"/>
          <w:bCs/>
        </w:rPr>
      </w:pPr>
      <w:r w:rsidRPr="00DF0468">
        <w:rPr>
          <w:b w:val="0"/>
          <w:bCs/>
        </w:rPr>
        <w:t xml:space="preserve">Aplikace </w:t>
      </w:r>
      <w:r w:rsidR="008C05D5">
        <w:rPr>
          <w:b w:val="0"/>
          <w:bCs/>
        </w:rPr>
        <w:t xml:space="preserve">veterinárního léčivého </w:t>
      </w:r>
      <w:r w:rsidRPr="00DF0468">
        <w:rPr>
          <w:b w:val="0"/>
          <w:bCs/>
        </w:rPr>
        <w:t>přípravku do každé čtvrti vemene vytváří fyzikální bariéru proti vstupu bakterií a snižuje tak výskyt nových intramamárních infekcí během období stání na sucho.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15C13F4" w:rsidR="00C114FF" w:rsidRDefault="00C75185" w:rsidP="00985E12">
      <w:pPr>
        <w:pStyle w:val="Style1"/>
        <w:keepNext/>
      </w:pPr>
      <w:r w:rsidRPr="00B41D57">
        <w:lastRenderedPageBreak/>
        <w:t>4.3</w:t>
      </w:r>
      <w:r w:rsidRPr="00B41D57">
        <w:tab/>
        <w:t>Farmakokinetika</w:t>
      </w:r>
    </w:p>
    <w:p w14:paraId="14557017" w14:textId="77777777" w:rsidR="00DF0468" w:rsidRDefault="00DF0468" w:rsidP="00985E12">
      <w:pPr>
        <w:pStyle w:val="Style1"/>
        <w:keepNext/>
      </w:pPr>
    </w:p>
    <w:p w14:paraId="3E1FFB84" w14:textId="496FE85C" w:rsidR="00DF0468" w:rsidRPr="00DF0468" w:rsidRDefault="00DF0468" w:rsidP="00DF0468">
      <w:pPr>
        <w:tabs>
          <w:tab w:val="clear" w:pos="567"/>
        </w:tabs>
        <w:spacing w:line="240" w:lineRule="auto"/>
        <w:jc w:val="both"/>
      </w:pPr>
      <w:r w:rsidRPr="00DF0468">
        <w:t xml:space="preserve">Dusičnan bismutitý se v mléčné žláze neabsorbuje, ale zůstává jako zátka ve struku až do </w:t>
      </w:r>
      <w:r w:rsidR="00E52AFB">
        <w:t xml:space="preserve">manuálního </w:t>
      </w:r>
      <w:r w:rsidRPr="00DF0468">
        <w:t>odstranění (u krav v</w:t>
      </w:r>
      <w:r w:rsidR="00851827">
        <w:t xml:space="preserve"> období</w:t>
      </w:r>
      <w:r w:rsidRPr="00DF0468">
        <w:t xml:space="preserve"> stání na sucho prokázáno až po dobu 100 dnů).</w:t>
      </w:r>
    </w:p>
    <w:p w14:paraId="72B4425F" w14:textId="3B3727D9" w:rsidR="00DF0468" w:rsidRDefault="00DF0468" w:rsidP="00B13B6D">
      <w:pPr>
        <w:pStyle w:val="Style1"/>
      </w:pPr>
    </w:p>
    <w:p w14:paraId="4E008819" w14:textId="77777777" w:rsidR="00612F5C" w:rsidRPr="00B41D57" w:rsidRDefault="00612F5C" w:rsidP="00B13B6D">
      <w:pPr>
        <w:pStyle w:val="Style1"/>
      </w:pPr>
    </w:p>
    <w:p w14:paraId="1F57863B" w14:textId="77777777" w:rsidR="00C114FF" w:rsidRPr="00B41D57" w:rsidRDefault="00C75185" w:rsidP="00985E12">
      <w:pPr>
        <w:pStyle w:val="Style1"/>
        <w:keepNext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985E1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75185" w:rsidP="00985E12">
      <w:pPr>
        <w:pStyle w:val="Style1"/>
        <w:keepNext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Default="00C114FF" w:rsidP="00985E1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C3521DB" w14:textId="3BC8D01E" w:rsidR="00DF0468" w:rsidRDefault="00DF0468" w:rsidP="00145C3F">
      <w:pPr>
        <w:tabs>
          <w:tab w:val="clear" w:pos="567"/>
        </w:tabs>
        <w:spacing w:line="240" w:lineRule="auto"/>
        <w:rPr>
          <w:szCs w:val="22"/>
        </w:rPr>
      </w:pPr>
      <w:r w:rsidRPr="00DF0468">
        <w:rPr>
          <w:szCs w:val="22"/>
        </w:rPr>
        <w:t>Neuplatňuje se.</w:t>
      </w:r>
    </w:p>
    <w:p w14:paraId="63B643DE" w14:textId="77777777" w:rsidR="00DF0468" w:rsidRPr="00B41D57" w:rsidRDefault="00DF0468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75185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FF6A64" w14:textId="1AEB8A29" w:rsidR="00DF0468" w:rsidRPr="00B41D57" w:rsidRDefault="00DF0468" w:rsidP="00145C3F">
      <w:pPr>
        <w:tabs>
          <w:tab w:val="clear" w:pos="567"/>
        </w:tabs>
        <w:spacing w:line="240" w:lineRule="auto"/>
        <w:rPr>
          <w:szCs w:val="22"/>
        </w:rPr>
      </w:pPr>
      <w:r w:rsidRPr="00DF0468">
        <w:rPr>
          <w:szCs w:val="22"/>
        </w:rPr>
        <w:t>Doba použitelnosti veterinárního léčivého přípravku v neporušeném obalu: 3 roky.</w:t>
      </w:r>
    </w:p>
    <w:p w14:paraId="3A36C74C" w14:textId="77777777" w:rsidR="00DF0468" w:rsidRDefault="00DF0468" w:rsidP="00B13B6D">
      <w:pPr>
        <w:pStyle w:val="Style1"/>
      </w:pPr>
    </w:p>
    <w:p w14:paraId="5A152485" w14:textId="591FF63F" w:rsidR="00C114FF" w:rsidRPr="00B41D57" w:rsidRDefault="00C75185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7995AD" w14:textId="230FE484" w:rsidR="00C114FF" w:rsidRDefault="00DF0468" w:rsidP="00A9226B">
      <w:pPr>
        <w:tabs>
          <w:tab w:val="clear" w:pos="567"/>
        </w:tabs>
        <w:spacing w:line="240" w:lineRule="auto"/>
      </w:pPr>
      <w:r w:rsidRPr="00DF0468">
        <w:t>Tento veterinární léčivý přípravek nevyžaduje žádné zvláštní podmínky pro uchovávání.</w:t>
      </w:r>
    </w:p>
    <w:p w14:paraId="2A38BB42" w14:textId="77777777" w:rsidR="00DF0468" w:rsidRPr="00B41D57" w:rsidRDefault="00DF04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75185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E00A49F" w14:textId="47409955" w:rsidR="00DF0468" w:rsidRDefault="00DF0468" w:rsidP="00DF0468">
      <w:pPr>
        <w:tabs>
          <w:tab w:val="clear" w:pos="567"/>
        </w:tabs>
        <w:spacing w:line="240" w:lineRule="auto"/>
      </w:pPr>
      <w:proofErr w:type="spellStart"/>
      <w:r>
        <w:t>Jednodávkový</w:t>
      </w:r>
      <w:proofErr w:type="spellEnd"/>
      <w:r>
        <w:t xml:space="preserve"> LDPE </w:t>
      </w:r>
      <w:proofErr w:type="spellStart"/>
      <w:r>
        <w:t>intramamární</w:t>
      </w:r>
      <w:proofErr w:type="spellEnd"/>
      <w:r>
        <w:t xml:space="preserve"> </w:t>
      </w:r>
      <w:bookmarkStart w:id="4" w:name="_GoBack"/>
      <w:r w:rsidR="009F42CF">
        <w:t>injektor</w:t>
      </w:r>
      <w:bookmarkEnd w:id="4"/>
      <w:r>
        <w:t xml:space="preserve"> uzavřený LDPE víčkem obsahující 4 g suspenze</w:t>
      </w:r>
      <w:r w:rsidR="008C05D5">
        <w:t>, v kartonové krabičce</w:t>
      </w:r>
      <w:r>
        <w:t>.</w:t>
      </w:r>
    </w:p>
    <w:p w14:paraId="09B857C8" w14:textId="77777777" w:rsidR="00DF0468" w:rsidRDefault="00DF0468" w:rsidP="00DF0468">
      <w:pPr>
        <w:tabs>
          <w:tab w:val="clear" w:pos="567"/>
        </w:tabs>
        <w:spacing w:line="240" w:lineRule="auto"/>
      </w:pPr>
    </w:p>
    <w:p w14:paraId="000C5C57" w14:textId="77777777" w:rsidR="00DF0468" w:rsidRPr="008C05D5" w:rsidRDefault="00DF0468" w:rsidP="00DF0468">
      <w:pPr>
        <w:tabs>
          <w:tab w:val="clear" w:pos="567"/>
        </w:tabs>
        <w:spacing w:line="240" w:lineRule="auto"/>
        <w:rPr>
          <w:u w:val="single"/>
        </w:rPr>
      </w:pPr>
      <w:r w:rsidRPr="008C05D5">
        <w:rPr>
          <w:u w:val="single"/>
        </w:rPr>
        <w:t>Velikosti balení:</w:t>
      </w:r>
    </w:p>
    <w:p w14:paraId="753F306C" w14:textId="070C3E8C" w:rsidR="00DF0468" w:rsidRDefault="00CC69DE" w:rsidP="00DF0468">
      <w:pPr>
        <w:tabs>
          <w:tab w:val="clear" w:pos="567"/>
        </w:tabs>
        <w:spacing w:line="240" w:lineRule="auto"/>
      </w:pPr>
      <w:r>
        <w:t>K</w:t>
      </w:r>
      <w:r w:rsidR="00DF0468">
        <w:t xml:space="preserve">rabička s 24 </w:t>
      </w:r>
      <w:r w:rsidR="009F42CF">
        <w:t>injektory</w:t>
      </w:r>
    </w:p>
    <w:p w14:paraId="14318FA2" w14:textId="4D135BD1" w:rsidR="00DF0468" w:rsidRDefault="00CC69DE" w:rsidP="00DF0468">
      <w:pPr>
        <w:tabs>
          <w:tab w:val="clear" w:pos="567"/>
        </w:tabs>
        <w:spacing w:line="240" w:lineRule="auto"/>
      </w:pPr>
      <w:r>
        <w:t>K</w:t>
      </w:r>
      <w:r w:rsidR="00DF0468">
        <w:t xml:space="preserve">rabička s 60 </w:t>
      </w:r>
      <w:r w:rsidR="009F42CF">
        <w:t>injektor</w:t>
      </w:r>
      <w:r w:rsidR="00DF0468">
        <w:t>y</w:t>
      </w:r>
    </w:p>
    <w:p w14:paraId="4C5FE66F" w14:textId="3AF0CEC6" w:rsidR="00DF0468" w:rsidRDefault="00CC69DE" w:rsidP="00DF0468">
      <w:pPr>
        <w:tabs>
          <w:tab w:val="clear" w:pos="567"/>
        </w:tabs>
        <w:spacing w:line="240" w:lineRule="auto"/>
      </w:pPr>
      <w:r>
        <w:t>K</w:t>
      </w:r>
      <w:r w:rsidR="00DF0468">
        <w:t xml:space="preserve">rabička se 120 </w:t>
      </w:r>
      <w:r w:rsidR="009F42CF">
        <w:t>injekt</w:t>
      </w:r>
      <w:r w:rsidR="00DF0468">
        <w:t>ory</w:t>
      </w:r>
    </w:p>
    <w:p w14:paraId="16180D17" w14:textId="0248E17A" w:rsidR="00DF0468" w:rsidRDefault="00CC69DE" w:rsidP="00DF0468">
      <w:pPr>
        <w:tabs>
          <w:tab w:val="clear" w:pos="567"/>
        </w:tabs>
        <w:spacing w:line="240" w:lineRule="auto"/>
      </w:pPr>
      <w:r>
        <w:t>K</w:t>
      </w:r>
      <w:r w:rsidR="00DF0468">
        <w:t xml:space="preserve">rabička s 24 </w:t>
      </w:r>
      <w:r w:rsidR="009F42CF">
        <w:t>injektory</w:t>
      </w:r>
      <w:r w:rsidR="00DF0468">
        <w:t xml:space="preserve"> </w:t>
      </w:r>
      <w:r w:rsidR="00F71685">
        <w:t xml:space="preserve">a </w:t>
      </w:r>
      <w:r w:rsidR="00DF0468">
        <w:t>24 desinfekčních ubrousků</w:t>
      </w:r>
    </w:p>
    <w:p w14:paraId="33BAD9E3" w14:textId="3B261B9A" w:rsidR="00DF0468" w:rsidRDefault="00CC69DE" w:rsidP="00DF0468">
      <w:pPr>
        <w:tabs>
          <w:tab w:val="clear" w:pos="567"/>
        </w:tabs>
        <w:spacing w:line="240" w:lineRule="auto"/>
      </w:pPr>
      <w:r>
        <w:t>K</w:t>
      </w:r>
      <w:r w:rsidR="00DF0468">
        <w:t xml:space="preserve">rabička s 60 </w:t>
      </w:r>
      <w:r w:rsidR="009F42CF">
        <w:t>injektor</w:t>
      </w:r>
      <w:r w:rsidR="00DF0468">
        <w:t xml:space="preserve">y </w:t>
      </w:r>
      <w:r w:rsidR="00F71685">
        <w:t xml:space="preserve">a </w:t>
      </w:r>
      <w:r w:rsidR="00DF0468">
        <w:t>60 desinfekčních ubrousků</w:t>
      </w:r>
    </w:p>
    <w:p w14:paraId="2245AB97" w14:textId="5749F386" w:rsidR="00DF0468" w:rsidRDefault="00CC69DE" w:rsidP="00DF0468">
      <w:pPr>
        <w:tabs>
          <w:tab w:val="clear" w:pos="567"/>
        </w:tabs>
        <w:spacing w:line="240" w:lineRule="auto"/>
      </w:pPr>
      <w:r>
        <w:t>K</w:t>
      </w:r>
      <w:r w:rsidR="00DF0468">
        <w:t xml:space="preserve">rabička s 120 </w:t>
      </w:r>
      <w:r w:rsidR="009F42CF">
        <w:t>injekto</w:t>
      </w:r>
      <w:r w:rsidR="00DF0468">
        <w:t>r</w:t>
      </w:r>
      <w:r w:rsidR="009F42CF">
        <w:t>y</w:t>
      </w:r>
      <w:r w:rsidR="00DF0468">
        <w:t xml:space="preserve"> </w:t>
      </w:r>
      <w:r w:rsidR="00F71685">
        <w:t xml:space="preserve">a </w:t>
      </w:r>
      <w:r w:rsidR="00DF0468">
        <w:t>120 desinfekčních ubrousků</w:t>
      </w:r>
    </w:p>
    <w:p w14:paraId="65D47654" w14:textId="77777777" w:rsidR="00DF0468" w:rsidRDefault="00DF0468" w:rsidP="00DF0468">
      <w:pPr>
        <w:tabs>
          <w:tab w:val="clear" w:pos="567"/>
        </w:tabs>
        <w:spacing w:line="240" w:lineRule="auto"/>
      </w:pPr>
      <w:r>
        <w:t xml:space="preserve"> </w:t>
      </w:r>
    </w:p>
    <w:p w14:paraId="584B339F" w14:textId="22CC5061" w:rsidR="00C114FF" w:rsidRDefault="00DF0468" w:rsidP="00DF0468">
      <w:pPr>
        <w:tabs>
          <w:tab w:val="clear" w:pos="567"/>
        </w:tabs>
        <w:spacing w:line="240" w:lineRule="auto"/>
      </w:pPr>
      <w:r>
        <w:t>Na trhu nemusí být všechny velikosti balení.</w:t>
      </w:r>
    </w:p>
    <w:p w14:paraId="5C696C5F" w14:textId="77777777" w:rsidR="00DF0468" w:rsidRPr="00B41D57" w:rsidRDefault="00DF0468" w:rsidP="00DF0468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75185" w:rsidP="00985E12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985E1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3D2E92E2" w:rsidR="00FD1E45" w:rsidRPr="00B41D57" w:rsidRDefault="00C75185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C75185" w:rsidP="00F7168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4AED006E" w:rsidR="0078538F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13662EB" w14:textId="77777777" w:rsidR="00612F5C" w:rsidRPr="00B41D57" w:rsidRDefault="00612F5C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75185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7C82B0E4" w:rsidR="00C114FF" w:rsidRPr="00B41D57" w:rsidRDefault="00DF0468" w:rsidP="00A9226B">
      <w:pPr>
        <w:tabs>
          <w:tab w:val="clear" w:pos="567"/>
        </w:tabs>
        <w:spacing w:line="240" w:lineRule="auto"/>
        <w:rPr>
          <w:szCs w:val="22"/>
        </w:rPr>
      </w:pPr>
      <w:r w:rsidRPr="00DF0468">
        <w:t xml:space="preserve">FATRO </w:t>
      </w:r>
      <w:proofErr w:type="spellStart"/>
      <w:r w:rsidRPr="00DF0468">
        <w:t>S.p.A</w:t>
      </w:r>
      <w:proofErr w:type="spellEnd"/>
      <w:r w:rsidRPr="00DF0468">
        <w:t>.</w:t>
      </w:r>
    </w:p>
    <w:p w14:paraId="6CB09C60" w14:textId="4A7F271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0B1C76" w14:textId="77777777" w:rsidR="00612F5C" w:rsidRPr="00B41D57" w:rsidRDefault="00612F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75185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CD5B355" w:rsidR="00C114FF" w:rsidRDefault="00DF0468" w:rsidP="00A9226B">
      <w:pPr>
        <w:tabs>
          <w:tab w:val="clear" w:pos="567"/>
        </w:tabs>
        <w:spacing w:line="240" w:lineRule="auto"/>
        <w:rPr>
          <w:szCs w:val="22"/>
        </w:rPr>
      </w:pPr>
      <w:r w:rsidRPr="00DF0468">
        <w:rPr>
          <w:szCs w:val="22"/>
        </w:rPr>
        <w:t>96/009/22-C</w:t>
      </w:r>
    </w:p>
    <w:p w14:paraId="453E124D" w14:textId="3DB11203" w:rsidR="00DF0468" w:rsidRDefault="00DF04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CE278" w14:textId="77777777" w:rsidR="00304120" w:rsidRPr="00B41D57" w:rsidRDefault="003041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75185" w:rsidP="00985E12">
      <w:pPr>
        <w:pStyle w:val="Style1"/>
        <w:keepNext/>
      </w:pPr>
      <w:r w:rsidRPr="00B41D57">
        <w:lastRenderedPageBreak/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985E1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69AE9C0" w14:textId="097DDAE6" w:rsidR="00D65777" w:rsidRDefault="00A33A3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Datum první registrace: </w:t>
      </w:r>
      <w:r w:rsidR="00DF0468" w:rsidRPr="00DF0468">
        <w:rPr>
          <w:szCs w:val="22"/>
        </w:rPr>
        <w:t>31</w:t>
      </w:r>
      <w:r>
        <w:rPr>
          <w:szCs w:val="22"/>
        </w:rPr>
        <w:t>/</w:t>
      </w:r>
      <w:r w:rsidR="00DF0468" w:rsidRPr="00DF0468">
        <w:rPr>
          <w:szCs w:val="22"/>
        </w:rPr>
        <w:t xml:space="preserve"> </w:t>
      </w:r>
      <w:r>
        <w:rPr>
          <w:szCs w:val="22"/>
        </w:rPr>
        <w:t>0</w:t>
      </w:r>
      <w:r w:rsidR="00DF0468" w:rsidRPr="00DF0468">
        <w:rPr>
          <w:szCs w:val="22"/>
        </w:rPr>
        <w:t>3</w:t>
      </w:r>
      <w:r>
        <w:rPr>
          <w:szCs w:val="22"/>
        </w:rPr>
        <w:t>/</w:t>
      </w:r>
      <w:r w:rsidR="00DF0468" w:rsidRPr="00DF0468">
        <w:rPr>
          <w:szCs w:val="22"/>
        </w:rPr>
        <w:t>2022</w:t>
      </w:r>
    </w:p>
    <w:p w14:paraId="003BC6A8" w14:textId="110EB8DC" w:rsidR="00DF0468" w:rsidRDefault="00DF04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D68199" w14:textId="77777777" w:rsidR="00612F5C" w:rsidRPr="00B41D57" w:rsidRDefault="00612F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75185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5457A2" w14:textId="5F80CBC4" w:rsidR="003B07CB" w:rsidRDefault="00CF1EFD" w:rsidP="00A9226B">
      <w:pPr>
        <w:tabs>
          <w:tab w:val="clear" w:pos="567"/>
        </w:tabs>
        <w:spacing w:line="240" w:lineRule="auto"/>
      </w:pPr>
      <w:r>
        <w:t>0</w:t>
      </w:r>
      <w:r w:rsidR="00394040">
        <w:t>9</w:t>
      </w:r>
      <w:r>
        <w:t>/2025</w:t>
      </w:r>
    </w:p>
    <w:p w14:paraId="01871FE7" w14:textId="6C196D69" w:rsidR="00DF0468" w:rsidRDefault="00DF04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8746E3" w14:textId="77777777" w:rsidR="00612F5C" w:rsidRPr="00B41D57" w:rsidRDefault="00612F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75185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8F8205" w14:textId="18F6984E" w:rsidR="00DF0468" w:rsidRPr="00B41D57" w:rsidRDefault="00DF0468" w:rsidP="00DF0468">
      <w:pPr>
        <w:tabs>
          <w:tab w:val="clear" w:pos="567"/>
        </w:tabs>
        <w:spacing w:line="240" w:lineRule="auto"/>
        <w:rPr>
          <w:szCs w:val="22"/>
        </w:rPr>
      </w:pPr>
      <w:r w:rsidRPr="00DF0468">
        <w:rPr>
          <w:szCs w:val="22"/>
        </w:rPr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C75185" w:rsidP="00874D4A">
      <w:pPr>
        <w:ind w:right="-318"/>
        <w:rPr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5"/>
    <w:p w14:paraId="16778891" w14:textId="77777777" w:rsidR="0080190B" w:rsidRDefault="0080190B" w:rsidP="00A9226B">
      <w:pPr>
        <w:tabs>
          <w:tab w:val="clear" w:pos="567"/>
        </w:tabs>
        <w:spacing w:line="240" w:lineRule="auto"/>
      </w:pPr>
    </w:p>
    <w:p w14:paraId="0C70406B" w14:textId="487174AB" w:rsidR="00385641" w:rsidRPr="00B41D57" w:rsidRDefault="009E464E" w:rsidP="00C25BC7">
      <w:pPr>
        <w:tabs>
          <w:tab w:val="clear" w:pos="567"/>
        </w:tabs>
        <w:spacing w:line="240" w:lineRule="auto"/>
      </w:pPr>
      <w:r w:rsidRPr="009E464E">
        <w:rPr>
          <w:lang w:bidi="cs-CZ"/>
        </w:rPr>
        <w:t xml:space="preserve">Podrobné informace o tomto veterinárním léčivém přípravku naleznete také v národní databázi </w:t>
      </w:r>
      <w:r w:rsidR="004035E5" w:rsidRPr="00C672C7">
        <w:t>(</w:t>
      </w:r>
      <w:hyperlink r:id="rId11" w:history="1">
        <w:r w:rsidR="004035E5" w:rsidRPr="00C672C7">
          <w:rPr>
            <w:rStyle w:val="Hypertextovodkaz"/>
          </w:rPr>
          <w:t>https://www.uskvbl.cz</w:t>
        </w:r>
      </w:hyperlink>
      <w:r w:rsidR="004035E5" w:rsidRPr="00C672C7">
        <w:t>).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6E51A" w14:textId="77777777" w:rsidR="00F62552" w:rsidRDefault="00F62552">
      <w:pPr>
        <w:spacing w:line="240" w:lineRule="auto"/>
      </w:pPr>
      <w:r>
        <w:separator/>
      </w:r>
    </w:p>
  </w:endnote>
  <w:endnote w:type="continuationSeparator" w:id="0">
    <w:p w14:paraId="750CC588" w14:textId="77777777" w:rsidR="00F62552" w:rsidRDefault="00F62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203BED7C" w:rsidR="00867C0D" w:rsidRPr="00E0068C" w:rsidRDefault="00C7518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9E712F">
      <w:rPr>
        <w:rFonts w:ascii="Times New Roman" w:hAnsi="Times New Roman"/>
        <w:noProof/>
      </w:rPr>
      <w:t>16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7518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51029" w14:textId="77777777" w:rsidR="00F62552" w:rsidRDefault="00F62552">
      <w:pPr>
        <w:spacing w:line="240" w:lineRule="auto"/>
      </w:pPr>
      <w:r>
        <w:separator/>
      </w:r>
    </w:p>
  </w:footnote>
  <w:footnote w:type="continuationSeparator" w:id="0">
    <w:p w14:paraId="766971A4" w14:textId="77777777" w:rsidR="00F62552" w:rsidRDefault="00F62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C2BE" w14:textId="501C3F85" w:rsidR="002E7507" w:rsidRDefault="002E7507">
    <w:pPr>
      <w:pStyle w:val="Zhlav"/>
    </w:pPr>
    <w:r>
      <w:t xml:space="preserve">  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694B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EB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2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A5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0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3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8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3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82692D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CE2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4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C5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E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A3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7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EE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87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70858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12E61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BE25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48C6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AA39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7818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B64B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5824E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7A11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7EC0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DEDA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0812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048A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58F6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424FA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BE17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66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C2B6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C6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0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4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6C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B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CC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81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86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050D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B0F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8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0D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A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62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9A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160E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FEE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641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F03C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D623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48B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04B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767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050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084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288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C0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3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E0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5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D6AA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1E61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A02D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2C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0B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C4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C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0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43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6CA0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1CB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925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A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1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C25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6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05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6D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1DC493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7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4B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A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A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E1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6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C8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EDC48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46B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A961A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101D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0209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28D6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8207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754BC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2CC05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CC2EC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E2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A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4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AF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C2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A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8EB089F"/>
    <w:multiLevelType w:val="hybridMultilevel"/>
    <w:tmpl w:val="85A4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88E097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8BA3A80" w:tentative="1">
      <w:start w:val="1"/>
      <w:numFmt w:val="lowerLetter"/>
      <w:lvlText w:val="%2."/>
      <w:lvlJc w:val="left"/>
      <w:pPr>
        <w:ind w:left="1440" w:hanging="360"/>
      </w:pPr>
    </w:lvl>
    <w:lvl w:ilvl="2" w:tplc="B484AA72" w:tentative="1">
      <w:start w:val="1"/>
      <w:numFmt w:val="lowerRoman"/>
      <w:lvlText w:val="%3."/>
      <w:lvlJc w:val="right"/>
      <w:pPr>
        <w:ind w:left="2160" w:hanging="180"/>
      </w:pPr>
    </w:lvl>
    <w:lvl w:ilvl="3" w:tplc="61A2D87A" w:tentative="1">
      <w:start w:val="1"/>
      <w:numFmt w:val="decimal"/>
      <w:lvlText w:val="%4."/>
      <w:lvlJc w:val="left"/>
      <w:pPr>
        <w:ind w:left="2880" w:hanging="360"/>
      </w:pPr>
    </w:lvl>
    <w:lvl w:ilvl="4" w:tplc="6A3AB942" w:tentative="1">
      <w:start w:val="1"/>
      <w:numFmt w:val="lowerLetter"/>
      <w:lvlText w:val="%5."/>
      <w:lvlJc w:val="left"/>
      <w:pPr>
        <w:ind w:left="3600" w:hanging="360"/>
      </w:pPr>
    </w:lvl>
    <w:lvl w:ilvl="5" w:tplc="C2C8E894" w:tentative="1">
      <w:start w:val="1"/>
      <w:numFmt w:val="lowerRoman"/>
      <w:lvlText w:val="%6."/>
      <w:lvlJc w:val="right"/>
      <w:pPr>
        <w:ind w:left="4320" w:hanging="180"/>
      </w:pPr>
    </w:lvl>
    <w:lvl w:ilvl="6" w:tplc="36D61268" w:tentative="1">
      <w:start w:val="1"/>
      <w:numFmt w:val="decimal"/>
      <w:lvlText w:val="%7."/>
      <w:lvlJc w:val="left"/>
      <w:pPr>
        <w:ind w:left="5040" w:hanging="360"/>
      </w:pPr>
    </w:lvl>
    <w:lvl w:ilvl="7" w:tplc="A11C4C52" w:tentative="1">
      <w:start w:val="1"/>
      <w:numFmt w:val="lowerLetter"/>
      <w:lvlText w:val="%8."/>
      <w:lvlJc w:val="left"/>
      <w:pPr>
        <w:ind w:left="5760" w:hanging="360"/>
      </w:pPr>
    </w:lvl>
    <w:lvl w:ilvl="8" w:tplc="5A18A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E9202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4B08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92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3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E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B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8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61FA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80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68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8A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6D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9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52EA2AF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8E5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A5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4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27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4C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8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2DB830EE">
      <w:start w:val="1"/>
      <w:numFmt w:val="decimal"/>
      <w:lvlText w:val="%1."/>
      <w:lvlJc w:val="left"/>
      <w:pPr>
        <w:ind w:left="720" w:hanging="360"/>
      </w:pPr>
    </w:lvl>
    <w:lvl w:ilvl="1" w:tplc="AAB42B1C" w:tentative="1">
      <w:start w:val="1"/>
      <w:numFmt w:val="lowerLetter"/>
      <w:lvlText w:val="%2."/>
      <w:lvlJc w:val="left"/>
      <w:pPr>
        <w:ind w:left="1440" w:hanging="360"/>
      </w:pPr>
    </w:lvl>
    <w:lvl w:ilvl="2" w:tplc="30244C9E" w:tentative="1">
      <w:start w:val="1"/>
      <w:numFmt w:val="lowerRoman"/>
      <w:lvlText w:val="%3."/>
      <w:lvlJc w:val="right"/>
      <w:pPr>
        <w:ind w:left="2160" w:hanging="180"/>
      </w:pPr>
    </w:lvl>
    <w:lvl w:ilvl="3" w:tplc="C916DEFA" w:tentative="1">
      <w:start w:val="1"/>
      <w:numFmt w:val="decimal"/>
      <w:lvlText w:val="%4."/>
      <w:lvlJc w:val="left"/>
      <w:pPr>
        <w:ind w:left="2880" w:hanging="360"/>
      </w:pPr>
    </w:lvl>
    <w:lvl w:ilvl="4" w:tplc="D81681F2" w:tentative="1">
      <w:start w:val="1"/>
      <w:numFmt w:val="lowerLetter"/>
      <w:lvlText w:val="%5."/>
      <w:lvlJc w:val="left"/>
      <w:pPr>
        <w:ind w:left="3600" w:hanging="360"/>
      </w:pPr>
    </w:lvl>
    <w:lvl w:ilvl="5" w:tplc="A13039D8" w:tentative="1">
      <w:start w:val="1"/>
      <w:numFmt w:val="lowerRoman"/>
      <w:lvlText w:val="%6."/>
      <w:lvlJc w:val="right"/>
      <w:pPr>
        <w:ind w:left="4320" w:hanging="180"/>
      </w:pPr>
    </w:lvl>
    <w:lvl w:ilvl="6" w:tplc="9D84639E" w:tentative="1">
      <w:start w:val="1"/>
      <w:numFmt w:val="decimal"/>
      <w:lvlText w:val="%7."/>
      <w:lvlJc w:val="left"/>
      <w:pPr>
        <w:ind w:left="5040" w:hanging="360"/>
      </w:pPr>
    </w:lvl>
    <w:lvl w:ilvl="7" w:tplc="FDDA450A" w:tentative="1">
      <w:start w:val="1"/>
      <w:numFmt w:val="lowerLetter"/>
      <w:lvlText w:val="%8."/>
      <w:lvlJc w:val="left"/>
      <w:pPr>
        <w:ind w:left="5760" w:hanging="360"/>
      </w:pPr>
    </w:lvl>
    <w:lvl w:ilvl="8" w:tplc="248C6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4734F3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66C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30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8B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D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40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3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347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793E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24C1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6FEC"/>
    <w:rsid w:val="0013799F"/>
    <w:rsid w:val="00140DF6"/>
    <w:rsid w:val="00145C3F"/>
    <w:rsid w:val="00145D34"/>
    <w:rsid w:val="00146284"/>
    <w:rsid w:val="0014690F"/>
    <w:rsid w:val="0015098E"/>
    <w:rsid w:val="00152BF8"/>
    <w:rsid w:val="00153B3A"/>
    <w:rsid w:val="00154874"/>
    <w:rsid w:val="00164543"/>
    <w:rsid w:val="00164C48"/>
    <w:rsid w:val="001674D3"/>
    <w:rsid w:val="00170FF0"/>
    <w:rsid w:val="00174721"/>
    <w:rsid w:val="00175264"/>
    <w:rsid w:val="00176C7E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924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4E52"/>
    <w:rsid w:val="00247A48"/>
    <w:rsid w:val="00250DD1"/>
    <w:rsid w:val="00251183"/>
    <w:rsid w:val="00251689"/>
    <w:rsid w:val="0025267C"/>
    <w:rsid w:val="00253B6B"/>
    <w:rsid w:val="00256A03"/>
    <w:rsid w:val="0025748D"/>
    <w:rsid w:val="0026539D"/>
    <w:rsid w:val="00265656"/>
    <w:rsid w:val="00265E77"/>
    <w:rsid w:val="00266155"/>
    <w:rsid w:val="0027270B"/>
    <w:rsid w:val="00272B36"/>
    <w:rsid w:val="00274D17"/>
    <w:rsid w:val="00282E7B"/>
    <w:rsid w:val="002838C8"/>
    <w:rsid w:val="00286EB5"/>
    <w:rsid w:val="00290805"/>
    <w:rsid w:val="00290C2A"/>
    <w:rsid w:val="002931DD"/>
    <w:rsid w:val="00295140"/>
    <w:rsid w:val="002A0E7C"/>
    <w:rsid w:val="002A0EED"/>
    <w:rsid w:val="002A21ED"/>
    <w:rsid w:val="002A3F88"/>
    <w:rsid w:val="002A666B"/>
    <w:rsid w:val="002A710D"/>
    <w:rsid w:val="002B0F11"/>
    <w:rsid w:val="002B2E17"/>
    <w:rsid w:val="002B6560"/>
    <w:rsid w:val="002B6599"/>
    <w:rsid w:val="002C1F27"/>
    <w:rsid w:val="002C55FF"/>
    <w:rsid w:val="002C592B"/>
    <w:rsid w:val="002D2E18"/>
    <w:rsid w:val="002D300D"/>
    <w:rsid w:val="002E0CD4"/>
    <w:rsid w:val="002E3A90"/>
    <w:rsid w:val="002E46CC"/>
    <w:rsid w:val="002E4F48"/>
    <w:rsid w:val="002E62CB"/>
    <w:rsid w:val="002E6DF1"/>
    <w:rsid w:val="002E6ED9"/>
    <w:rsid w:val="002E7507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F18"/>
    <w:rsid w:val="00304120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3C7D"/>
    <w:rsid w:val="0033480E"/>
    <w:rsid w:val="00337123"/>
    <w:rsid w:val="00341866"/>
    <w:rsid w:val="00342C0C"/>
    <w:rsid w:val="00344662"/>
    <w:rsid w:val="003535E0"/>
    <w:rsid w:val="003543AC"/>
    <w:rsid w:val="00354CB7"/>
    <w:rsid w:val="00355AB8"/>
    <w:rsid w:val="00355D02"/>
    <w:rsid w:val="00361607"/>
    <w:rsid w:val="00365C0D"/>
    <w:rsid w:val="00366F56"/>
    <w:rsid w:val="00371097"/>
    <w:rsid w:val="003737C8"/>
    <w:rsid w:val="0037589D"/>
    <w:rsid w:val="00376BB1"/>
    <w:rsid w:val="00377E23"/>
    <w:rsid w:val="00380765"/>
    <w:rsid w:val="003817EF"/>
    <w:rsid w:val="0038277C"/>
    <w:rsid w:val="003829BC"/>
    <w:rsid w:val="003837F1"/>
    <w:rsid w:val="003841FC"/>
    <w:rsid w:val="003851E3"/>
    <w:rsid w:val="00385641"/>
    <w:rsid w:val="00385CE3"/>
    <w:rsid w:val="0038638B"/>
    <w:rsid w:val="003909E0"/>
    <w:rsid w:val="00391622"/>
    <w:rsid w:val="00391B09"/>
    <w:rsid w:val="00393E09"/>
    <w:rsid w:val="00394040"/>
    <w:rsid w:val="00395B15"/>
    <w:rsid w:val="00396026"/>
    <w:rsid w:val="003A31B9"/>
    <w:rsid w:val="003A3E2F"/>
    <w:rsid w:val="003A6CCB"/>
    <w:rsid w:val="003A7CC1"/>
    <w:rsid w:val="003B07CB"/>
    <w:rsid w:val="003B0F22"/>
    <w:rsid w:val="003B10C4"/>
    <w:rsid w:val="003B48EB"/>
    <w:rsid w:val="003B5CD1"/>
    <w:rsid w:val="003C33FF"/>
    <w:rsid w:val="003C3E0E"/>
    <w:rsid w:val="003C64A5"/>
    <w:rsid w:val="003C7BE3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795"/>
    <w:rsid w:val="004035E5"/>
    <w:rsid w:val="00406F33"/>
    <w:rsid w:val="00407C22"/>
    <w:rsid w:val="00412B03"/>
    <w:rsid w:val="00412BBE"/>
    <w:rsid w:val="00414B20"/>
    <w:rsid w:val="0041628A"/>
    <w:rsid w:val="00417DE3"/>
    <w:rsid w:val="00420365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53D6"/>
    <w:rsid w:val="00456ED0"/>
    <w:rsid w:val="00457550"/>
    <w:rsid w:val="00457B74"/>
    <w:rsid w:val="004604D2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6247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6E6B"/>
    <w:rsid w:val="00517756"/>
    <w:rsid w:val="005202C6"/>
    <w:rsid w:val="00523C53"/>
    <w:rsid w:val="005272F4"/>
    <w:rsid w:val="005273A0"/>
    <w:rsid w:val="00527B8F"/>
    <w:rsid w:val="00533A1A"/>
    <w:rsid w:val="00536031"/>
    <w:rsid w:val="005377EC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5C4A"/>
    <w:rsid w:val="0058621D"/>
    <w:rsid w:val="00586904"/>
    <w:rsid w:val="00596732"/>
    <w:rsid w:val="00597407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2F5C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C0D"/>
    <w:rsid w:val="00654E13"/>
    <w:rsid w:val="00667489"/>
    <w:rsid w:val="00670D44"/>
    <w:rsid w:val="00673F4C"/>
    <w:rsid w:val="00676AFC"/>
    <w:rsid w:val="006807CD"/>
    <w:rsid w:val="006823BF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77D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397"/>
    <w:rsid w:val="00787482"/>
    <w:rsid w:val="007A286D"/>
    <w:rsid w:val="007A314D"/>
    <w:rsid w:val="007A31F1"/>
    <w:rsid w:val="007A38DF"/>
    <w:rsid w:val="007B00E5"/>
    <w:rsid w:val="007B20CF"/>
    <w:rsid w:val="007B2499"/>
    <w:rsid w:val="007B72E1"/>
    <w:rsid w:val="007B783A"/>
    <w:rsid w:val="007C1B95"/>
    <w:rsid w:val="007C3DF3"/>
    <w:rsid w:val="007C3E2B"/>
    <w:rsid w:val="007C796D"/>
    <w:rsid w:val="007D73FB"/>
    <w:rsid w:val="007D7608"/>
    <w:rsid w:val="007E2F2D"/>
    <w:rsid w:val="007F1433"/>
    <w:rsid w:val="007F1491"/>
    <w:rsid w:val="007F16DD"/>
    <w:rsid w:val="007F1A70"/>
    <w:rsid w:val="007F2F03"/>
    <w:rsid w:val="007F42CE"/>
    <w:rsid w:val="007F68FA"/>
    <w:rsid w:val="00800FE0"/>
    <w:rsid w:val="0080190B"/>
    <w:rsid w:val="0080514E"/>
    <w:rsid w:val="008066AD"/>
    <w:rsid w:val="00811C30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1827"/>
    <w:rsid w:val="00852FF2"/>
    <w:rsid w:val="008530E7"/>
    <w:rsid w:val="00856BDB"/>
    <w:rsid w:val="00857675"/>
    <w:rsid w:val="00861F86"/>
    <w:rsid w:val="00867C0D"/>
    <w:rsid w:val="00872097"/>
    <w:rsid w:val="00872C48"/>
    <w:rsid w:val="00874D4A"/>
    <w:rsid w:val="00875EC3"/>
    <w:rsid w:val="008763E7"/>
    <w:rsid w:val="0087755A"/>
    <w:rsid w:val="008808C5"/>
    <w:rsid w:val="00881A7C"/>
    <w:rsid w:val="00883A85"/>
    <w:rsid w:val="00883C78"/>
    <w:rsid w:val="00883F30"/>
    <w:rsid w:val="00885159"/>
    <w:rsid w:val="00885214"/>
    <w:rsid w:val="00887615"/>
    <w:rsid w:val="00890052"/>
    <w:rsid w:val="008947AE"/>
    <w:rsid w:val="00894E3A"/>
    <w:rsid w:val="008955E1"/>
    <w:rsid w:val="00895A2F"/>
    <w:rsid w:val="00896EBD"/>
    <w:rsid w:val="008A026F"/>
    <w:rsid w:val="008A5106"/>
    <w:rsid w:val="008A5665"/>
    <w:rsid w:val="008B24A8"/>
    <w:rsid w:val="008B25E4"/>
    <w:rsid w:val="008B3D78"/>
    <w:rsid w:val="008C05D5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36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7135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2D8"/>
    <w:rsid w:val="00975676"/>
    <w:rsid w:val="00976467"/>
    <w:rsid w:val="00976D32"/>
    <w:rsid w:val="00977791"/>
    <w:rsid w:val="009844F7"/>
    <w:rsid w:val="00985E12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129F"/>
    <w:rsid w:val="009E1DD9"/>
    <w:rsid w:val="009E24B7"/>
    <w:rsid w:val="009E2C00"/>
    <w:rsid w:val="009E464E"/>
    <w:rsid w:val="009E49AD"/>
    <w:rsid w:val="009E4CC5"/>
    <w:rsid w:val="009E66FE"/>
    <w:rsid w:val="009E70F4"/>
    <w:rsid w:val="009E712F"/>
    <w:rsid w:val="009E72A3"/>
    <w:rsid w:val="009F1AD2"/>
    <w:rsid w:val="009F25D5"/>
    <w:rsid w:val="009F42CF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A3E"/>
    <w:rsid w:val="00A34FAB"/>
    <w:rsid w:val="00A3693A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5FF"/>
    <w:rsid w:val="00A7590C"/>
    <w:rsid w:val="00A75E23"/>
    <w:rsid w:val="00A82AA0"/>
    <w:rsid w:val="00A82F8A"/>
    <w:rsid w:val="00A843DD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5BC7"/>
    <w:rsid w:val="00C32989"/>
    <w:rsid w:val="00C32BD1"/>
    <w:rsid w:val="00C341E6"/>
    <w:rsid w:val="00C34260"/>
    <w:rsid w:val="00C36883"/>
    <w:rsid w:val="00C40928"/>
    <w:rsid w:val="00C40CA0"/>
    <w:rsid w:val="00C40CFF"/>
    <w:rsid w:val="00C42697"/>
    <w:rsid w:val="00C43F01"/>
    <w:rsid w:val="00C454DF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E5C"/>
    <w:rsid w:val="00C73134"/>
    <w:rsid w:val="00C73F6D"/>
    <w:rsid w:val="00C74F6E"/>
    <w:rsid w:val="00C75185"/>
    <w:rsid w:val="00C77FA4"/>
    <w:rsid w:val="00C77FFA"/>
    <w:rsid w:val="00C80401"/>
    <w:rsid w:val="00C81C97"/>
    <w:rsid w:val="00C828CF"/>
    <w:rsid w:val="00C840C2"/>
    <w:rsid w:val="00C84101"/>
    <w:rsid w:val="00C8535F"/>
    <w:rsid w:val="00C85F35"/>
    <w:rsid w:val="00C90EDA"/>
    <w:rsid w:val="00C959E7"/>
    <w:rsid w:val="00CA28D8"/>
    <w:rsid w:val="00CC1E65"/>
    <w:rsid w:val="00CC3FDB"/>
    <w:rsid w:val="00CC4A4A"/>
    <w:rsid w:val="00CC567A"/>
    <w:rsid w:val="00CC69DE"/>
    <w:rsid w:val="00CD4059"/>
    <w:rsid w:val="00CD4E5A"/>
    <w:rsid w:val="00CD6AFD"/>
    <w:rsid w:val="00CE03CE"/>
    <w:rsid w:val="00CE0F5D"/>
    <w:rsid w:val="00CE1A6A"/>
    <w:rsid w:val="00CF069C"/>
    <w:rsid w:val="00CF0DFF"/>
    <w:rsid w:val="00CF1EFD"/>
    <w:rsid w:val="00D00588"/>
    <w:rsid w:val="00D028A9"/>
    <w:rsid w:val="00D0359D"/>
    <w:rsid w:val="00D03B47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2A4"/>
    <w:rsid w:val="00DA2A06"/>
    <w:rsid w:val="00DB0434"/>
    <w:rsid w:val="00DB1C8C"/>
    <w:rsid w:val="00DB3439"/>
    <w:rsid w:val="00DB3618"/>
    <w:rsid w:val="00DB468A"/>
    <w:rsid w:val="00DC2946"/>
    <w:rsid w:val="00DC4340"/>
    <w:rsid w:val="00DC550F"/>
    <w:rsid w:val="00DC64FD"/>
    <w:rsid w:val="00DD5004"/>
    <w:rsid w:val="00DD53C3"/>
    <w:rsid w:val="00DD669D"/>
    <w:rsid w:val="00DE127F"/>
    <w:rsid w:val="00DE424A"/>
    <w:rsid w:val="00DE4419"/>
    <w:rsid w:val="00DE67C4"/>
    <w:rsid w:val="00DF0468"/>
    <w:rsid w:val="00DF0ACA"/>
    <w:rsid w:val="00DF2245"/>
    <w:rsid w:val="00DF35C8"/>
    <w:rsid w:val="00DF4CE9"/>
    <w:rsid w:val="00DF4F68"/>
    <w:rsid w:val="00DF77CF"/>
    <w:rsid w:val="00E0068C"/>
    <w:rsid w:val="00E02160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2AFB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0D52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5C0C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2C7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3EF7"/>
    <w:rsid w:val="00F55A04"/>
    <w:rsid w:val="00F572EF"/>
    <w:rsid w:val="00F61A31"/>
    <w:rsid w:val="00F62552"/>
    <w:rsid w:val="00F62DEC"/>
    <w:rsid w:val="00F66F00"/>
    <w:rsid w:val="00F67A2D"/>
    <w:rsid w:val="00F70A1B"/>
    <w:rsid w:val="00F71685"/>
    <w:rsid w:val="00F71AB2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26E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C9A9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385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AFD2-3A9C-4895-9F62-D8D2AE82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1388</Words>
  <Characters>8194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68</cp:revision>
  <cp:lastPrinted>2025-09-29T11:28:00Z</cp:lastPrinted>
  <dcterms:created xsi:type="dcterms:W3CDTF">2024-11-29T08:26:00Z</dcterms:created>
  <dcterms:modified xsi:type="dcterms:W3CDTF">2025-09-29T11:28:00Z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