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9D23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4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5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6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7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8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9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A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B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C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D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E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2F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0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3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4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5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6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7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8" w14:textId="77777777" w:rsidR="00737E82" w:rsidRPr="00F1083C" w:rsidRDefault="00737E82">
      <w:pPr>
        <w:rPr>
          <w:rFonts w:ascii="Times New Roman" w:eastAsia="Times New Roman" w:hAnsi="Times New Roman" w:cs="Times New Roman"/>
          <w:i/>
        </w:rPr>
      </w:pPr>
    </w:p>
    <w:p w14:paraId="54BC9D39" w14:textId="77777777" w:rsidR="00737E82" w:rsidRPr="00F1083C" w:rsidRDefault="00737E82">
      <w:pPr>
        <w:spacing w:before="1"/>
        <w:rPr>
          <w:rFonts w:ascii="Times New Roman" w:eastAsia="Times New Roman" w:hAnsi="Times New Roman" w:cs="Times New Roman"/>
          <w:i/>
        </w:rPr>
      </w:pPr>
    </w:p>
    <w:p w14:paraId="54BC9D3A" w14:textId="77777777" w:rsidR="00737E82" w:rsidRPr="000C226F" w:rsidRDefault="008D17FA">
      <w:pPr>
        <w:pStyle w:val="Nadpis1"/>
        <w:spacing w:before="72"/>
        <w:ind w:left="2222" w:right="2183" w:firstLine="0"/>
        <w:jc w:val="center"/>
        <w:rPr>
          <w:rFonts w:cs="Times New Roman"/>
          <w:b w:val="0"/>
          <w:bCs w:val="0"/>
        </w:rPr>
      </w:pPr>
      <w:r w:rsidRPr="000C226F">
        <w:rPr>
          <w:rFonts w:cs="Times New Roman"/>
        </w:rPr>
        <w:t>PŘÍLOHA I</w:t>
      </w:r>
    </w:p>
    <w:p w14:paraId="54BC9D3B" w14:textId="77777777" w:rsidR="00737E82" w:rsidRPr="00F1083C" w:rsidRDefault="00737E8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4BC9D3C" w14:textId="77777777" w:rsidR="00737E82" w:rsidRPr="000C226F" w:rsidRDefault="008D17FA">
      <w:pPr>
        <w:ind w:left="2222" w:right="2187"/>
        <w:jc w:val="center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SOUHRN ÚDAJŮ O PŘÍPRAVKU</w:t>
      </w:r>
    </w:p>
    <w:p w14:paraId="0FDCF241" w14:textId="77777777" w:rsidR="00737E82" w:rsidRPr="00F1083C" w:rsidRDefault="00737E82">
      <w:pPr>
        <w:rPr>
          <w:rFonts w:ascii="Times New Roman" w:hAnsi="Times New Roman" w:cs="Times New Roman"/>
        </w:rPr>
      </w:pPr>
    </w:p>
    <w:p w14:paraId="54BC9D49" w14:textId="0C9D76A3" w:rsidR="00846F75" w:rsidRPr="00F1083C" w:rsidRDefault="00846F75">
      <w:pPr>
        <w:rPr>
          <w:rFonts w:ascii="Times New Roman" w:hAnsi="Times New Roman" w:cs="Times New Roman"/>
        </w:rPr>
        <w:sectPr w:rsidR="00846F75" w:rsidRPr="00F1083C">
          <w:headerReference w:type="default" r:id="rId10"/>
          <w:footerReference w:type="default" r:id="rId11"/>
          <w:type w:val="continuous"/>
          <w:pgSz w:w="11920" w:h="16850"/>
          <w:pgMar w:top="1340" w:right="1340" w:bottom="900" w:left="1300" w:header="708" w:footer="705" w:gutter="0"/>
          <w:pgNumType w:start="1"/>
          <w:cols w:space="708"/>
        </w:sectPr>
      </w:pPr>
    </w:p>
    <w:p w14:paraId="7AC2BC29" w14:textId="1BB96A81" w:rsidR="00737E82" w:rsidRPr="000C226F" w:rsidRDefault="008D17FA" w:rsidP="00A92F52">
      <w:pPr>
        <w:pStyle w:val="Nadpis1"/>
        <w:numPr>
          <w:ilvl w:val="0"/>
          <w:numId w:val="9"/>
        </w:numPr>
        <w:tabs>
          <w:tab w:val="left" w:pos="685"/>
        </w:tabs>
        <w:spacing w:before="60"/>
        <w:ind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lastRenderedPageBreak/>
        <w:t>NÁZEV VETERINÁRNÍHO LÉČIVÉHO PŘÍPRAVKU</w:t>
      </w:r>
    </w:p>
    <w:p w14:paraId="4B51D83D" w14:textId="77777777" w:rsidR="006A0768" w:rsidRPr="00C3745B" w:rsidRDefault="006A0768" w:rsidP="006A0768">
      <w:pPr>
        <w:pStyle w:val="Nadpis1"/>
        <w:tabs>
          <w:tab w:val="left" w:pos="685"/>
        </w:tabs>
        <w:spacing w:before="59"/>
        <w:ind w:left="118" w:firstLine="0"/>
        <w:rPr>
          <w:rFonts w:cs="Times New Roman"/>
        </w:rPr>
      </w:pPr>
    </w:p>
    <w:p w14:paraId="7DE1E5C9" w14:textId="5497BD5A" w:rsidR="00EC25E1" w:rsidRPr="00FF48C5" w:rsidRDefault="00EC3E75" w:rsidP="00670E6C">
      <w:pPr>
        <w:pStyle w:val="Nadpis1"/>
        <w:ind w:left="118" w:firstLine="0"/>
        <w:rPr>
          <w:rFonts w:cs="Times New Roman"/>
          <w:b w:val="0"/>
          <w:bCs w:val="0"/>
        </w:rPr>
      </w:pPr>
      <w:bookmarkStart w:id="0" w:name="_Hlk65828345"/>
      <w:r w:rsidRPr="00FF48C5">
        <w:rPr>
          <w:rFonts w:cs="Times New Roman"/>
          <w:b w:val="0"/>
        </w:rPr>
        <w:t>Catophos</w:t>
      </w:r>
      <w:r w:rsidR="00670E6C" w:rsidRPr="00FF48C5">
        <w:rPr>
          <w:rFonts w:cs="Times New Roman"/>
          <w:b w:val="0"/>
        </w:rPr>
        <w:t xml:space="preserve"> 100 mg/ml + 0,05 mg/ml injekční roztok </w:t>
      </w:r>
      <w:bookmarkStart w:id="1" w:name="_Hlk92171819"/>
      <w:r w:rsidR="00670E6C" w:rsidRPr="00FF48C5">
        <w:rPr>
          <w:rFonts w:cs="Times New Roman"/>
          <w:b w:val="0"/>
        </w:rPr>
        <w:t>pro koně, skot, psy a kočky</w:t>
      </w:r>
      <w:bookmarkEnd w:id="1"/>
      <w:r w:rsidR="00670E6C" w:rsidRPr="00FF48C5">
        <w:rPr>
          <w:rFonts w:cs="Times New Roman"/>
          <w:b w:val="0"/>
        </w:rPr>
        <w:t xml:space="preserve"> </w:t>
      </w:r>
    </w:p>
    <w:bookmarkEnd w:id="0"/>
    <w:p w14:paraId="76B9A6E0" w14:textId="6C76C70A" w:rsidR="000164EC" w:rsidRPr="005630B1" w:rsidRDefault="000164EC" w:rsidP="006A0768">
      <w:pPr>
        <w:pStyle w:val="Nadpis1"/>
        <w:tabs>
          <w:tab w:val="left" w:pos="685"/>
        </w:tabs>
        <w:spacing w:before="60"/>
        <w:ind w:left="0" w:firstLine="0"/>
        <w:rPr>
          <w:rFonts w:cs="Times New Roman"/>
          <w:b w:val="0"/>
          <w:bCs w:val="0"/>
        </w:rPr>
      </w:pPr>
    </w:p>
    <w:p w14:paraId="23BECBA9" w14:textId="77777777" w:rsidR="00071383" w:rsidRPr="001715BA" w:rsidRDefault="00071383" w:rsidP="006A0768">
      <w:pPr>
        <w:pStyle w:val="Nadpis1"/>
        <w:tabs>
          <w:tab w:val="left" w:pos="685"/>
        </w:tabs>
        <w:spacing w:before="60"/>
        <w:ind w:left="0" w:firstLine="0"/>
        <w:rPr>
          <w:rFonts w:cs="Times New Roman"/>
          <w:b w:val="0"/>
          <w:bCs w:val="0"/>
        </w:rPr>
      </w:pPr>
    </w:p>
    <w:p w14:paraId="54BC9D6A" w14:textId="12F72F20" w:rsidR="00737E82" w:rsidRPr="00C71163" w:rsidRDefault="008D17FA">
      <w:pPr>
        <w:pStyle w:val="Nadpis1"/>
        <w:numPr>
          <w:ilvl w:val="0"/>
          <w:numId w:val="9"/>
        </w:numPr>
        <w:tabs>
          <w:tab w:val="left" w:pos="685"/>
        </w:tabs>
        <w:spacing w:before="59"/>
        <w:ind w:hanging="566"/>
        <w:rPr>
          <w:rFonts w:cs="Times New Roman"/>
          <w:b w:val="0"/>
          <w:bCs w:val="0"/>
        </w:rPr>
      </w:pPr>
      <w:r w:rsidRPr="005A3802">
        <w:rPr>
          <w:rFonts w:cs="Times New Roman"/>
        </w:rPr>
        <w:t>KVALITATIVNÍ A KVANTITATIVNÍ SLOŽENÍ</w:t>
      </w:r>
    </w:p>
    <w:p w14:paraId="030523A0" w14:textId="773457EF" w:rsidR="000164EC" w:rsidRPr="00CE58C7" w:rsidRDefault="000164EC" w:rsidP="000164EC">
      <w:pPr>
        <w:pStyle w:val="Nadpis1"/>
        <w:tabs>
          <w:tab w:val="left" w:pos="685"/>
        </w:tabs>
        <w:spacing w:before="59"/>
        <w:ind w:left="118" w:firstLine="0"/>
        <w:rPr>
          <w:rFonts w:cs="Times New Roman"/>
        </w:rPr>
      </w:pPr>
    </w:p>
    <w:p w14:paraId="2E1E6F7A" w14:textId="76278A69" w:rsidR="000164EC" w:rsidRPr="00CE58C7" w:rsidRDefault="000164EC" w:rsidP="000164EC">
      <w:pPr>
        <w:pStyle w:val="Nadpis1"/>
        <w:tabs>
          <w:tab w:val="left" w:pos="685"/>
        </w:tabs>
        <w:spacing w:before="59"/>
        <w:ind w:left="118" w:firstLine="0"/>
        <w:rPr>
          <w:rFonts w:cs="Times New Roman"/>
          <w:b w:val="0"/>
          <w:bCs w:val="0"/>
        </w:rPr>
      </w:pPr>
      <w:r w:rsidRPr="00CE58C7">
        <w:rPr>
          <w:rFonts w:cs="Times New Roman"/>
          <w:b w:val="0"/>
        </w:rPr>
        <w:t>Každý ml obsahuje</w:t>
      </w:r>
      <w:r w:rsidR="00CA43C6" w:rsidRPr="00CE58C7">
        <w:rPr>
          <w:rFonts w:cs="Times New Roman"/>
          <w:b w:val="0"/>
        </w:rPr>
        <w:t>:</w:t>
      </w:r>
    </w:p>
    <w:p w14:paraId="55422CCE" w14:textId="77777777" w:rsidR="00F24A5B" w:rsidRPr="00CE58C7" w:rsidRDefault="00F24A5B">
      <w:pPr>
        <w:pStyle w:val="Nadpis1"/>
        <w:ind w:left="118" w:firstLine="0"/>
        <w:rPr>
          <w:rFonts w:cs="Times New Roman"/>
        </w:rPr>
      </w:pPr>
    </w:p>
    <w:p w14:paraId="54BC9D6E" w14:textId="50906A90" w:rsidR="00737E82" w:rsidRPr="00F1083C" w:rsidRDefault="008D17FA">
      <w:pPr>
        <w:pStyle w:val="Nadpis1"/>
        <w:ind w:left="118" w:firstLine="0"/>
        <w:rPr>
          <w:rFonts w:cs="Times New Roman"/>
          <w:spacing w:val="-1"/>
        </w:rPr>
      </w:pPr>
      <w:r w:rsidRPr="00F1083C">
        <w:rPr>
          <w:rFonts w:cs="Times New Roman"/>
        </w:rPr>
        <w:t>Léčivá látka:</w:t>
      </w:r>
    </w:p>
    <w:p w14:paraId="266627E8" w14:textId="79C2AB92" w:rsidR="005871FB" w:rsidRPr="00F1083C" w:rsidRDefault="005871FB" w:rsidP="005871FB">
      <w:pPr>
        <w:pStyle w:val="Nadpis1"/>
        <w:ind w:left="118" w:firstLine="0"/>
        <w:rPr>
          <w:rFonts w:cs="Times New Roman"/>
          <w:b w:val="0"/>
          <w:bCs w:val="0"/>
        </w:rPr>
      </w:pPr>
      <w:proofErr w:type="spellStart"/>
      <w:r w:rsidRPr="00F1083C">
        <w:rPr>
          <w:rFonts w:cs="Times New Roman"/>
          <w:b w:val="0"/>
        </w:rPr>
        <w:t>Butafosfan</w:t>
      </w:r>
      <w:r w:rsidR="00CA43C6" w:rsidRPr="00F1083C">
        <w:rPr>
          <w:rFonts w:cs="Times New Roman"/>
          <w:b w:val="0"/>
        </w:rPr>
        <w:t>um</w:t>
      </w:r>
      <w:proofErr w:type="spellEnd"/>
      <w:r w:rsidRPr="00F1083C">
        <w:rPr>
          <w:rFonts w:cs="Times New Roman"/>
          <w:b w:val="0"/>
        </w:rPr>
        <w:t>:</w:t>
      </w:r>
      <w:r w:rsidRPr="00F1083C">
        <w:rPr>
          <w:rFonts w:cs="Times New Roman"/>
          <w:b w:val="0"/>
        </w:rPr>
        <w:tab/>
      </w:r>
      <w:r w:rsidRPr="00F1083C">
        <w:rPr>
          <w:rFonts w:cs="Times New Roman"/>
          <w:b w:val="0"/>
        </w:rPr>
        <w:tab/>
      </w:r>
      <w:r w:rsidRPr="00F1083C">
        <w:rPr>
          <w:rFonts w:cs="Times New Roman"/>
          <w:b w:val="0"/>
        </w:rPr>
        <w:tab/>
      </w:r>
      <w:r w:rsidRPr="00F1083C">
        <w:rPr>
          <w:rFonts w:cs="Times New Roman"/>
          <w:b w:val="0"/>
        </w:rPr>
        <w:tab/>
        <w:t>100,00 mg</w:t>
      </w:r>
    </w:p>
    <w:p w14:paraId="2CF92A89" w14:textId="74AEFD0A" w:rsidR="00CE0826" w:rsidRPr="00F1083C" w:rsidRDefault="00CA43C6" w:rsidP="00CE0826">
      <w:pPr>
        <w:pStyle w:val="Nadpis1"/>
        <w:ind w:left="118" w:firstLine="0"/>
        <w:rPr>
          <w:rFonts w:cs="Times New Roman"/>
          <w:b w:val="0"/>
          <w:bCs w:val="0"/>
          <w:spacing w:val="-1"/>
        </w:rPr>
      </w:pPr>
      <w:proofErr w:type="spellStart"/>
      <w:r w:rsidRPr="00F1083C">
        <w:rPr>
          <w:rFonts w:cs="Times New Roman"/>
          <w:b w:val="0"/>
        </w:rPr>
        <w:t>Cyanocobalaminum</w:t>
      </w:r>
      <w:proofErr w:type="spellEnd"/>
      <w:r w:rsidRPr="00F1083C">
        <w:rPr>
          <w:rFonts w:cs="Times New Roman"/>
          <w:b w:val="0"/>
        </w:rPr>
        <w:t xml:space="preserve"> </w:t>
      </w:r>
      <w:r w:rsidR="00CE0826" w:rsidRPr="00F1083C">
        <w:rPr>
          <w:rFonts w:cs="Times New Roman"/>
          <w:b w:val="0"/>
        </w:rPr>
        <w:t>(</w:t>
      </w:r>
      <w:r w:rsidRPr="00F1083C">
        <w:rPr>
          <w:rFonts w:cs="Times New Roman"/>
          <w:b w:val="0"/>
        </w:rPr>
        <w:t>v</w:t>
      </w:r>
      <w:r w:rsidR="00CE0826" w:rsidRPr="00F1083C">
        <w:rPr>
          <w:rFonts w:cs="Times New Roman"/>
          <w:b w:val="0"/>
        </w:rPr>
        <w:t>itam</w:t>
      </w:r>
      <w:r w:rsidRPr="00F1083C">
        <w:rPr>
          <w:rFonts w:cs="Times New Roman"/>
          <w:b w:val="0"/>
        </w:rPr>
        <w:t>í</w:t>
      </w:r>
      <w:r w:rsidR="00CE0826" w:rsidRPr="00F1083C">
        <w:rPr>
          <w:rFonts w:cs="Times New Roman"/>
          <w:b w:val="0"/>
        </w:rPr>
        <w:t>n B</w:t>
      </w:r>
      <w:r w:rsidR="001C0FE5" w:rsidRPr="00F1083C">
        <w:rPr>
          <w:rFonts w:cs="Times New Roman"/>
          <w:b w:val="0"/>
        </w:rPr>
        <w:t xml:space="preserve"> </w:t>
      </w:r>
      <w:r w:rsidR="00CE0826" w:rsidRPr="00F1083C">
        <w:rPr>
          <w:rFonts w:cs="Times New Roman"/>
          <w:b w:val="0"/>
        </w:rPr>
        <w:t>12):</w:t>
      </w:r>
      <w:r w:rsidR="00CE0826" w:rsidRPr="00F1083C">
        <w:rPr>
          <w:rFonts w:cs="Times New Roman"/>
          <w:b w:val="0"/>
        </w:rPr>
        <w:tab/>
        <w:t>0,05 mg</w:t>
      </w:r>
    </w:p>
    <w:p w14:paraId="3FECB486" w14:textId="77777777" w:rsidR="0048516F" w:rsidRPr="00F1083C" w:rsidRDefault="0048516F">
      <w:pPr>
        <w:pStyle w:val="Nadpis1"/>
        <w:ind w:left="118" w:firstLine="0"/>
        <w:rPr>
          <w:rFonts w:cs="Times New Roman"/>
          <w:b w:val="0"/>
          <w:bCs w:val="0"/>
        </w:rPr>
      </w:pPr>
    </w:p>
    <w:p w14:paraId="54BC9D7E" w14:textId="5BF103DC" w:rsidR="00737E82" w:rsidRPr="00F1083C" w:rsidRDefault="008D17FA">
      <w:pPr>
        <w:pStyle w:val="Nadpis1"/>
        <w:ind w:left="118" w:firstLine="0"/>
        <w:rPr>
          <w:rFonts w:cs="Times New Roman"/>
          <w:b w:val="0"/>
          <w:bCs w:val="0"/>
        </w:rPr>
      </w:pPr>
      <w:r w:rsidRPr="00F1083C">
        <w:rPr>
          <w:rFonts w:cs="Times New Roman"/>
        </w:rPr>
        <w:t>Pomocné látky:</w:t>
      </w:r>
    </w:p>
    <w:p w14:paraId="54BC9D7F" w14:textId="2058DE7C" w:rsidR="00737E82" w:rsidRPr="00F1083C" w:rsidRDefault="00226E1B">
      <w:pPr>
        <w:pStyle w:val="Zkladntext"/>
        <w:spacing w:before="1" w:line="245" w:lineRule="auto"/>
        <w:ind w:right="114"/>
        <w:rPr>
          <w:rFonts w:cs="Times New Roman"/>
          <w:i w:val="0"/>
          <w:iCs/>
        </w:rPr>
      </w:pPr>
      <w:r w:rsidRPr="00F1083C">
        <w:rPr>
          <w:rFonts w:cs="Times New Roman"/>
          <w:i w:val="0"/>
        </w:rPr>
        <w:t>Benzylalkohol (E 1519)</w:t>
      </w:r>
      <w:r w:rsidRPr="00F1083C">
        <w:rPr>
          <w:rFonts w:cs="Times New Roman"/>
          <w:i w:val="0"/>
        </w:rPr>
        <w:tab/>
      </w:r>
      <w:r w:rsidRPr="00F1083C">
        <w:rPr>
          <w:rFonts w:cs="Times New Roman"/>
          <w:i w:val="0"/>
        </w:rPr>
        <w:tab/>
        <w:t>20,00 mg</w:t>
      </w:r>
    </w:p>
    <w:p w14:paraId="54BC9D84" w14:textId="77777777" w:rsidR="00737E82" w:rsidRPr="000C226F" w:rsidRDefault="00737E82">
      <w:pPr>
        <w:spacing w:before="6"/>
        <w:rPr>
          <w:rFonts w:ascii="Times New Roman" w:eastAsia="Times New Roman" w:hAnsi="Times New Roman" w:cs="Times New Roman"/>
          <w:iCs/>
        </w:rPr>
      </w:pPr>
    </w:p>
    <w:p w14:paraId="54BC9D85" w14:textId="77777777" w:rsidR="00737E82" w:rsidRPr="00C3745B" w:rsidRDefault="008D17FA">
      <w:pPr>
        <w:pStyle w:val="Nadpis2"/>
        <w:rPr>
          <w:rFonts w:cs="Times New Roman"/>
        </w:rPr>
      </w:pPr>
      <w:r w:rsidRPr="00C3745B">
        <w:rPr>
          <w:rFonts w:cs="Times New Roman"/>
        </w:rPr>
        <w:t>Úplný seznam pomocných látek viz bod 6.1.</w:t>
      </w:r>
    </w:p>
    <w:p w14:paraId="54BC9D87" w14:textId="6997E424" w:rsidR="00737E82" w:rsidRPr="00F1083C" w:rsidRDefault="00737E82">
      <w:pPr>
        <w:spacing w:before="1"/>
        <w:rPr>
          <w:rFonts w:ascii="Times New Roman" w:eastAsia="Times New Roman" w:hAnsi="Times New Roman" w:cs="Times New Roman"/>
        </w:rPr>
      </w:pPr>
    </w:p>
    <w:p w14:paraId="03181971" w14:textId="77777777" w:rsidR="00071383" w:rsidRPr="00F1083C" w:rsidRDefault="00071383">
      <w:pPr>
        <w:spacing w:before="1"/>
        <w:rPr>
          <w:rFonts w:ascii="Times New Roman" w:eastAsia="Times New Roman" w:hAnsi="Times New Roman" w:cs="Times New Roman"/>
        </w:rPr>
      </w:pPr>
    </w:p>
    <w:p w14:paraId="54BC9D88" w14:textId="77777777" w:rsidR="00737E82" w:rsidRPr="000C226F" w:rsidRDefault="008D17FA">
      <w:pPr>
        <w:numPr>
          <w:ilvl w:val="0"/>
          <w:numId w:val="9"/>
        </w:numPr>
        <w:tabs>
          <w:tab w:val="left" w:pos="686"/>
        </w:tabs>
        <w:ind w:left="685" w:hanging="566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LÉKOVÁ FORMA</w:t>
      </w:r>
    </w:p>
    <w:p w14:paraId="483E7B55" w14:textId="77777777" w:rsidR="00973D25" w:rsidRPr="00C3745B" w:rsidRDefault="00973D25">
      <w:pPr>
        <w:pStyle w:val="Zkladntext"/>
        <w:spacing w:before="1"/>
        <w:ind w:left="119"/>
        <w:rPr>
          <w:rFonts w:cs="Times New Roman"/>
          <w:color w:val="008000"/>
        </w:rPr>
      </w:pPr>
    </w:p>
    <w:p w14:paraId="200E486B" w14:textId="77777777" w:rsidR="00973D25" w:rsidRPr="00FF48C5" w:rsidRDefault="00973D25" w:rsidP="00973D25">
      <w:pPr>
        <w:pStyle w:val="Zkladntext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Injekční roztok.</w:t>
      </w:r>
    </w:p>
    <w:p w14:paraId="5EFCF0DC" w14:textId="782E6B14" w:rsidR="00973D25" w:rsidRPr="005A3802" w:rsidRDefault="00815E95" w:rsidP="00973D25">
      <w:pPr>
        <w:pStyle w:val="Zkladntext"/>
        <w:rPr>
          <w:rFonts w:cs="Times New Roman"/>
          <w:i w:val="0"/>
          <w:iCs/>
        </w:rPr>
      </w:pPr>
      <w:r w:rsidRPr="005630B1">
        <w:rPr>
          <w:rFonts w:cs="Times New Roman"/>
          <w:i w:val="0"/>
        </w:rPr>
        <w:t>Čirý</w:t>
      </w:r>
      <w:r w:rsidR="00CA43C6" w:rsidRPr="005630B1">
        <w:rPr>
          <w:rFonts w:cs="Times New Roman"/>
          <w:i w:val="0"/>
        </w:rPr>
        <w:t xml:space="preserve"> </w:t>
      </w:r>
      <w:r w:rsidRPr="001715BA">
        <w:rPr>
          <w:rFonts w:cs="Times New Roman"/>
          <w:i w:val="0"/>
        </w:rPr>
        <w:t>růžový roztok.</w:t>
      </w:r>
    </w:p>
    <w:p w14:paraId="54BC9D8D" w14:textId="4E94A7CB" w:rsidR="00737E82" w:rsidRPr="00F1083C" w:rsidRDefault="00737E82">
      <w:pPr>
        <w:spacing w:before="6"/>
        <w:rPr>
          <w:rFonts w:ascii="Times New Roman" w:eastAsia="Times New Roman" w:hAnsi="Times New Roman" w:cs="Times New Roman"/>
          <w:i/>
        </w:rPr>
      </w:pPr>
    </w:p>
    <w:p w14:paraId="37F5E2E0" w14:textId="77777777" w:rsidR="00071383" w:rsidRPr="00F1083C" w:rsidRDefault="00071383">
      <w:pPr>
        <w:spacing w:before="6"/>
        <w:rPr>
          <w:rFonts w:ascii="Times New Roman" w:eastAsia="Times New Roman" w:hAnsi="Times New Roman" w:cs="Times New Roman"/>
          <w:i/>
        </w:rPr>
      </w:pPr>
    </w:p>
    <w:p w14:paraId="54BC9D8E" w14:textId="77777777" w:rsidR="00737E82" w:rsidRPr="000C226F" w:rsidRDefault="008D17FA">
      <w:pPr>
        <w:pStyle w:val="Nadpis1"/>
        <w:numPr>
          <w:ilvl w:val="0"/>
          <w:numId w:val="9"/>
        </w:numPr>
        <w:tabs>
          <w:tab w:val="left" w:pos="686"/>
        </w:tabs>
        <w:ind w:left="685"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KLINICKÉ ÚDAJE</w:t>
      </w:r>
    </w:p>
    <w:p w14:paraId="54BC9D8F" w14:textId="77777777" w:rsidR="00737E82" w:rsidRPr="00F1083C" w:rsidRDefault="00737E8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4BC9D90" w14:textId="77777777" w:rsidR="00737E82" w:rsidRPr="000C226F" w:rsidRDefault="008D17FA">
      <w:pPr>
        <w:numPr>
          <w:ilvl w:val="1"/>
          <w:numId w:val="9"/>
        </w:numPr>
        <w:tabs>
          <w:tab w:val="left" w:pos="686"/>
        </w:tabs>
        <w:ind w:hanging="566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Cílové druhy zvířat</w:t>
      </w:r>
    </w:p>
    <w:p w14:paraId="677438E3" w14:textId="77777777" w:rsidR="0060377D" w:rsidRPr="00C3745B" w:rsidRDefault="0060377D">
      <w:pPr>
        <w:pStyle w:val="Zkladntext"/>
        <w:spacing w:before="1" w:line="245" w:lineRule="auto"/>
        <w:ind w:left="119" w:right="109" w:hanging="1"/>
        <w:rPr>
          <w:rFonts w:cs="Times New Roman"/>
          <w:i w:val="0"/>
          <w:iCs/>
        </w:rPr>
      </w:pPr>
    </w:p>
    <w:p w14:paraId="55036B52" w14:textId="01AE0B05" w:rsidR="00CF29BB" w:rsidRPr="00FF48C5" w:rsidRDefault="008F361E" w:rsidP="00CF29BB">
      <w:pPr>
        <w:pStyle w:val="Zkladntext"/>
        <w:spacing w:before="1" w:line="245" w:lineRule="auto"/>
        <w:ind w:left="119" w:right="109" w:hanging="1"/>
        <w:rPr>
          <w:rFonts w:cs="Times New Roman"/>
          <w:i w:val="0"/>
          <w:iCs/>
        </w:rPr>
      </w:pPr>
      <w:bookmarkStart w:id="2" w:name="_Hlk133568456"/>
      <w:bookmarkStart w:id="3" w:name="_Hlk133568138"/>
      <w:r w:rsidRPr="00FF48C5">
        <w:rPr>
          <w:rFonts w:cs="Times New Roman"/>
          <w:i w:val="0"/>
        </w:rPr>
        <w:t>Skot, koně, psi a kočky.</w:t>
      </w:r>
      <w:bookmarkEnd w:id="2"/>
    </w:p>
    <w:bookmarkEnd w:id="3"/>
    <w:p w14:paraId="54BC9D94" w14:textId="77777777" w:rsidR="00737E82" w:rsidRPr="00F1083C" w:rsidRDefault="00737E82">
      <w:pPr>
        <w:spacing w:before="6"/>
        <w:rPr>
          <w:rFonts w:ascii="Times New Roman" w:eastAsia="Times New Roman" w:hAnsi="Times New Roman" w:cs="Times New Roman"/>
          <w:i/>
        </w:rPr>
      </w:pPr>
    </w:p>
    <w:p w14:paraId="54BC9D95" w14:textId="77777777" w:rsidR="00737E82" w:rsidRPr="000C226F" w:rsidRDefault="008D17FA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Indikace s upřesněním pro cílový druh zvířat</w:t>
      </w:r>
    </w:p>
    <w:p w14:paraId="44066DD4" w14:textId="77777777" w:rsidR="0060377D" w:rsidRPr="00C3745B" w:rsidRDefault="0060377D">
      <w:pPr>
        <w:pStyle w:val="Zkladntext"/>
        <w:spacing w:before="1"/>
        <w:rPr>
          <w:rFonts w:cs="Times New Roman"/>
          <w:color w:val="008000"/>
        </w:rPr>
      </w:pPr>
    </w:p>
    <w:p w14:paraId="54BC9D96" w14:textId="27CEE79C" w:rsidR="00737E82" w:rsidRPr="005630B1" w:rsidRDefault="00F96968" w:rsidP="00C4270E">
      <w:pPr>
        <w:pStyle w:val="Zkladntext"/>
        <w:spacing w:before="1"/>
        <w:jc w:val="both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 xml:space="preserve">Jako podpůrná léčba metabolických nebo reprodukčních poruch, kdy je třeba doplnit fosfor </w:t>
      </w:r>
      <w:r w:rsidR="003A7977" w:rsidRPr="005630B1">
        <w:rPr>
          <w:rFonts w:cs="Times New Roman"/>
          <w:i w:val="0"/>
        </w:rPr>
        <w:t>a </w:t>
      </w:r>
      <w:r w:rsidRPr="005630B1">
        <w:rPr>
          <w:rFonts w:cs="Times New Roman"/>
          <w:i w:val="0"/>
        </w:rPr>
        <w:t>kyanokobalamin.</w:t>
      </w:r>
    </w:p>
    <w:p w14:paraId="2EEA3A40" w14:textId="49E71E27" w:rsidR="00DF212A" w:rsidRPr="00FF48C5" w:rsidRDefault="00876144" w:rsidP="00C4270E">
      <w:pPr>
        <w:pStyle w:val="Zkladntext"/>
        <w:spacing w:before="1"/>
        <w:jc w:val="both"/>
        <w:rPr>
          <w:rFonts w:cs="Times New Roman"/>
          <w:i w:val="0"/>
          <w:iCs/>
        </w:rPr>
      </w:pPr>
      <w:bookmarkStart w:id="4" w:name="_Hlk135661454"/>
      <w:r w:rsidRPr="001715BA">
        <w:rPr>
          <w:rFonts w:cs="Times New Roman"/>
          <w:i w:val="0"/>
        </w:rPr>
        <w:t>V případě</w:t>
      </w:r>
      <w:r w:rsidRPr="005A3802">
        <w:rPr>
          <w:rFonts w:cs="Times New Roman"/>
        </w:rPr>
        <w:t xml:space="preserve"> </w:t>
      </w:r>
      <w:proofErr w:type="spellStart"/>
      <w:r w:rsidRPr="00C71163">
        <w:rPr>
          <w:rFonts w:cs="Times New Roman"/>
          <w:i w:val="0"/>
        </w:rPr>
        <w:t>peripart</w:t>
      </w:r>
      <w:r w:rsidR="00C71163">
        <w:rPr>
          <w:rFonts w:cs="Times New Roman"/>
          <w:i w:val="0"/>
        </w:rPr>
        <w:t>ál</w:t>
      </w:r>
      <w:r w:rsidRPr="00C71163">
        <w:rPr>
          <w:rFonts w:cs="Times New Roman"/>
          <w:i w:val="0"/>
        </w:rPr>
        <w:t>ních</w:t>
      </w:r>
      <w:proofErr w:type="spellEnd"/>
      <w:r w:rsidR="00C71163">
        <w:rPr>
          <w:rFonts w:cs="Times New Roman"/>
          <w:i w:val="0"/>
        </w:rPr>
        <w:t xml:space="preserve"> </w:t>
      </w:r>
      <w:r w:rsidRPr="00C71163">
        <w:rPr>
          <w:rFonts w:cs="Times New Roman"/>
          <w:i w:val="0"/>
        </w:rPr>
        <w:t>metabolických poruch, tetanie a parézy (mléčné horečky) by měl</w:t>
      </w:r>
      <w:r w:rsidR="00CE58C7">
        <w:rPr>
          <w:rFonts w:cs="Times New Roman"/>
          <w:i w:val="0"/>
        </w:rPr>
        <w:t>a</w:t>
      </w:r>
      <w:r w:rsidRPr="00C71163">
        <w:rPr>
          <w:rFonts w:cs="Times New Roman"/>
          <w:i w:val="0"/>
        </w:rPr>
        <w:t xml:space="preserve"> </w:t>
      </w:r>
      <w:r w:rsidR="00CE58C7">
        <w:rPr>
          <w:rFonts w:cs="Times New Roman"/>
          <w:i w:val="0"/>
        </w:rPr>
        <w:t>podání</w:t>
      </w:r>
      <w:r w:rsidR="00CE58C7" w:rsidRPr="00C71163">
        <w:rPr>
          <w:rFonts w:cs="Times New Roman"/>
          <w:i w:val="0"/>
        </w:rPr>
        <w:t xml:space="preserve"> </w:t>
      </w:r>
      <w:r w:rsidRPr="00C71163">
        <w:rPr>
          <w:rFonts w:cs="Times New Roman"/>
          <w:i w:val="0"/>
        </w:rPr>
        <w:t>přípravk</w:t>
      </w:r>
      <w:r w:rsidR="00CE58C7">
        <w:rPr>
          <w:rFonts w:cs="Times New Roman"/>
          <w:i w:val="0"/>
        </w:rPr>
        <w:t>u</w:t>
      </w:r>
      <w:r w:rsidRPr="00C71163">
        <w:rPr>
          <w:rFonts w:cs="Times New Roman"/>
          <w:i w:val="0"/>
        </w:rPr>
        <w:t xml:space="preserve"> </w:t>
      </w:r>
      <w:r w:rsidR="00CE58C7">
        <w:rPr>
          <w:rFonts w:cs="Times New Roman"/>
          <w:i w:val="0"/>
        </w:rPr>
        <w:t xml:space="preserve">doprovázet </w:t>
      </w:r>
      <w:r w:rsidRPr="00C71163">
        <w:rPr>
          <w:rFonts w:cs="Times New Roman"/>
          <w:i w:val="0"/>
        </w:rPr>
        <w:t xml:space="preserve">navíc </w:t>
      </w:r>
      <w:r w:rsidR="00ED673B">
        <w:rPr>
          <w:rFonts w:cs="Times New Roman"/>
          <w:i w:val="0"/>
        </w:rPr>
        <w:t>aplikace</w:t>
      </w:r>
      <w:r w:rsidRPr="00C71163">
        <w:rPr>
          <w:rFonts w:cs="Times New Roman"/>
          <w:i w:val="0"/>
        </w:rPr>
        <w:t xml:space="preserve"> hořčíku</w:t>
      </w:r>
      <w:r w:rsidR="009B67BD">
        <w:rPr>
          <w:rFonts w:cs="Times New Roman"/>
          <w:i w:val="0"/>
        </w:rPr>
        <w:t xml:space="preserve"> </w:t>
      </w:r>
      <w:r w:rsidR="00E56B74">
        <w:rPr>
          <w:rFonts w:cs="Times New Roman"/>
          <w:i w:val="0"/>
        </w:rPr>
        <w:t xml:space="preserve">a eventuálně </w:t>
      </w:r>
      <w:r w:rsidR="00ED673B">
        <w:rPr>
          <w:rFonts w:cs="Times New Roman"/>
          <w:i w:val="0"/>
        </w:rPr>
        <w:t>v</w:t>
      </w:r>
      <w:r w:rsidRPr="00C71163">
        <w:rPr>
          <w:rFonts w:cs="Times New Roman"/>
          <w:i w:val="0"/>
        </w:rPr>
        <w:t>ápníku.</w:t>
      </w:r>
    </w:p>
    <w:bookmarkEnd w:id="4"/>
    <w:p w14:paraId="5D8A908B" w14:textId="763044BE" w:rsidR="00876144" w:rsidRPr="001715BA" w:rsidRDefault="00DF212A" w:rsidP="00C4270E">
      <w:pPr>
        <w:pStyle w:val="Zkladntext"/>
        <w:spacing w:before="1"/>
        <w:jc w:val="both"/>
        <w:rPr>
          <w:rFonts w:cs="Times New Roman"/>
          <w:i w:val="0"/>
          <w:iCs/>
        </w:rPr>
      </w:pPr>
      <w:r w:rsidRPr="00E56B74">
        <w:rPr>
          <w:rFonts w:cs="Times New Roman"/>
          <w:i w:val="0"/>
        </w:rPr>
        <w:t xml:space="preserve">Podpora svalové funkce při nedostatku fosforu </w:t>
      </w:r>
      <w:r w:rsidR="00C26D74" w:rsidRPr="00E56B74">
        <w:rPr>
          <w:rFonts w:cs="Times New Roman"/>
          <w:i w:val="0"/>
        </w:rPr>
        <w:t>a/</w:t>
      </w:r>
      <w:r w:rsidRPr="00E56B74">
        <w:rPr>
          <w:rFonts w:cs="Times New Roman"/>
          <w:i w:val="0"/>
        </w:rPr>
        <w:t>nebo kyanokobalaminu.</w:t>
      </w:r>
      <w:r w:rsidRPr="005630B1">
        <w:rPr>
          <w:rFonts w:cs="Times New Roman"/>
          <w:i w:val="0"/>
        </w:rPr>
        <w:t xml:space="preserve"> </w:t>
      </w:r>
    </w:p>
    <w:p w14:paraId="54BC9D9D" w14:textId="77777777" w:rsidR="00737E82" w:rsidRPr="000C226F" w:rsidRDefault="00737E82">
      <w:pPr>
        <w:spacing w:before="9"/>
        <w:rPr>
          <w:rFonts w:ascii="Times New Roman" w:eastAsia="Times New Roman" w:hAnsi="Times New Roman" w:cs="Times New Roman"/>
          <w:iCs/>
        </w:rPr>
      </w:pPr>
    </w:p>
    <w:p w14:paraId="54BC9D9E" w14:textId="77777777" w:rsidR="00737E82" w:rsidRPr="00C3745B" w:rsidRDefault="008D17FA">
      <w:pPr>
        <w:pStyle w:val="Nadpis1"/>
        <w:numPr>
          <w:ilvl w:val="1"/>
          <w:numId w:val="9"/>
        </w:numPr>
        <w:tabs>
          <w:tab w:val="left" w:pos="686"/>
        </w:tabs>
        <w:rPr>
          <w:rFonts w:cs="Times New Roman"/>
          <w:b w:val="0"/>
          <w:bCs w:val="0"/>
        </w:rPr>
      </w:pPr>
      <w:r w:rsidRPr="00C3745B">
        <w:rPr>
          <w:rFonts w:cs="Times New Roman"/>
        </w:rPr>
        <w:t>Kontraindikace</w:t>
      </w:r>
    </w:p>
    <w:p w14:paraId="359FFE41" w14:textId="77777777" w:rsidR="007F20B2" w:rsidRPr="00FF48C5" w:rsidRDefault="007F20B2">
      <w:pPr>
        <w:pStyle w:val="Zkladntext"/>
        <w:spacing w:before="1" w:line="245" w:lineRule="auto"/>
        <w:ind w:right="151"/>
        <w:rPr>
          <w:rFonts w:cs="Times New Roman"/>
          <w:color w:val="008000"/>
        </w:rPr>
      </w:pPr>
    </w:p>
    <w:p w14:paraId="54BC9DA3" w14:textId="735FFE97" w:rsidR="00737E82" w:rsidRPr="000C226F" w:rsidRDefault="008D17FA">
      <w:pPr>
        <w:spacing w:before="6" w:line="245" w:lineRule="auto"/>
        <w:ind w:left="118" w:right="244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</w:rPr>
        <w:t>Nepoužívat v případech přecitlivělosti na léčivé látky nebo na některou z pomocných látek.</w:t>
      </w:r>
    </w:p>
    <w:p w14:paraId="54BC9DA4" w14:textId="77777777" w:rsidR="00737E82" w:rsidRPr="000C226F" w:rsidRDefault="00737E82">
      <w:pPr>
        <w:spacing w:before="11"/>
        <w:rPr>
          <w:rFonts w:ascii="Times New Roman" w:eastAsia="Times New Roman" w:hAnsi="Times New Roman" w:cs="Times New Roman"/>
        </w:rPr>
      </w:pPr>
    </w:p>
    <w:p w14:paraId="54BC9DA5" w14:textId="77777777" w:rsidR="00737E82" w:rsidRPr="000C226F" w:rsidRDefault="008D17FA">
      <w:pPr>
        <w:numPr>
          <w:ilvl w:val="1"/>
          <w:numId w:val="9"/>
        </w:numPr>
        <w:tabs>
          <w:tab w:val="left" w:pos="686"/>
        </w:tabs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Zvláštní upozornění pro každý cílový druh</w:t>
      </w:r>
    </w:p>
    <w:p w14:paraId="249518A9" w14:textId="77777777" w:rsidR="001E5D2B" w:rsidRPr="00C3745B" w:rsidRDefault="001E5D2B">
      <w:pPr>
        <w:pStyle w:val="Zkladntext"/>
        <w:spacing w:before="1"/>
        <w:rPr>
          <w:rFonts w:cs="Times New Roman"/>
          <w:color w:val="008000"/>
          <w:spacing w:val="-1"/>
        </w:rPr>
      </w:pPr>
    </w:p>
    <w:p w14:paraId="54BC9DA8" w14:textId="44B6C9D6" w:rsidR="00737E82" w:rsidRPr="00C71163" w:rsidRDefault="00B001BB" w:rsidP="00C4270E">
      <w:pPr>
        <w:pStyle w:val="Zkladntext"/>
        <w:spacing w:before="1"/>
        <w:jc w:val="both"/>
        <w:rPr>
          <w:rFonts w:cs="Times New Roman"/>
        </w:rPr>
      </w:pPr>
      <w:r w:rsidRPr="00FF48C5">
        <w:rPr>
          <w:rFonts w:cs="Times New Roman"/>
          <w:i w:val="0"/>
        </w:rPr>
        <w:t xml:space="preserve">Doporučuje se určit příčinu (příčiny) metabolických nebo reprodukčních poruch, aby bylo možné stanovit nejvhodnější preventivní a léčebná opatření a potřebu léčby doplňkovým fosforem </w:t>
      </w:r>
      <w:r w:rsidR="003A7977" w:rsidRPr="001715BA">
        <w:rPr>
          <w:rFonts w:cs="Times New Roman"/>
          <w:i w:val="0"/>
        </w:rPr>
        <w:t>a </w:t>
      </w:r>
      <w:r w:rsidRPr="005A3802">
        <w:rPr>
          <w:rFonts w:cs="Times New Roman"/>
          <w:i w:val="0"/>
        </w:rPr>
        <w:t>vitaminem B</w:t>
      </w:r>
      <w:r w:rsidRPr="00C71163">
        <w:rPr>
          <w:rFonts w:cs="Times New Roman"/>
          <w:i w:val="0"/>
          <w:vertAlign w:val="subscript"/>
        </w:rPr>
        <w:t>12</w:t>
      </w:r>
      <w:r w:rsidRPr="00C71163">
        <w:rPr>
          <w:rFonts w:cs="Times New Roman"/>
          <w:i w:val="0"/>
        </w:rPr>
        <w:t>.</w:t>
      </w:r>
    </w:p>
    <w:p w14:paraId="54BC9DA9" w14:textId="77777777" w:rsidR="00737E82" w:rsidRPr="00F1083C" w:rsidRDefault="00737E82">
      <w:pPr>
        <w:spacing w:before="1"/>
        <w:rPr>
          <w:rFonts w:ascii="Times New Roman" w:eastAsia="Times New Roman" w:hAnsi="Times New Roman" w:cs="Times New Roman"/>
        </w:rPr>
      </w:pPr>
    </w:p>
    <w:p w14:paraId="54BC9DAC" w14:textId="77777777" w:rsidR="00737E82" w:rsidRPr="000C226F" w:rsidRDefault="008D17FA" w:rsidP="00F1083C">
      <w:pPr>
        <w:pStyle w:val="Nadpis1"/>
        <w:keepNext/>
        <w:widowControl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Zvláštní opatření pro použití</w:t>
      </w:r>
    </w:p>
    <w:p w14:paraId="54BC9DAD" w14:textId="77777777" w:rsidR="00737E82" w:rsidRPr="000C226F" w:rsidRDefault="00737E82" w:rsidP="00F1083C">
      <w:pPr>
        <w:keepNext/>
        <w:widowControl/>
        <w:spacing w:before="7"/>
        <w:rPr>
          <w:rFonts w:ascii="Times New Roman" w:eastAsia="Times New Roman" w:hAnsi="Times New Roman" w:cs="Times New Roman"/>
          <w:b/>
          <w:bCs/>
        </w:rPr>
      </w:pPr>
    </w:p>
    <w:p w14:paraId="54BC9DAE" w14:textId="77777777" w:rsidR="00737E82" w:rsidRPr="00C3745B" w:rsidRDefault="008D17FA" w:rsidP="00F1083C">
      <w:pPr>
        <w:pStyle w:val="Nadpis2"/>
        <w:keepNext/>
        <w:widowControl/>
        <w:jc w:val="both"/>
        <w:rPr>
          <w:rFonts w:cs="Times New Roman"/>
        </w:rPr>
      </w:pPr>
      <w:r w:rsidRPr="00C3745B">
        <w:rPr>
          <w:rFonts w:cs="Times New Roman"/>
          <w:u w:val="single" w:color="000000"/>
        </w:rPr>
        <w:t>Zvláštní opatření pro použití u zvířat</w:t>
      </w:r>
    </w:p>
    <w:p w14:paraId="1A86EABF" w14:textId="77777777" w:rsidR="000402B7" w:rsidRPr="00FF48C5" w:rsidRDefault="000402B7" w:rsidP="00F1083C">
      <w:pPr>
        <w:pStyle w:val="Zkladntext"/>
        <w:keepNext/>
        <w:widowControl/>
        <w:spacing w:before="6" w:line="245" w:lineRule="auto"/>
        <w:jc w:val="both"/>
        <w:rPr>
          <w:rFonts w:cs="Times New Roman"/>
          <w:i w:val="0"/>
          <w:iCs/>
        </w:rPr>
      </w:pPr>
    </w:p>
    <w:p w14:paraId="54BC9DB3" w14:textId="0CE97598" w:rsidR="00737E82" w:rsidRPr="00FF48C5" w:rsidRDefault="003A1EA4" w:rsidP="00C4270E">
      <w:pPr>
        <w:pStyle w:val="Zkladntext"/>
        <w:spacing w:before="6" w:line="245" w:lineRule="auto"/>
        <w:jc w:val="both"/>
        <w:rPr>
          <w:rFonts w:cs="Times New Roman"/>
        </w:rPr>
      </w:pPr>
      <w:r w:rsidRPr="00FF48C5">
        <w:rPr>
          <w:rFonts w:cs="Times New Roman"/>
          <w:i w:val="0"/>
        </w:rPr>
        <w:t xml:space="preserve">Vzhledem k nedostatku glukuronidačních metabolických drah u koček, které se podílejí na </w:t>
      </w:r>
      <w:r w:rsidRPr="00FF48C5">
        <w:rPr>
          <w:rFonts w:cs="Times New Roman"/>
          <w:i w:val="0"/>
        </w:rPr>
        <w:lastRenderedPageBreak/>
        <w:t>metabolismu benzylalkoholu, by měl být tento veterinární léčivý přípravek používán s opatrností a doporučená dávka by měla být u tohoto druhu přísně dodržována.</w:t>
      </w:r>
    </w:p>
    <w:p w14:paraId="54BC9DB4" w14:textId="77777777" w:rsidR="00737E82" w:rsidRPr="00F1083C" w:rsidRDefault="00737E82" w:rsidP="00C4270E">
      <w:pPr>
        <w:spacing w:before="1"/>
        <w:jc w:val="both"/>
        <w:rPr>
          <w:rFonts w:ascii="Times New Roman" w:eastAsia="Times New Roman" w:hAnsi="Times New Roman" w:cs="Times New Roman"/>
        </w:rPr>
      </w:pPr>
    </w:p>
    <w:p w14:paraId="54BC9DBE" w14:textId="77777777" w:rsidR="00737E82" w:rsidRPr="00C3745B" w:rsidRDefault="008D17FA" w:rsidP="00C4270E">
      <w:pPr>
        <w:pStyle w:val="Nadpis2"/>
        <w:keepNext/>
        <w:widowControl/>
        <w:spacing w:before="55" w:line="245" w:lineRule="auto"/>
        <w:ind w:left="119"/>
        <w:jc w:val="both"/>
        <w:rPr>
          <w:rFonts w:cs="Times New Roman"/>
        </w:rPr>
      </w:pPr>
      <w:r w:rsidRPr="000C226F">
        <w:rPr>
          <w:rFonts w:cs="Times New Roman"/>
          <w:u w:val="single" w:color="000000"/>
        </w:rPr>
        <w:t>Zvláštní opatření určené osobám, které podávají veterinární léčivý přípravek</w:t>
      </w:r>
      <w:r w:rsidRPr="000C226F">
        <w:rPr>
          <w:rFonts w:cs="Times New Roman"/>
          <w:u w:val="single"/>
        </w:rPr>
        <w:t xml:space="preserve"> </w:t>
      </w:r>
      <w:r w:rsidRPr="00C3745B">
        <w:rPr>
          <w:rFonts w:cs="Times New Roman"/>
          <w:u w:val="single" w:color="000000"/>
        </w:rPr>
        <w:t>zvířatům</w:t>
      </w:r>
    </w:p>
    <w:p w14:paraId="542C0D33" w14:textId="77777777" w:rsidR="00B6777D" w:rsidRPr="00FF48C5" w:rsidRDefault="00B6777D" w:rsidP="00C4270E">
      <w:pPr>
        <w:pStyle w:val="Zkladntext"/>
        <w:spacing w:line="245" w:lineRule="auto"/>
        <w:jc w:val="both"/>
        <w:rPr>
          <w:rFonts w:cs="Times New Roman"/>
          <w:i w:val="0"/>
          <w:iCs/>
        </w:rPr>
      </w:pPr>
    </w:p>
    <w:p w14:paraId="4405187B" w14:textId="4444689E" w:rsidR="008F490C" w:rsidRPr="001715BA" w:rsidRDefault="0035324C" w:rsidP="00C4270E">
      <w:pPr>
        <w:pStyle w:val="Zkladntext"/>
        <w:spacing w:line="245" w:lineRule="auto"/>
        <w:jc w:val="both"/>
        <w:rPr>
          <w:rFonts w:cs="Times New Roman"/>
          <w:i w:val="0"/>
          <w:iCs/>
        </w:rPr>
      </w:pPr>
      <w:r w:rsidRPr="005630B1">
        <w:rPr>
          <w:rFonts w:cs="Times New Roman"/>
          <w:i w:val="0"/>
        </w:rPr>
        <w:t>Tento veterinární léčivý přípravek obsahuje benzylalkohol, který může způsobit reakce přecitlivělosti (alergické reakce). Lidé se známou přecitlivělostí na benzylalkohol by se</w:t>
      </w:r>
      <w:r w:rsidRPr="001715BA">
        <w:rPr>
          <w:rFonts w:cs="Times New Roman"/>
          <w:i w:val="0"/>
        </w:rPr>
        <w:t xml:space="preserve"> měli vyhnout kontaktu s veterinárním léčivým přípravkem.</w:t>
      </w:r>
    </w:p>
    <w:p w14:paraId="54BC9DE1" w14:textId="0C42313F" w:rsidR="00737E82" w:rsidRPr="00CE58C7" w:rsidRDefault="008F490C" w:rsidP="00C4270E">
      <w:pPr>
        <w:pStyle w:val="Zkladntext"/>
        <w:spacing w:line="245" w:lineRule="auto"/>
        <w:jc w:val="both"/>
        <w:rPr>
          <w:rFonts w:cs="Times New Roman"/>
          <w:i w:val="0"/>
          <w:iCs/>
        </w:rPr>
      </w:pPr>
      <w:r w:rsidRPr="005A3802">
        <w:rPr>
          <w:rFonts w:cs="Times New Roman"/>
          <w:i w:val="0"/>
        </w:rPr>
        <w:t xml:space="preserve">Tento </w:t>
      </w:r>
      <w:r w:rsidR="00457EDA" w:rsidRPr="005A3802">
        <w:rPr>
          <w:rFonts w:cs="Times New Roman"/>
          <w:i w:val="0"/>
        </w:rPr>
        <w:t>přípravek</w:t>
      </w:r>
      <w:r w:rsidRPr="00C71163">
        <w:rPr>
          <w:rFonts w:cs="Times New Roman"/>
          <w:i w:val="0"/>
        </w:rPr>
        <w:t xml:space="preserve"> může způsobit podráždění kůže, očí a sliznic. </w:t>
      </w:r>
      <w:r w:rsidR="00457EDA" w:rsidRPr="00C71163">
        <w:rPr>
          <w:rFonts w:cs="Times New Roman"/>
          <w:i w:val="0"/>
        </w:rPr>
        <w:t>Zabraňte t</w:t>
      </w:r>
      <w:r w:rsidRPr="009B67BD">
        <w:rPr>
          <w:rFonts w:cs="Times New Roman"/>
          <w:i w:val="0"/>
        </w:rPr>
        <w:t>akovému kontaktu s</w:t>
      </w:r>
      <w:r w:rsidR="00457EDA" w:rsidRPr="00F43254">
        <w:rPr>
          <w:rFonts w:cs="Times New Roman"/>
          <w:i w:val="0"/>
        </w:rPr>
        <w:t> přípravkem</w:t>
      </w:r>
      <w:r w:rsidRPr="00F43254">
        <w:rPr>
          <w:rFonts w:cs="Times New Roman"/>
          <w:i w:val="0"/>
        </w:rPr>
        <w:t xml:space="preserve">. V případě náhodného zasažení postižené místo důkladně </w:t>
      </w:r>
      <w:r w:rsidRPr="00CE58C7">
        <w:rPr>
          <w:rFonts w:cs="Times New Roman"/>
          <w:i w:val="0"/>
        </w:rPr>
        <w:t>opláchněte vodou.</w:t>
      </w:r>
    </w:p>
    <w:p w14:paraId="4DB5C889" w14:textId="77777777" w:rsidR="0029123A" w:rsidRPr="00ED673B" w:rsidRDefault="0029123A" w:rsidP="00C4270E">
      <w:pPr>
        <w:pStyle w:val="Zkladntext"/>
        <w:spacing w:line="245" w:lineRule="auto"/>
        <w:jc w:val="both"/>
        <w:rPr>
          <w:rFonts w:cs="Times New Roman"/>
          <w:i w:val="0"/>
          <w:iCs/>
        </w:rPr>
      </w:pPr>
      <w:r w:rsidRPr="00CE58C7">
        <w:rPr>
          <w:rFonts w:cs="Times New Roman"/>
          <w:i w:val="0"/>
        </w:rPr>
        <w:t>Při používání tohoto přípravku nejezte, nepijte ani nekuřte.</w:t>
      </w:r>
    </w:p>
    <w:p w14:paraId="24F53F1F" w14:textId="17E554BE" w:rsidR="0029123A" w:rsidRPr="00F1083C" w:rsidRDefault="0029123A" w:rsidP="00C4270E">
      <w:pPr>
        <w:pStyle w:val="Zkladntext"/>
        <w:spacing w:line="245" w:lineRule="auto"/>
        <w:jc w:val="both"/>
        <w:rPr>
          <w:rFonts w:cs="Times New Roman"/>
          <w:i w:val="0"/>
          <w:iCs/>
        </w:rPr>
      </w:pPr>
      <w:r w:rsidRPr="00F1083C">
        <w:rPr>
          <w:rFonts w:cs="Times New Roman"/>
          <w:i w:val="0"/>
        </w:rPr>
        <w:t>Po použití si umyjte ruce.</w:t>
      </w:r>
    </w:p>
    <w:p w14:paraId="54BC9DE2" w14:textId="77777777" w:rsidR="00737E82" w:rsidRPr="00F1083C" w:rsidRDefault="00737E82" w:rsidP="00C4270E">
      <w:pPr>
        <w:spacing w:before="6"/>
        <w:jc w:val="both"/>
        <w:rPr>
          <w:rFonts w:ascii="Times New Roman" w:eastAsia="Times New Roman" w:hAnsi="Times New Roman" w:cs="Times New Roman"/>
          <w:i/>
        </w:rPr>
      </w:pPr>
    </w:p>
    <w:p w14:paraId="54BC9DE3" w14:textId="77777777" w:rsidR="00737E82" w:rsidRPr="000C226F" w:rsidRDefault="008D17FA" w:rsidP="00C4270E">
      <w:pPr>
        <w:pStyle w:val="Nadpis1"/>
        <w:numPr>
          <w:ilvl w:val="1"/>
          <w:numId w:val="9"/>
        </w:numPr>
        <w:tabs>
          <w:tab w:val="left" w:pos="450"/>
        </w:tabs>
        <w:ind w:left="449" w:hanging="331"/>
        <w:jc w:val="both"/>
        <w:rPr>
          <w:rFonts w:cs="Times New Roman"/>
          <w:b w:val="0"/>
          <w:bCs w:val="0"/>
        </w:rPr>
      </w:pPr>
      <w:r w:rsidRPr="000C226F">
        <w:rPr>
          <w:rFonts w:cs="Times New Roman"/>
        </w:rPr>
        <w:t>Nežádoucí účinky (frekvence a závažnost)</w:t>
      </w:r>
    </w:p>
    <w:p w14:paraId="0B279743" w14:textId="77777777" w:rsidR="000A6D73" w:rsidRPr="00C3745B" w:rsidRDefault="000A6D73" w:rsidP="00C4270E">
      <w:pPr>
        <w:pStyle w:val="Zkladntext"/>
        <w:spacing w:before="1" w:line="245" w:lineRule="auto"/>
        <w:jc w:val="both"/>
        <w:rPr>
          <w:rFonts w:cs="Times New Roman"/>
          <w:i w:val="0"/>
          <w:iCs/>
        </w:rPr>
      </w:pPr>
    </w:p>
    <w:p w14:paraId="54BC9DE6" w14:textId="4672C7AD" w:rsidR="00737E82" w:rsidRPr="00FF48C5" w:rsidRDefault="000A6D73" w:rsidP="00C4270E">
      <w:pPr>
        <w:pStyle w:val="Zkladntext"/>
        <w:spacing w:before="1" w:line="245" w:lineRule="auto"/>
        <w:jc w:val="both"/>
        <w:rPr>
          <w:rFonts w:cs="Times New Roman"/>
          <w:i w:val="0"/>
        </w:rPr>
      </w:pPr>
      <w:bookmarkStart w:id="5" w:name="_Hlk135661495"/>
      <w:r w:rsidRPr="00FF48C5">
        <w:rPr>
          <w:rFonts w:cs="Times New Roman"/>
          <w:i w:val="0"/>
        </w:rPr>
        <w:t>U koček lze po subkutánní</w:t>
      </w:r>
      <w:r w:rsidR="00FF48C5">
        <w:rPr>
          <w:rFonts w:cs="Times New Roman"/>
          <w:i w:val="0"/>
        </w:rPr>
        <w:t>m podání</w:t>
      </w:r>
      <w:r w:rsidRPr="00FF48C5">
        <w:rPr>
          <w:rFonts w:cs="Times New Roman"/>
          <w:i w:val="0"/>
        </w:rPr>
        <w:t xml:space="preserve"> do </w:t>
      </w:r>
      <w:proofErr w:type="spellStart"/>
      <w:r w:rsidRPr="00FF48C5">
        <w:rPr>
          <w:rFonts w:cs="Times New Roman"/>
          <w:i w:val="0"/>
        </w:rPr>
        <w:t>interskapulární</w:t>
      </w:r>
      <w:proofErr w:type="spellEnd"/>
      <w:r w:rsidRPr="00FF48C5">
        <w:rPr>
          <w:rFonts w:cs="Times New Roman"/>
          <w:i w:val="0"/>
        </w:rPr>
        <w:t xml:space="preserve"> oblasti pozorovat reakce v místě </w:t>
      </w:r>
      <w:r w:rsidR="00FF48C5">
        <w:rPr>
          <w:rFonts w:cs="Times New Roman"/>
          <w:i w:val="0"/>
        </w:rPr>
        <w:t>injekčního podání</w:t>
      </w:r>
      <w:r w:rsidRPr="00FF48C5">
        <w:rPr>
          <w:rFonts w:cs="Times New Roman"/>
          <w:i w:val="0"/>
        </w:rPr>
        <w:t xml:space="preserve"> (otok, edém, erytém a </w:t>
      </w:r>
      <w:r w:rsidR="00750CFB" w:rsidRPr="00F43254">
        <w:rPr>
          <w:rFonts w:cs="Times New Roman"/>
          <w:i w:val="0"/>
        </w:rPr>
        <w:t>z</w:t>
      </w:r>
      <w:r w:rsidR="00F43254" w:rsidRPr="00F1083C">
        <w:rPr>
          <w:rFonts w:cs="Times New Roman"/>
          <w:i w:val="0"/>
        </w:rPr>
        <w:t>a</w:t>
      </w:r>
      <w:r w:rsidR="00750CFB" w:rsidRPr="00F43254">
        <w:rPr>
          <w:rFonts w:cs="Times New Roman"/>
          <w:i w:val="0"/>
        </w:rPr>
        <w:t>tvrdnutí tkáně</w:t>
      </w:r>
      <w:r w:rsidRPr="00F43254">
        <w:rPr>
          <w:rFonts w:cs="Times New Roman"/>
          <w:i w:val="0"/>
        </w:rPr>
        <w:t>).</w:t>
      </w:r>
      <w:r w:rsidRPr="00FF48C5">
        <w:rPr>
          <w:rFonts w:cs="Times New Roman"/>
          <w:i w:val="0"/>
        </w:rPr>
        <w:t xml:space="preserve"> </w:t>
      </w:r>
      <w:bookmarkEnd w:id="5"/>
    </w:p>
    <w:p w14:paraId="54BC9DF7" w14:textId="77777777" w:rsidR="00737E82" w:rsidRPr="00F1083C" w:rsidRDefault="00737E82" w:rsidP="00C4270E">
      <w:pPr>
        <w:spacing w:before="6"/>
        <w:jc w:val="both"/>
        <w:rPr>
          <w:rFonts w:ascii="Times New Roman" w:eastAsia="Times New Roman" w:hAnsi="Times New Roman" w:cs="Times New Roman"/>
          <w:iCs/>
        </w:rPr>
      </w:pPr>
    </w:p>
    <w:p w14:paraId="54BC9DF8" w14:textId="77777777" w:rsidR="00737E82" w:rsidRPr="000C226F" w:rsidRDefault="008D17FA" w:rsidP="00C4270E">
      <w:pPr>
        <w:numPr>
          <w:ilvl w:val="1"/>
          <w:numId w:val="9"/>
        </w:numPr>
        <w:tabs>
          <w:tab w:val="left" w:pos="450"/>
        </w:tabs>
        <w:ind w:left="449" w:hanging="332"/>
        <w:jc w:val="both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Použití v průběhu březosti, laktace nebo snášky</w:t>
      </w:r>
    </w:p>
    <w:p w14:paraId="54BC9DF9" w14:textId="77777777" w:rsidR="00737E82" w:rsidRPr="000C226F" w:rsidRDefault="00737E82" w:rsidP="00C4270E">
      <w:pPr>
        <w:spacing w:before="8"/>
        <w:jc w:val="both"/>
        <w:rPr>
          <w:rFonts w:ascii="Times New Roman" w:eastAsia="Times New Roman" w:hAnsi="Times New Roman" w:cs="Times New Roman"/>
          <w:b/>
          <w:bCs/>
        </w:rPr>
      </w:pPr>
    </w:p>
    <w:p w14:paraId="54BC9E13" w14:textId="22A1FD6A" w:rsidR="00737E82" w:rsidRPr="00F1083C" w:rsidRDefault="008D17FA" w:rsidP="00C4270E">
      <w:pPr>
        <w:ind w:left="117"/>
        <w:jc w:val="both"/>
        <w:rPr>
          <w:rFonts w:ascii="Times New Roman" w:hAnsi="Times New Roman" w:cs="Times New Roman"/>
          <w:i/>
        </w:rPr>
      </w:pPr>
      <w:r w:rsidRPr="00F1083C">
        <w:rPr>
          <w:rFonts w:ascii="Times New Roman" w:hAnsi="Times New Roman" w:cs="Times New Roman"/>
        </w:rPr>
        <w:t xml:space="preserve">Nebyla stanovena bezpečnost veterinárního léčivého přípravku pro použití během březosti </w:t>
      </w:r>
      <w:r w:rsidR="003A7977" w:rsidRPr="00F1083C">
        <w:rPr>
          <w:rFonts w:ascii="Times New Roman" w:hAnsi="Times New Roman" w:cs="Times New Roman"/>
        </w:rPr>
        <w:t>a </w:t>
      </w:r>
      <w:r w:rsidRPr="00F1083C">
        <w:rPr>
          <w:rFonts w:ascii="Times New Roman" w:hAnsi="Times New Roman" w:cs="Times New Roman"/>
        </w:rPr>
        <w:t>laktace u krav, klisen, fen a koček. Jeho použití během březosti a laktace by však u těchto druhů nemělo představovat žádný zvláštní problém.</w:t>
      </w:r>
    </w:p>
    <w:p w14:paraId="54BC9E14" w14:textId="77777777" w:rsidR="00737E82" w:rsidRPr="000C226F" w:rsidRDefault="00737E82">
      <w:pPr>
        <w:spacing w:before="11"/>
        <w:rPr>
          <w:rFonts w:ascii="Times New Roman" w:eastAsia="Times New Roman" w:hAnsi="Times New Roman" w:cs="Times New Roman"/>
          <w:i/>
        </w:rPr>
      </w:pPr>
    </w:p>
    <w:p w14:paraId="54BC9E15" w14:textId="77777777" w:rsidR="00737E82" w:rsidRPr="00C3745B" w:rsidRDefault="008D17FA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C3745B">
        <w:rPr>
          <w:rFonts w:cs="Times New Roman"/>
        </w:rPr>
        <w:t>Interakce s dalšími léčivými přípravky a další formy interakce</w:t>
      </w:r>
    </w:p>
    <w:p w14:paraId="54BC9E16" w14:textId="77777777" w:rsidR="00737E82" w:rsidRPr="000C226F" w:rsidRDefault="00737E8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4BC9E17" w14:textId="6E573786" w:rsidR="00737E82" w:rsidRPr="00C3745B" w:rsidRDefault="008D17FA">
      <w:pPr>
        <w:pStyle w:val="Nadpis2"/>
        <w:rPr>
          <w:rFonts w:cs="Times New Roman"/>
        </w:rPr>
      </w:pPr>
      <w:r w:rsidRPr="00C3745B">
        <w:rPr>
          <w:rFonts w:cs="Times New Roman"/>
        </w:rPr>
        <w:t>Nejsou známy.</w:t>
      </w:r>
    </w:p>
    <w:p w14:paraId="54BC9E31" w14:textId="77777777" w:rsidR="00737E82" w:rsidRPr="000C226F" w:rsidRDefault="00737E82">
      <w:pPr>
        <w:spacing w:before="11"/>
        <w:rPr>
          <w:rFonts w:ascii="Times New Roman" w:eastAsia="Times New Roman" w:hAnsi="Times New Roman" w:cs="Times New Roman"/>
        </w:rPr>
      </w:pPr>
    </w:p>
    <w:p w14:paraId="54BC9E32" w14:textId="77777777" w:rsidR="00737E82" w:rsidRPr="000C226F" w:rsidRDefault="008D17FA">
      <w:pPr>
        <w:numPr>
          <w:ilvl w:val="1"/>
          <w:numId w:val="9"/>
        </w:numPr>
        <w:tabs>
          <w:tab w:val="left" w:pos="685"/>
        </w:tabs>
        <w:ind w:left="684" w:hanging="566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Podávané množství a způsob podání</w:t>
      </w:r>
    </w:p>
    <w:p w14:paraId="5EEF5F59" w14:textId="77777777" w:rsidR="000C59B2" w:rsidRPr="00C3745B" w:rsidRDefault="000C59B2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bookmarkStart w:id="6" w:name="_Hlk133568442"/>
    </w:p>
    <w:p w14:paraId="47B604BA" w14:textId="3FC22EAD" w:rsidR="00BF265A" w:rsidRPr="00FF48C5" w:rsidRDefault="00BF265A" w:rsidP="00BF265A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bookmarkStart w:id="7" w:name="_Hlk133568209"/>
      <w:r w:rsidRPr="00FF48C5">
        <w:rPr>
          <w:rFonts w:cs="Times New Roman"/>
          <w:i w:val="0"/>
        </w:rPr>
        <w:t>Skot, koně: intravenózní po</w:t>
      </w:r>
      <w:r w:rsidR="00FF48C5">
        <w:rPr>
          <w:rFonts w:cs="Times New Roman"/>
          <w:i w:val="0"/>
        </w:rPr>
        <w:t>dání</w:t>
      </w:r>
    </w:p>
    <w:p w14:paraId="2CE01BE1" w14:textId="7491FA30" w:rsidR="00BF265A" w:rsidRPr="00FF48C5" w:rsidRDefault="00BF265A" w:rsidP="00BF265A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Psi a kočky: intravenózní, intramuskulární a subkutánní po</w:t>
      </w:r>
      <w:r w:rsidR="00FF48C5">
        <w:rPr>
          <w:rFonts w:cs="Times New Roman"/>
          <w:i w:val="0"/>
        </w:rPr>
        <w:t>dání</w:t>
      </w:r>
    </w:p>
    <w:bookmarkEnd w:id="6"/>
    <w:bookmarkEnd w:id="7"/>
    <w:p w14:paraId="53AA3837" w14:textId="6716DAED" w:rsidR="00F3409C" w:rsidRPr="005630B1" w:rsidRDefault="00F3409C" w:rsidP="00F3409C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</w:p>
    <w:tbl>
      <w:tblPr>
        <w:tblStyle w:val="Mkatabulky"/>
        <w:tblW w:w="0" w:type="auto"/>
        <w:tblInd w:w="118" w:type="dxa"/>
        <w:tblLook w:val="04A0" w:firstRow="1" w:lastRow="0" w:firstColumn="1" w:lastColumn="0" w:noHBand="0" w:noVBand="1"/>
      </w:tblPr>
      <w:tblGrid>
        <w:gridCol w:w="1632"/>
        <w:gridCol w:w="1700"/>
        <w:gridCol w:w="1691"/>
        <w:gridCol w:w="1610"/>
        <w:gridCol w:w="1799"/>
      </w:tblGrid>
      <w:tr w:rsidR="007C4DA9" w:rsidRPr="000C226F" w14:paraId="10221EEB" w14:textId="77777777" w:rsidTr="0099075D">
        <w:tc>
          <w:tcPr>
            <w:tcW w:w="1632" w:type="dxa"/>
          </w:tcPr>
          <w:p w14:paraId="01FD26B7" w14:textId="2987B324" w:rsidR="007C4DA9" w:rsidRPr="001715BA" w:rsidRDefault="007C4DA9" w:rsidP="007C4DA9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1715BA">
              <w:rPr>
                <w:rFonts w:cs="Times New Roman"/>
                <w:i w:val="0"/>
              </w:rPr>
              <w:t>Druh zvířete / podkategorie</w:t>
            </w:r>
          </w:p>
        </w:tc>
        <w:tc>
          <w:tcPr>
            <w:tcW w:w="1700" w:type="dxa"/>
          </w:tcPr>
          <w:p w14:paraId="67C2EAA8" w14:textId="55F03E0C" w:rsidR="007C4DA9" w:rsidRPr="005A3802" w:rsidRDefault="007C4DA9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A3802">
              <w:rPr>
                <w:rFonts w:cs="Times New Roman"/>
                <w:i w:val="0"/>
              </w:rPr>
              <w:t>Butafosfan (mg/kg)</w:t>
            </w:r>
          </w:p>
        </w:tc>
        <w:tc>
          <w:tcPr>
            <w:tcW w:w="1691" w:type="dxa"/>
          </w:tcPr>
          <w:p w14:paraId="3BB1275E" w14:textId="2281EF89" w:rsidR="007C4DA9" w:rsidRPr="00CE58C7" w:rsidRDefault="007C4DA9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840B35">
              <w:rPr>
                <w:rFonts w:cs="Times New Roman"/>
                <w:i w:val="0"/>
              </w:rPr>
              <w:t>Vitamin B</w:t>
            </w:r>
            <w:r w:rsidRPr="00F43254">
              <w:rPr>
                <w:rFonts w:cs="Times New Roman"/>
                <w:i w:val="0"/>
                <w:vertAlign w:val="subscript"/>
              </w:rPr>
              <w:t>12</w:t>
            </w:r>
            <w:r w:rsidRPr="00F43254">
              <w:rPr>
                <w:rFonts w:cs="Times New Roman"/>
                <w:i w:val="0"/>
              </w:rPr>
              <w:t xml:space="preserve"> (µg/kg)</w:t>
            </w:r>
          </w:p>
        </w:tc>
        <w:tc>
          <w:tcPr>
            <w:tcW w:w="1610" w:type="dxa"/>
          </w:tcPr>
          <w:p w14:paraId="1640270E" w14:textId="398D82DE" w:rsidR="007C4DA9" w:rsidRPr="00F1083C" w:rsidRDefault="007C4DA9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CE58C7">
              <w:rPr>
                <w:rFonts w:cs="Times New Roman"/>
                <w:i w:val="0"/>
              </w:rPr>
              <w:t>Přípravek (ml/kg)</w:t>
            </w:r>
          </w:p>
        </w:tc>
        <w:tc>
          <w:tcPr>
            <w:tcW w:w="1799" w:type="dxa"/>
          </w:tcPr>
          <w:p w14:paraId="3626F8C3" w14:textId="39BFCB72" w:rsidR="007C4DA9" w:rsidRPr="00F1083C" w:rsidRDefault="001501C0" w:rsidP="007C4DA9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F1083C">
              <w:rPr>
                <w:rFonts w:cs="Times New Roman"/>
                <w:i w:val="0"/>
              </w:rPr>
              <w:t>Cesta podání</w:t>
            </w:r>
          </w:p>
        </w:tc>
      </w:tr>
      <w:tr w:rsidR="007C4DA9" w:rsidRPr="000C226F" w14:paraId="5A82BB10" w14:textId="77777777" w:rsidTr="0099075D">
        <w:tc>
          <w:tcPr>
            <w:tcW w:w="1632" w:type="dxa"/>
          </w:tcPr>
          <w:p w14:paraId="0808DB31" w14:textId="04E24BE7" w:rsidR="007C4DA9" w:rsidRPr="000C226F" w:rsidRDefault="007C4DA9" w:rsidP="007C4DA9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0C226F">
              <w:rPr>
                <w:rFonts w:cs="Times New Roman"/>
                <w:i w:val="0"/>
              </w:rPr>
              <w:t>Skot</w:t>
            </w:r>
          </w:p>
        </w:tc>
        <w:tc>
          <w:tcPr>
            <w:tcW w:w="1700" w:type="dxa"/>
          </w:tcPr>
          <w:p w14:paraId="56CD94A8" w14:textId="78869ACE" w:rsidR="007C4DA9" w:rsidRPr="00C3745B" w:rsidRDefault="007C4DA9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C3745B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91" w:type="dxa"/>
          </w:tcPr>
          <w:p w14:paraId="27CCD12B" w14:textId="3EBAF205" w:rsidR="007C4DA9" w:rsidRPr="00FF48C5" w:rsidRDefault="007C4DA9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FF48C5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10" w:type="dxa"/>
          </w:tcPr>
          <w:p w14:paraId="778113D1" w14:textId="64ACFC0D" w:rsidR="007C4DA9" w:rsidRPr="005630B1" w:rsidRDefault="007C4DA9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630B1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799" w:type="dxa"/>
          </w:tcPr>
          <w:p w14:paraId="2DE237C8" w14:textId="33B1534D" w:rsidR="007C4DA9" w:rsidRPr="00FF48C5" w:rsidRDefault="00FF48C5" w:rsidP="007C4DA9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936C93" w:rsidRPr="000C226F" w14:paraId="7A9D8385" w14:textId="77777777" w:rsidTr="0099075D">
        <w:tc>
          <w:tcPr>
            <w:tcW w:w="1632" w:type="dxa"/>
          </w:tcPr>
          <w:p w14:paraId="644F329F" w14:textId="5B4E61A0" w:rsidR="00936C93" w:rsidRPr="000C226F" w:rsidRDefault="00936C93" w:rsidP="00936C93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0C226F">
              <w:rPr>
                <w:rFonts w:cs="Times New Roman"/>
                <w:i w:val="0"/>
              </w:rPr>
              <w:t>Telata</w:t>
            </w:r>
          </w:p>
        </w:tc>
        <w:tc>
          <w:tcPr>
            <w:tcW w:w="1700" w:type="dxa"/>
          </w:tcPr>
          <w:p w14:paraId="4D55E77C" w14:textId="01814A6E" w:rsidR="00936C93" w:rsidRPr="00C3745B" w:rsidRDefault="00B96C6C" w:rsidP="00936C93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C3745B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91" w:type="dxa"/>
          </w:tcPr>
          <w:p w14:paraId="739E6532" w14:textId="12FB57B9" w:rsidR="00936C93" w:rsidRPr="00FF48C5" w:rsidRDefault="00750ADA" w:rsidP="00936C93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FF48C5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10" w:type="dxa"/>
          </w:tcPr>
          <w:p w14:paraId="1E9D379C" w14:textId="59E085B1" w:rsidR="00936C93" w:rsidRPr="005630B1" w:rsidRDefault="00936C93" w:rsidP="004D42B4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630B1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799" w:type="dxa"/>
          </w:tcPr>
          <w:p w14:paraId="106B2CAC" w14:textId="34D56FD7" w:rsidR="00936C93" w:rsidRPr="00FF48C5" w:rsidRDefault="00FF48C5" w:rsidP="00936C93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936C93" w:rsidRPr="000C226F" w14:paraId="72262098" w14:textId="77777777" w:rsidTr="0099075D">
        <w:tc>
          <w:tcPr>
            <w:tcW w:w="1632" w:type="dxa"/>
          </w:tcPr>
          <w:p w14:paraId="07CB78A3" w14:textId="2CF257E9" w:rsidR="00936C93" w:rsidRPr="000C226F" w:rsidRDefault="00936C93" w:rsidP="00936C93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0C226F">
              <w:rPr>
                <w:rFonts w:cs="Times New Roman"/>
                <w:i w:val="0"/>
              </w:rPr>
              <w:t>Koně</w:t>
            </w:r>
          </w:p>
        </w:tc>
        <w:tc>
          <w:tcPr>
            <w:tcW w:w="1700" w:type="dxa"/>
          </w:tcPr>
          <w:p w14:paraId="23DFA74F" w14:textId="682351FF" w:rsidR="00936C93" w:rsidRPr="00C3745B" w:rsidRDefault="00936C93" w:rsidP="00936C93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C3745B">
              <w:rPr>
                <w:rFonts w:cs="Times New Roman"/>
                <w:i w:val="0"/>
              </w:rPr>
              <w:t>2,0 – 5,0</w:t>
            </w:r>
          </w:p>
        </w:tc>
        <w:tc>
          <w:tcPr>
            <w:tcW w:w="1691" w:type="dxa"/>
          </w:tcPr>
          <w:p w14:paraId="56224DFA" w14:textId="76E80A0A" w:rsidR="00936C93" w:rsidRPr="00FF48C5" w:rsidRDefault="00936C93" w:rsidP="00936C93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FF48C5">
              <w:rPr>
                <w:rFonts w:cs="Times New Roman"/>
                <w:i w:val="0"/>
              </w:rPr>
              <w:t>1,0 – 2,5</w:t>
            </w:r>
          </w:p>
        </w:tc>
        <w:tc>
          <w:tcPr>
            <w:tcW w:w="1610" w:type="dxa"/>
          </w:tcPr>
          <w:p w14:paraId="7D164636" w14:textId="571A9CEA" w:rsidR="00936C93" w:rsidRPr="005630B1" w:rsidRDefault="00936C93" w:rsidP="00936C93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630B1">
              <w:rPr>
                <w:rFonts w:cs="Times New Roman"/>
                <w:i w:val="0"/>
              </w:rPr>
              <w:t>0,02 – 0,05</w:t>
            </w:r>
          </w:p>
        </w:tc>
        <w:tc>
          <w:tcPr>
            <w:tcW w:w="1799" w:type="dxa"/>
          </w:tcPr>
          <w:p w14:paraId="5A907004" w14:textId="7B304DCA" w:rsidR="00936C93" w:rsidRPr="00FF48C5" w:rsidRDefault="00FF48C5" w:rsidP="00936C93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99075D" w:rsidRPr="000C226F" w14:paraId="26871F40" w14:textId="77777777" w:rsidTr="0099075D">
        <w:tc>
          <w:tcPr>
            <w:tcW w:w="1632" w:type="dxa"/>
          </w:tcPr>
          <w:p w14:paraId="3BBD4A93" w14:textId="33029486" w:rsidR="0099075D" w:rsidRPr="000C226F" w:rsidRDefault="0099075D" w:rsidP="0099075D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0C226F">
              <w:rPr>
                <w:rFonts w:cs="Times New Roman"/>
                <w:i w:val="0"/>
              </w:rPr>
              <w:t>Hříbata</w:t>
            </w:r>
          </w:p>
        </w:tc>
        <w:tc>
          <w:tcPr>
            <w:tcW w:w="1700" w:type="dxa"/>
          </w:tcPr>
          <w:p w14:paraId="67E2BDD8" w14:textId="337C0270" w:rsidR="0099075D" w:rsidRPr="00C3745B" w:rsidRDefault="0099075D" w:rsidP="0099075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C3745B">
              <w:rPr>
                <w:rFonts w:cs="Times New Roman"/>
                <w:i w:val="0"/>
              </w:rPr>
              <w:t>3,3 – 5,6</w:t>
            </w:r>
          </w:p>
        </w:tc>
        <w:tc>
          <w:tcPr>
            <w:tcW w:w="1691" w:type="dxa"/>
          </w:tcPr>
          <w:p w14:paraId="0099FC83" w14:textId="37764C91" w:rsidR="0099075D" w:rsidRPr="00FF48C5" w:rsidRDefault="0099075D" w:rsidP="0099075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FF48C5">
              <w:rPr>
                <w:rFonts w:cs="Times New Roman"/>
                <w:i w:val="0"/>
              </w:rPr>
              <w:t>1,65 – 2,8</w:t>
            </w:r>
          </w:p>
        </w:tc>
        <w:tc>
          <w:tcPr>
            <w:tcW w:w="1610" w:type="dxa"/>
          </w:tcPr>
          <w:p w14:paraId="2E78D66D" w14:textId="50643443" w:rsidR="0099075D" w:rsidRPr="005630B1" w:rsidRDefault="0099075D" w:rsidP="0099075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630B1">
              <w:rPr>
                <w:rFonts w:cs="Times New Roman"/>
                <w:i w:val="0"/>
              </w:rPr>
              <w:t>0,033 – 0,056</w:t>
            </w:r>
          </w:p>
        </w:tc>
        <w:tc>
          <w:tcPr>
            <w:tcW w:w="1799" w:type="dxa"/>
          </w:tcPr>
          <w:p w14:paraId="6CC6ED36" w14:textId="0725318D" w:rsidR="0099075D" w:rsidRPr="005630B1" w:rsidRDefault="005630B1" w:rsidP="0099075D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1501C0" w:rsidRPr="000C226F" w14:paraId="29E2CCE5" w14:textId="77777777" w:rsidTr="0099075D">
        <w:tc>
          <w:tcPr>
            <w:tcW w:w="1632" w:type="dxa"/>
          </w:tcPr>
          <w:p w14:paraId="28C6A867" w14:textId="2248B06C" w:rsidR="001501C0" w:rsidRPr="000C226F" w:rsidRDefault="001501C0" w:rsidP="001501C0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0C226F">
              <w:rPr>
                <w:rFonts w:cs="Times New Roman"/>
                <w:i w:val="0"/>
              </w:rPr>
              <w:t>Psi</w:t>
            </w:r>
          </w:p>
        </w:tc>
        <w:tc>
          <w:tcPr>
            <w:tcW w:w="1700" w:type="dxa"/>
          </w:tcPr>
          <w:p w14:paraId="68373C33" w14:textId="2D151832" w:rsidR="001501C0" w:rsidRPr="00C3745B" w:rsidRDefault="001501C0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C3745B">
              <w:rPr>
                <w:rFonts w:cs="Times New Roman"/>
                <w:i w:val="0"/>
              </w:rPr>
              <w:t>2,5 – 25</w:t>
            </w:r>
          </w:p>
        </w:tc>
        <w:tc>
          <w:tcPr>
            <w:tcW w:w="1691" w:type="dxa"/>
          </w:tcPr>
          <w:p w14:paraId="2A0D66FE" w14:textId="7FBCF850" w:rsidR="001501C0" w:rsidRPr="00FF48C5" w:rsidRDefault="001501C0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FF48C5">
              <w:rPr>
                <w:rFonts w:cs="Times New Roman"/>
                <w:i w:val="0"/>
              </w:rPr>
              <w:t>1,25 – 12,5</w:t>
            </w:r>
          </w:p>
        </w:tc>
        <w:tc>
          <w:tcPr>
            <w:tcW w:w="1610" w:type="dxa"/>
          </w:tcPr>
          <w:p w14:paraId="5F34D86B" w14:textId="6C4D9397" w:rsidR="001501C0" w:rsidRPr="005630B1" w:rsidRDefault="001501C0" w:rsidP="00092C9D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630B1">
              <w:rPr>
                <w:rFonts w:cs="Times New Roman"/>
                <w:i w:val="0"/>
              </w:rPr>
              <w:t>0,025 – 0,25</w:t>
            </w:r>
          </w:p>
        </w:tc>
        <w:tc>
          <w:tcPr>
            <w:tcW w:w="1799" w:type="dxa"/>
          </w:tcPr>
          <w:p w14:paraId="095F58EA" w14:textId="1D58558C" w:rsidR="001501C0" w:rsidRPr="005630B1" w:rsidRDefault="005630B1" w:rsidP="001501C0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="001501C0"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  <w:tr w:rsidR="005630B1" w:rsidRPr="000C226F" w14:paraId="05005E66" w14:textId="77777777" w:rsidTr="0099075D">
        <w:tc>
          <w:tcPr>
            <w:tcW w:w="1632" w:type="dxa"/>
          </w:tcPr>
          <w:p w14:paraId="7CDB3665" w14:textId="7723E729" w:rsidR="005630B1" w:rsidRPr="000C226F" w:rsidRDefault="005630B1" w:rsidP="005630B1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r w:rsidRPr="000C226F">
              <w:rPr>
                <w:rFonts w:cs="Times New Roman"/>
                <w:i w:val="0"/>
              </w:rPr>
              <w:t>Kočky</w:t>
            </w:r>
          </w:p>
        </w:tc>
        <w:tc>
          <w:tcPr>
            <w:tcW w:w="1700" w:type="dxa"/>
          </w:tcPr>
          <w:p w14:paraId="00C2AC4B" w14:textId="00A94452" w:rsidR="005630B1" w:rsidRPr="00C3745B" w:rsidRDefault="005630B1" w:rsidP="005630B1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proofErr w:type="gramStart"/>
            <w:r w:rsidRPr="00C3745B">
              <w:rPr>
                <w:rFonts w:cs="Times New Roman"/>
                <w:i w:val="0"/>
              </w:rPr>
              <w:t>10 – 50</w:t>
            </w:r>
            <w:proofErr w:type="gramEnd"/>
          </w:p>
        </w:tc>
        <w:tc>
          <w:tcPr>
            <w:tcW w:w="1691" w:type="dxa"/>
          </w:tcPr>
          <w:p w14:paraId="4758666E" w14:textId="7F6EE09A" w:rsidR="005630B1" w:rsidRPr="00FF48C5" w:rsidRDefault="005630B1" w:rsidP="005630B1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FF48C5">
              <w:rPr>
                <w:rFonts w:cs="Times New Roman"/>
                <w:i w:val="0"/>
              </w:rPr>
              <w:t>5,0 – 25</w:t>
            </w:r>
          </w:p>
        </w:tc>
        <w:tc>
          <w:tcPr>
            <w:tcW w:w="1610" w:type="dxa"/>
          </w:tcPr>
          <w:p w14:paraId="255E51BF" w14:textId="00AF72C1" w:rsidR="005630B1" w:rsidRPr="005630B1" w:rsidRDefault="005630B1" w:rsidP="005630B1">
            <w:pPr>
              <w:pStyle w:val="Zkladntext"/>
              <w:spacing w:before="1" w:line="245" w:lineRule="auto"/>
              <w:ind w:left="0" w:right="157"/>
              <w:jc w:val="center"/>
              <w:rPr>
                <w:rFonts w:cs="Times New Roman"/>
                <w:i w:val="0"/>
                <w:iCs/>
              </w:rPr>
            </w:pPr>
            <w:r w:rsidRPr="005630B1">
              <w:rPr>
                <w:rFonts w:cs="Times New Roman"/>
                <w:i w:val="0"/>
              </w:rPr>
              <w:t>0,1 – 0,5</w:t>
            </w:r>
          </w:p>
        </w:tc>
        <w:tc>
          <w:tcPr>
            <w:tcW w:w="1799" w:type="dxa"/>
          </w:tcPr>
          <w:p w14:paraId="2E72CBC7" w14:textId="60D68B23" w:rsidR="005630B1" w:rsidRPr="005630B1" w:rsidRDefault="005630B1" w:rsidP="005630B1">
            <w:pPr>
              <w:pStyle w:val="Zkladntext"/>
              <w:spacing w:before="1" w:line="245" w:lineRule="auto"/>
              <w:ind w:left="0" w:right="157"/>
              <w:rPr>
                <w:rFonts w:cs="Times New Roman"/>
                <w:i w:val="0"/>
                <w:iCs/>
              </w:rPr>
            </w:pPr>
            <w:proofErr w:type="spellStart"/>
            <w:r>
              <w:rPr>
                <w:rFonts w:cs="Times New Roman"/>
                <w:i w:val="0"/>
              </w:rPr>
              <w:t>i.v</w:t>
            </w:r>
            <w:proofErr w:type="spellEnd"/>
            <w:r>
              <w:rPr>
                <w:rFonts w:cs="Times New Roman"/>
                <w:i w:val="0"/>
              </w:rPr>
              <w:t>.</w:t>
            </w:r>
            <w:r w:rsidRPr="005630B1">
              <w:rPr>
                <w:rFonts w:cs="Times New Roman"/>
                <w:i w:val="0"/>
              </w:rPr>
              <w:t>,</w:t>
            </w:r>
            <w:r>
              <w:rPr>
                <w:rFonts w:cs="Times New Roman"/>
                <w:i w:val="0"/>
              </w:rPr>
              <w:t xml:space="preserve"> </w:t>
            </w:r>
            <w:proofErr w:type="spellStart"/>
            <w:r>
              <w:rPr>
                <w:rFonts w:cs="Times New Roman"/>
                <w:i w:val="0"/>
              </w:rPr>
              <w:t>i.m</w:t>
            </w:r>
            <w:proofErr w:type="spellEnd"/>
            <w:r>
              <w:rPr>
                <w:rFonts w:cs="Times New Roman"/>
                <w:i w:val="0"/>
              </w:rPr>
              <w:t xml:space="preserve">., </w:t>
            </w:r>
            <w:proofErr w:type="spellStart"/>
            <w:r>
              <w:rPr>
                <w:rFonts w:cs="Times New Roman"/>
                <w:i w:val="0"/>
              </w:rPr>
              <w:t>s.c</w:t>
            </w:r>
            <w:proofErr w:type="spellEnd"/>
            <w:r>
              <w:rPr>
                <w:rFonts w:cs="Times New Roman"/>
                <w:i w:val="0"/>
              </w:rPr>
              <w:t>.</w:t>
            </w:r>
          </w:p>
        </w:tc>
      </w:tr>
    </w:tbl>
    <w:p w14:paraId="1FE7A68B" w14:textId="77777777" w:rsidR="008C1EF8" w:rsidRPr="000C226F" w:rsidRDefault="008C1EF8" w:rsidP="00F3409C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</w:p>
    <w:p w14:paraId="1CEF95FF" w14:textId="77777777" w:rsidR="0073566A" w:rsidRPr="00C3745B" w:rsidRDefault="0073566A" w:rsidP="0073566A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C3745B">
        <w:rPr>
          <w:rFonts w:cs="Times New Roman"/>
          <w:i w:val="0"/>
        </w:rPr>
        <w:t>V případě potřeby opakujte jednou denně.</w:t>
      </w:r>
    </w:p>
    <w:p w14:paraId="2E5A1561" w14:textId="77777777" w:rsidR="0073566A" w:rsidRPr="00FF48C5" w:rsidRDefault="0073566A" w:rsidP="0073566A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</w:p>
    <w:p w14:paraId="6987FC68" w14:textId="4D89ACED" w:rsidR="002624C4" w:rsidRPr="00C71163" w:rsidRDefault="001C0FE5" w:rsidP="002624C4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 w:rsidRPr="005630B1">
        <w:rPr>
          <w:rFonts w:cs="Times New Roman"/>
          <w:i w:val="0"/>
        </w:rPr>
        <w:t xml:space="preserve">Zátku lze propíchnout max. </w:t>
      </w:r>
      <w:r w:rsidR="002624C4" w:rsidRPr="005630B1">
        <w:rPr>
          <w:rFonts w:cs="Times New Roman"/>
          <w:i w:val="0"/>
        </w:rPr>
        <w:t xml:space="preserve">40krát. Pokud je potřeba více než 40 </w:t>
      </w:r>
      <w:r w:rsidRPr="001715BA">
        <w:rPr>
          <w:rFonts w:cs="Times New Roman"/>
          <w:i w:val="0"/>
        </w:rPr>
        <w:t>propíchnutí</w:t>
      </w:r>
      <w:r w:rsidR="002624C4" w:rsidRPr="001715BA">
        <w:rPr>
          <w:rFonts w:cs="Times New Roman"/>
          <w:i w:val="0"/>
        </w:rPr>
        <w:t xml:space="preserve">, doporučuje se použít </w:t>
      </w:r>
      <w:r w:rsidRPr="005A3802">
        <w:rPr>
          <w:rFonts w:cs="Times New Roman"/>
          <w:i w:val="0"/>
        </w:rPr>
        <w:t xml:space="preserve">odběrovou </w:t>
      </w:r>
      <w:r w:rsidR="002624C4" w:rsidRPr="005A3802">
        <w:rPr>
          <w:rFonts w:cs="Times New Roman"/>
          <w:i w:val="0"/>
        </w:rPr>
        <w:t>jehlu.</w:t>
      </w:r>
    </w:p>
    <w:p w14:paraId="1DAE0A94" w14:textId="01572CDE" w:rsidR="002624C4" w:rsidRPr="00F43254" w:rsidRDefault="007E3A52" w:rsidP="002624C4">
      <w:pPr>
        <w:pStyle w:val="Zkladntext"/>
        <w:spacing w:before="1" w:line="245" w:lineRule="auto"/>
        <w:ind w:right="157"/>
        <w:rPr>
          <w:rFonts w:cs="Times New Roman"/>
          <w:i w:val="0"/>
          <w:iCs/>
        </w:rPr>
      </w:pPr>
      <w:r>
        <w:rPr>
          <w:rFonts w:cs="Times New Roman"/>
          <w:i w:val="0"/>
        </w:rPr>
        <w:t>K</w:t>
      </w:r>
      <w:r w:rsidRPr="00840B35">
        <w:rPr>
          <w:rFonts w:cs="Times New Roman"/>
          <w:i w:val="0"/>
        </w:rPr>
        <w:t xml:space="preserve"> </w:t>
      </w:r>
      <w:r w:rsidR="002624C4" w:rsidRPr="00840B35">
        <w:rPr>
          <w:rFonts w:cs="Times New Roman"/>
          <w:i w:val="0"/>
        </w:rPr>
        <w:t>léčb</w:t>
      </w:r>
      <w:r>
        <w:rPr>
          <w:rFonts w:cs="Times New Roman"/>
          <w:i w:val="0"/>
        </w:rPr>
        <w:t>ě</w:t>
      </w:r>
      <w:r w:rsidR="002624C4" w:rsidRPr="00840B35">
        <w:rPr>
          <w:rFonts w:cs="Times New Roman"/>
          <w:i w:val="0"/>
        </w:rPr>
        <w:t xml:space="preserve"> psů a koček se doporučuje používat 100ml balení.</w:t>
      </w:r>
    </w:p>
    <w:p w14:paraId="54BC9E38" w14:textId="77777777" w:rsidR="00737E82" w:rsidRPr="000C226F" w:rsidRDefault="00737E82">
      <w:pPr>
        <w:spacing w:before="11"/>
        <w:rPr>
          <w:rFonts w:ascii="Times New Roman" w:eastAsia="Times New Roman" w:hAnsi="Times New Roman" w:cs="Times New Roman"/>
        </w:rPr>
      </w:pPr>
    </w:p>
    <w:p w14:paraId="54BC9E39" w14:textId="77777777" w:rsidR="00737E82" w:rsidRPr="000C226F" w:rsidRDefault="008D17FA" w:rsidP="00F1083C">
      <w:pPr>
        <w:keepNext/>
        <w:widowControl/>
        <w:numPr>
          <w:ilvl w:val="1"/>
          <w:numId w:val="9"/>
        </w:numPr>
        <w:tabs>
          <w:tab w:val="left" w:pos="741"/>
        </w:tabs>
        <w:ind w:left="740" w:hanging="622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Předávkování (symptomy, první pomoc, antidota), pokud je to nutné</w:t>
      </w:r>
    </w:p>
    <w:p w14:paraId="3CAB6AD1" w14:textId="77777777" w:rsidR="00231907" w:rsidRPr="00C3745B" w:rsidRDefault="00231907" w:rsidP="00F1083C">
      <w:pPr>
        <w:pStyle w:val="Zkladntext"/>
        <w:keepNext/>
        <w:widowControl/>
        <w:spacing w:before="1"/>
        <w:rPr>
          <w:rFonts w:cs="Times New Roman"/>
          <w:i w:val="0"/>
          <w:iCs/>
        </w:rPr>
      </w:pPr>
    </w:p>
    <w:p w14:paraId="54BC9E3A" w14:textId="6B2452A8" w:rsidR="00737E82" w:rsidRPr="00C3745B" w:rsidRDefault="00231907">
      <w:pPr>
        <w:pStyle w:val="Zkladntext"/>
        <w:spacing w:before="1"/>
        <w:rPr>
          <w:rFonts w:cs="Times New Roman"/>
          <w:i w:val="0"/>
          <w:iCs/>
        </w:rPr>
      </w:pPr>
      <w:r w:rsidRPr="00C3745B">
        <w:rPr>
          <w:rFonts w:cs="Times New Roman"/>
          <w:i w:val="0"/>
        </w:rPr>
        <w:t>Nejsou známy.</w:t>
      </w:r>
    </w:p>
    <w:p w14:paraId="54BC9E3B" w14:textId="77777777" w:rsidR="00737E82" w:rsidRPr="00F1083C" w:rsidRDefault="00737E82">
      <w:pPr>
        <w:spacing w:before="6"/>
        <w:rPr>
          <w:rFonts w:ascii="Times New Roman" w:eastAsia="Times New Roman" w:hAnsi="Times New Roman" w:cs="Times New Roman"/>
          <w:i/>
        </w:rPr>
      </w:pPr>
    </w:p>
    <w:p w14:paraId="54BC9E3C" w14:textId="77777777" w:rsidR="00737E82" w:rsidRPr="000C226F" w:rsidRDefault="008D17FA" w:rsidP="00F1083C">
      <w:pPr>
        <w:pStyle w:val="Nadpis1"/>
        <w:keepNext/>
        <w:widowControl/>
        <w:numPr>
          <w:ilvl w:val="1"/>
          <w:numId w:val="9"/>
        </w:numPr>
        <w:tabs>
          <w:tab w:val="left" w:pos="740"/>
        </w:tabs>
        <w:ind w:left="739" w:hanging="621"/>
        <w:rPr>
          <w:rFonts w:cs="Times New Roman"/>
          <w:b w:val="0"/>
          <w:bCs w:val="0"/>
        </w:rPr>
      </w:pPr>
      <w:r w:rsidRPr="000C226F">
        <w:rPr>
          <w:rFonts w:cs="Times New Roman"/>
        </w:rPr>
        <w:lastRenderedPageBreak/>
        <w:t>Ochranná(é) lhůta(y)</w:t>
      </w:r>
    </w:p>
    <w:p w14:paraId="5F3EC62C" w14:textId="77777777" w:rsidR="00B71526" w:rsidRPr="00C3745B" w:rsidRDefault="00B71526" w:rsidP="00F1083C">
      <w:pPr>
        <w:pStyle w:val="Zkladntext"/>
        <w:keepNext/>
        <w:widowControl/>
        <w:spacing w:before="1" w:line="245" w:lineRule="auto"/>
        <w:rPr>
          <w:rFonts w:cs="Times New Roman"/>
          <w:i w:val="0"/>
          <w:iCs/>
        </w:rPr>
      </w:pPr>
    </w:p>
    <w:p w14:paraId="46BBB539" w14:textId="77777777" w:rsidR="00D638FD" w:rsidRPr="00FF48C5" w:rsidRDefault="00A44069" w:rsidP="00F1083C">
      <w:pPr>
        <w:pStyle w:val="Zkladntext"/>
        <w:keepNext/>
        <w:widowControl/>
        <w:spacing w:before="1" w:line="245" w:lineRule="auto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Skot, koně:</w:t>
      </w:r>
    </w:p>
    <w:p w14:paraId="18F68AC7" w14:textId="0757A5C6" w:rsidR="00B71526" w:rsidRPr="00C3745B" w:rsidRDefault="00823503" w:rsidP="00823503">
      <w:pPr>
        <w:pStyle w:val="Zkladntext"/>
        <w:spacing w:before="1" w:line="245" w:lineRule="auto"/>
        <w:rPr>
          <w:rFonts w:cs="Times New Roman"/>
          <w:i w:val="0"/>
          <w:iCs/>
        </w:rPr>
      </w:pPr>
      <w:r w:rsidRPr="005630B1">
        <w:rPr>
          <w:rFonts w:cs="Times New Roman"/>
          <w:i w:val="0"/>
        </w:rPr>
        <w:t>Maso:</w:t>
      </w:r>
      <w:r w:rsidR="00C3745B">
        <w:rPr>
          <w:rFonts w:cs="Times New Roman"/>
          <w:i w:val="0"/>
        </w:rPr>
        <w:t xml:space="preserve"> Bez ochranných lhůt.</w:t>
      </w:r>
      <w:r w:rsidRPr="00C3745B">
        <w:rPr>
          <w:rFonts w:cs="Times New Roman"/>
          <w:i w:val="0"/>
        </w:rPr>
        <w:t xml:space="preserve"> </w:t>
      </w:r>
    </w:p>
    <w:p w14:paraId="54BC9E43" w14:textId="487F4055" w:rsidR="00737E82" w:rsidRPr="00F1083C" w:rsidRDefault="00823503" w:rsidP="00823503">
      <w:pPr>
        <w:pStyle w:val="Zkladntext"/>
        <w:spacing w:before="1" w:line="245" w:lineRule="auto"/>
        <w:rPr>
          <w:rFonts w:cs="Times New Roman"/>
          <w:i w:val="0"/>
          <w:iCs/>
        </w:rPr>
      </w:pPr>
      <w:r w:rsidRPr="00C3745B">
        <w:rPr>
          <w:rFonts w:cs="Times New Roman"/>
          <w:i w:val="0"/>
        </w:rPr>
        <w:t xml:space="preserve">Mléko: </w:t>
      </w:r>
      <w:r w:rsidR="00C3745B">
        <w:rPr>
          <w:rFonts w:cs="Times New Roman"/>
          <w:i w:val="0"/>
        </w:rPr>
        <w:t>Bez ochranných lhůt.</w:t>
      </w:r>
    </w:p>
    <w:p w14:paraId="54BC9E4C" w14:textId="6F0D8AD5" w:rsidR="00737E82" w:rsidRPr="00F1083C" w:rsidRDefault="00737E82">
      <w:pPr>
        <w:spacing w:before="6"/>
        <w:rPr>
          <w:rFonts w:ascii="Times New Roman" w:eastAsia="Times New Roman" w:hAnsi="Times New Roman" w:cs="Times New Roman"/>
          <w:iCs/>
        </w:rPr>
      </w:pPr>
    </w:p>
    <w:p w14:paraId="7593F6F3" w14:textId="77777777" w:rsidR="00071383" w:rsidRPr="00F1083C" w:rsidRDefault="00071383">
      <w:pPr>
        <w:spacing w:before="6"/>
        <w:rPr>
          <w:rFonts w:ascii="Times New Roman" w:eastAsia="Times New Roman" w:hAnsi="Times New Roman" w:cs="Times New Roman"/>
          <w:iCs/>
        </w:rPr>
      </w:pPr>
    </w:p>
    <w:p w14:paraId="54BC9E4D" w14:textId="7DAE5D2C" w:rsidR="00737E82" w:rsidRPr="000C226F" w:rsidRDefault="008D17FA">
      <w:pPr>
        <w:pStyle w:val="Nadpis1"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FARMAKOLOGICKÉ VLASTNOSTI</w:t>
      </w:r>
    </w:p>
    <w:p w14:paraId="54BC9E4E" w14:textId="77777777" w:rsidR="00737E82" w:rsidRPr="000C226F" w:rsidRDefault="00737E8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3B3DA956" w14:textId="0A962232" w:rsidR="0003205B" w:rsidRPr="00F1083C" w:rsidRDefault="008D17FA" w:rsidP="00C4270E">
      <w:pPr>
        <w:spacing w:line="245" w:lineRule="auto"/>
        <w:ind w:left="118" w:right="55"/>
        <w:rPr>
          <w:rFonts w:ascii="Times New Roman" w:hAnsi="Times New Roman" w:cs="Times New Roman"/>
        </w:rPr>
      </w:pPr>
      <w:r w:rsidRPr="00F1083C">
        <w:rPr>
          <w:rFonts w:ascii="Times New Roman" w:hAnsi="Times New Roman" w:cs="Times New Roman"/>
        </w:rPr>
        <w:t>Farmakoterapeutická skupina: minerální doplňky, jiné minerální přípravky, kombinace.</w:t>
      </w:r>
    </w:p>
    <w:p w14:paraId="54BC9E4F" w14:textId="54D3E331" w:rsidR="00737E82" w:rsidRPr="000C226F" w:rsidRDefault="008D17FA">
      <w:pPr>
        <w:spacing w:line="245" w:lineRule="auto"/>
        <w:ind w:left="118" w:right="1467"/>
        <w:rPr>
          <w:rFonts w:ascii="Times New Roman" w:eastAsia="Times New Roman" w:hAnsi="Times New Roman" w:cs="Times New Roman"/>
        </w:rPr>
      </w:pPr>
      <w:proofErr w:type="spellStart"/>
      <w:r w:rsidRPr="00F1083C">
        <w:rPr>
          <w:rFonts w:ascii="Times New Roman" w:hAnsi="Times New Roman" w:cs="Times New Roman"/>
        </w:rPr>
        <w:t>ATCvet</w:t>
      </w:r>
      <w:proofErr w:type="spellEnd"/>
      <w:r w:rsidRPr="00F1083C">
        <w:rPr>
          <w:rFonts w:ascii="Times New Roman" w:hAnsi="Times New Roman" w:cs="Times New Roman"/>
        </w:rPr>
        <w:t xml:space="preserve"> kód: QA12CX99.</w:t>
      </w:r>
    </w:p>
    <w:p w14:paraId="54BC9E50" w14:textId="77777777" w:rsidR="00737E82" w:rsidRPr="000C226F" w:rsidRDefault="00737E82">
      <w:pPr>
        <w:spacing w:before="11"/>
        <w:rPr>
          <w:rFonts w:ascii="Times New Roman" w:eastAsia="Times New Roman" w:hAnsi="Times New Roman" w:cs="Times New Roman"/>
        </w:rPr>
      </w:pPr>
    </w:p>
    <w:p w14:paraId="64ECC18F" w14:textId="77777777" w:rsidR="00101485" w:rsidRPr="00F1083C" w:rsidRDefault="008D17FA" w:rsidP="00C4270E">
      <w:pPr>
        <w:tabs>
          <w:tab w:val="left" w:pos="739"/>
        </w:tabs>
        <w:ind w:left="118"/>
        <w:rPr>
          <w:rFonts w:ascii="Times New Roman" w:hAnsi="Times New Roman" w:cs="Times New Roman"/>
          <w:b/>
          <w:spacing w:val="-1"/>
        </w:rPr>
      </w:pPr>
      <w:r w:rsidRPr="00F1083C">
        <w:rPr>
          <w:rFonts w:ascii="Times New Roman" w:hAnsi="Times New Roman" w:cs="Times New Roman"/>
          <w:b/>
        </w:rPr>
        <w:t>5.1</w:t>
      </w:r>
      <w:r w:rsidRPr="00F1083C">
        <w:rPr>
          <w:rFonts w:ascii="Times New Roman" w:hAnsi="Times New Roman" w:cs="Times New Roman"/>
          <w:b/>
        </w:rPr>
        <w:tab/>
        <w:t>Farmakodynamické vlastnosti</w:t>
      </w:r>
    </w:p>
    <w:p w14:paraId="13E1957B" w14:textId="77777777" w:rsidR="005B1E1E" w:rsidRPr="00F1083C" w:rsidRDefault="005B1E1E">
      <w:pPr>
        <w:tabs>
          <w:tab w:val="left" w:pos="739"/>
        </w:tabs>
        <w:ind w:left="118"/>
        <w:rPr>
          <w:rFonts w:ascii="Times New Roman" w:hAnsi="Times New Roman" w:cs="Times New Roman"/>
          <w:bCs/>
          <w:spacing w:val="-1"/>
        </w:rPr>
      </w:pPr>
    </w:p>
    <w:p w14:paraId="6745454A" w14:textId="5FBFBCF2" w:rsidR="005B1E1E" w:rsidRPr="00F1083C" w:rsidRDefault="005B1E1E" w:rsidP="00C4270E">
      <w:pPr>
        <w:tabs>
          <w:tab w:val="left" w:pos="739"/>
        </w:tabs>
        <w:ind w:left="118"/>
        <w:jc w:val="both"/>
        <w:rPr>
          <w:rFonts w:ascii="Times New Roman" w:hAnsi="Times New Roman" w:cs="Times New Roman"/>
          <w:bCs/>
          <w:spacing w:val="-1"/>
        </w:rPr>
      </w:pPr>
      <w:r w:rsidRPr="00F1083C">
        <w:rPr>
          <w:rFonts w:ascii="Times New Roman" w:hAnsi="Times New Roman" w:cs="Times New Roman"/>
        </w:rPr>
        <w:t>Butafosfan je organický zdroj fosforu pro metabolismus zvířat. Fosfor je mimo jiné důležitý pro energetický metabolismus. Je nezbytný pro glukoneogenezi, protože většina meziproduktů tohoto procesu musí být fosforylována. Dále</w:t>
      </w:r>
      <w:r w:rsidR="004E0D20" w:rsidRPr="00F1083C">
        <w:rPr>
          <w:rFonts w:ascii="Times New Roman" w:hAnsi="Times New Roman" w:cs="Times New Roman"/>
        </w:rPr>
        <w:t xml:space="preserve"> se předpokládá, že </w:t>
      </w:r>
      <w:r w:rsidR="00902785" w:rsidRPr="00F1083C">
        <w:rPr>
          <w:rFonts w:ascii="Times New Roman" w:hAnsi="Times New Roman" w:cs="Times New Roman"/>
        </w:rPr>
        <w:t xml:space="preserve">butafosfan má </w:t>
      </w:r>
      <w:r w:rsidRPr="00F1083C">
        <w:rPr>
          <w:rFonts w:ascii="Times New Roman" w:hAnsi="Times New Roman" w:cs="Times New Roman"/>
        </w:rPr>
        <w:t>přímé farmakologické účinky</w:t>
      </w:r>
      <w:r w:rsidR="005630B1">
        <w:rPr>
          <w:rFonts w:ascii="Times New Roman" w:hAnsi="Times New Roman" w:cs="Times New Roman"/>
        </w:rPr>
        <w:t xml:space="preserve"> </w:t>
      </w:r>
      <w:r w:rsidRPr="00F1083C">
        <w:rPr>
          <w:rFonts w:ascii="Times New Roman" w:hAnsi="Times New Roman" w:cs="Times New Roman"/>
        </w:rPr>
        <w:t>nad rámec prosté substituce fosforu.</w:t>
      </w:r>
    </w:p>
    <w:p w14:paraId="54BC9E51" w14:textId="59C06A34" w:rsidR="00737E82" w:rsidRPr="00F1083C" w:rsidRDefault="00A42883" w:rsidP="00C4270E">
      <w:pPr>
        <w:tabs>
          <w:tab w:val="left" w:pos="739"/>
        </w:tabs>
        <w:ind w:left="118"/>
        <w:jc w:val="both"/>
        <w:rPr>
          <w:rFonts w:ascii="Times New Roman" w:hAnsi="Times New Roman" w:cs="Times New Roman"/>
          <w:bCs/>
          <w:spacing w:val="-1"/>
        </w:rPr>
      </w:pPr>
      <w:r w:rsidRPr="00F1083C">
        <w:rPr>
          <w:rFonts w:ascii="Times New Roman" w:hAnsi="Times New Roman" w:cs="Times New Roman"/>
        </w:rPr>
        <w:t xml:space="preserve">Kyanokobalamin je koenzymem při biosyntéze glukózy z propionátu. Dále slouží jako kofaktor enzymů důležitých pro syntézu mastných kyselin a je důležitý pro udržení normální krvetvorby, ochranu jater, udržení svalové tkáně, zdravé kůže, </w:t>
      </w:r>
      <w:r w:rsidR="009B67BD" w:rsidRPr="006C490F">
        <w:rPr>
          <w:rFonts w:ascii="Times New Roman" w:hAnsi="Times New Roman" w:cs="Times New Roman"/>
        </w:rPr>
        <w:t>metabolismu</w:t>
      </w:r>
      <w:r w:rsidR="009B67BD" w:rsidRPr="009B67BD">
        <w:rPr>
          <w:rFonts w:ascii="Times New Roman" w:hAnsi="Times New Roman" w:cs="Times New Roman"/>
        </w:rPr>
        <w:t xml:space="preserve"> </w:t>
      </w:r>
      <w:r w:rsidRPr="00F1083C">
        <w:rPr>
          <w:rFonts w:ascii="Times New Roman" w:hAnsi="Times New Roman" w:cs="Times New Roman"/>
        </w:rPr>
        <w:t>mozku a slinivky</w:t>
      </w:r>
      <w:r w:rsidR="009B67BD">
        <w:rPr>
          <w:rFonts w:ascii="Times New Roman" w:hAnsi="Times New Roman" w:cs="Times New Roman"/>
        </w:rPr>
        <w:t xml:space="preserve"> břišní</w:t>
      </w:r>
      <w:r w:rsidRPr="00F1083C">
        <w:rPr>
          <w:rFonts w:ascii="Times New Roman" w:hAnsi="Times New Roman" w:cs="Times New Roman"/>
        </w:rPr>
        <w:t>. Patří do skupiny vitaminů B rozpustných ve vodě, které jsou syntetizovány mikrobiální flórou v trávicí soustavě živočichů (retikulorumen a tlusté střevo). Vzhledem k vlastním požadavkům mikrobů syntéza obvykle neprodukuje dostatečné množství, které by pokrylo potřeby celého organismu. Výrazný nedostatek se vyskytuje zřídka, a to i v případě nedostatečného zásobení kyanokobalaminem.</w:t>
      </w:r>
    </w:p>
    <w:p w14:paraId="18B82B52" w14:textId="6C62990A" w:rsidR="006B7BF8" w:rsidRPr="00F1083C" w:rsidRDefault="006B7BF8" w:rsidP="00C4270E">
      <w:pPr>
        <w:tabs>
          <w:tab w:val="left" w:pos="739"/>
        </w:tabs>
        <w:ind w:left="118"/>
        <w:jc w:val="both"/>
        <w:rPr>
          <w:rFonts w:ascii="Times New Roman" w:hAnsi="Times New Roman" w:cs="Times New Roman"/>
          <w:bCs/>
          <w:spacing w:val="-1"/>
        </w:rPr>
      </w:pPr>
    </w:p>
    <w:p w14:paraId="1D9613F0" w14:textId="2B57B21A" w:rsidR="006B7BF8" w:rsidRPr="000C226F" w:rsidRDefault="000A606E" w:rsidP="00C4270E">
      <w:pPr>
        <w:tabs>
          <w:tab w:val="left" w:pos="739"/>
        </w:tabs>
        <w:ind w:left="118"/>
        <w:jc w:val="both"/>
        <w:rPr>
          <w:rFonts w:ascii="Times New Roman" w:eastAsia="Times New Roman" w:hAnsi="Times New Roman" w:cs="Times New Roman"/>
          <w:bCs/>
        </w:rPr>
      </w:pPr>
      <w:r w:rsidRPr="000C226F">
        <w:rPr>
          <w:rFonts w:ascii="Times New Roman" w:hAnsi="Times New Roman" w:cs="Times New Roman"/>
        </w:rPr>
        <w:t xml:space="preserve">Přesný způsob účinku kombinace kyanokobalaminu a butafosfanu není zcela znám. V klinických studiích byly pozorovány různé účinky kombinace kyanokobalaminu a butafosfanu na metabolismus lipidů </w:t>
      </w:r>
      <w:r w:rsidR="00640CD7" w:rsidRPr="00C3745B">
        <w:rPr>
          <w:rFonts w:ascii="Times New Roman" w:hAnsi="Times New Roman" w:cs="Times New Roman"/>
        </w:rPr>
        <w:t xml:space="preserve">u </w:t>
      </w:r>
      <w:r w:rsidRPr="00C3745B">
        <w:rPr>
          <w:rFonts w:ascii="Times New Roman" w:hAnsi="Times New Roman" w:cs="Times New Roman"/>
        </w:rPr>
        <w:t>skotu, včetně snížení sérových hladin neesterifikovaných mastných kyselin souvisejících s ketózou a kyseliny β-hydroxym</w:t>
      </w:r>
      <w:r w:rsidRPr="00FF48C5">
        <w:rPr>
          <w:rFonts w:ascii="Times New Roman" w:hAnsi="Times New Roman" w:cs="Times New Roman"/>
        </w:rPr>
        <w:t>áselné.</w:t>
      </w:r>
    </w:p>
    <w:p w14:paraId="54BC9E52" w14:textId="77777777" w:rsidR="00737E82" w:rsidRPr="00F1083C" w:rsidRDefault="00737E82" w:rsidP="00C4270E">
      <w:pPr>
        <w:spacing w:before="6"/>
        <w:jc w:val="both"/>
        <w:rPr>
          <w:rFonts w:ascii="Times New Roman" w:eastAsia="Times New Roman" w:hAnsi="Times New Roman" w:cs="Times New Roman"/>
          <w:i/>
        </w:rPr>
      </w:pPr>
    </w:p>
    <w:p w14:paraId="3E40C0B4" w14:textId="74A7F0AA" w:rsidR="00A67186" w:rsidRPr="00F1083C" w:rsidRDefault="008D17FA" w:rsidP="00C4270E">
      <w:pPr>
        <w:ind w:left="117"/>
        <w:jc w:val="both"/>
        <w:rPr>
          <w:rFonts w:ascii="Times New Roman" w:hAnsi="Times New Roman" w:cs="Times New Roman"/>
          <w:b/>
        </w:rPr>
      </w:pPr>
      <w:r w:rsidRPr="00F1083C">
        <w:rPr>
          <w:rFonts w:ascii="Times New Roman" w:hAnsi="Times New Roman" w:cs="Times New Roman"/>
          <w:b/>
        </w:rPr>
        <w:t>5.2</w:t>
      </w:r>
      <w:r w:rsidRPr="00F1083C">
        <w:rPr>
          <w:rFonts w:ascii="Times New Roman" w:hAnsi="Times New Roman" w:cs="Times New Roman"/>
          <w:b/>
        </w:rPr>
        <w:tab/>
        <w:t>Farmakokinetické údaje</w:t>
      </w:r>
    </w:p>
    <w:p w14:paraId="4A5CE4E0" w14:textId="77777777" w:rsidR="00A67186" w:rsidRPr="00F1083C" w:rsidRDefault="00A67186" w:rsidP="00C4270E">
      <w:pPr>
        <w:ind w:left="117"/>
        <w:jc w:val="both"/>
        <w:rPr>
          <w:rFonts w:ascii="Times New Roman" w:hAnsi="Times New Roman" w:cs="Times New Roman"/>
          <w:b/>
          <w:spacing w:val="-1"/>
        </w:rPr>
      </w:pPr>
    </w:p>
    <w:p w14:paraId="75418367" w14:textId="654BAD05" w:rsidR="002B3729" w:rsidRPr="00F1083C" w:rsidRDefault="002B3729" w:rsidP="00C4270E">
      <w:pPr>
        <w:ind w:left="117"/>
        <w:jc w:val="both"/>
        <w:rPr>
          <w:rFonts w:ascii="Times New Roman" w:hAnsi="Times New Roman" w:cs="Times New Roman"/>
          <w:bCs/>
          <w:spacing w:val="-1"/>
        </w:rPr>
      </w:pPr>
      <w:r w:rsidRPr="00F1083C">
        <w:rPr>
          <w:rFonts w:ascii="Times New Roman" w:hAnsi="Times New Roman" w:cs="Times New Roman"/>
        </w:rPr>
        <w:t xml:space="preserve">Po intravenózním podání skotu se butafosfan během několika minut distribuuje </w:t>
      </w:r>
      <w:r w:rsidR="00840B35">
        <w:rPr>
          <w:rFonts w:ascii="Times New Roman" w:hAnsi="Times New Roman" w:cs="Times New Roman"/>
        </w:rPr>
        <w:t>do</w:t>
      </w:r>
      <w:r w:rsidR="003A7977" w:rsidRPr="00F1083C">
        <w:rPr>
          <w:rFonts w:ascii="Times New Roman" w:hAnsi="Times New Roman" w:cs="Times New Roman"/>
        </w:rPr>
        <w:t> </w:t>
      </w:r>
      <w:r w:rsidRPr="00F1083C">
        <w:rPr>
          <w:rFonts w:ascii="Times New Roman" w:hAnsi="Times New Roman" w:cs="Times New Roman"/>
        </w:rPr>
        <w:t>extravaskulární</w:t>
      </w:r>
      <w:r w:rsidR="00840B35">
        <w:rPr>
          <w:rFonts w:ascii="Times New Roman" w:hAnsi="Times New Roman" w:cs="Times New Roman"/>
        </w:rPr>
        <w:t>ho</w:t>
      </w:r>
      <w:r w:rsidRPr="00F1083C">
        <w:rPr>
          <w:rFonts w:ascii="Times New Roman" w:hAnsi="Times New Roman" w:cs="Times New Roman"/>
        </w:rPr>
        <w:t xml:space="preserve"> prostoru a rychle </w:t>
      </w:r>
      <w:r w:rsidR="00840B35">
        <w:rPr>
          <w:rFonts w:ascii="Times New Roman" w:hAnsi="Times New Roman" w:cs="Times New Roman"/>
        </w:rPr>
        <w:t>j</w:t>
      </w:r>
      <w:r w:rsidRPr="00F1083C">
        <w:rPr>
          <w:rFonts w:ascii="Times New Roman" w:hAnsi="Times New Roman" w:cs="Times New Roman"/>
        </w:rPr>
        <w:t>e v nezměněné formě vyluč</w:t>
      </w:r>
      <w:r w:rsidR="00840B35">
        <w:rPr>
          <w:rFonts w:ascii="Times New Roman" w:hAnsi="Times New Roman" w:cs="Times New Roman"/>
        </w:rPr>
        <w:t>ován</w:t>
      </w:r>
      <w:r w:rsidRPr="00F1083C">
        <w:rPr>
          <w:rFonts w:ascii="Times New Roman" w:hAnsi="Times New Roman" w:cs="Times New Roman"/>
        </w:rPr>
        <w:t xml:space="preserve"> z těla. Biologický poločas </w:t>
      </w:r>
      <w:r w:rsidR="001715BA">
        <w:rPr>
          <w:rFonts w:ascii="Times New Roman" w:hAnsi="Times New Roman" w:cs="Times New Roman"/>
        </w:rPr>
        <w:t xml:space="preserve">eliminace </w:t>
      </w:r>
      <w:r w:rsidRPr="00F1083C">
        <w:rPr>
          <w:rFonts w:ascii="Times New Roman" w:hAnsi="Times New Roman" w:cs="Times New Roman"/>
        </w:rPr>
        <w:t xml:space="preserve">je 83 až 116 minut. Během dvanácti hodin po intravenózním podání se v moči </w:t>
      </w:r>
      <w:r w:rsidR="000F6314" w:rsidRPr="00F1083C">
        <w:rPr>
          <w:rFonts w:ascii="Times New Roman" w:hAnsi="Times New Roman" w:cs="Times New Roman"/>
        </w:rPr>
        <w:t xml:space="preserve">vyloučí </w:t>
      </w:r>
      <w:r w:rsidRPr="00F1083C">
        <w:rPr>
          <w:rFonts w:ascii="Times New Roman" w:hAnsi="Times New Roman" w:cs="Times New Roman"/>
        </w:rPr>
        <w:t xml:space="preserve">v průměru 74 až 77 % mateřské sloučeniny. </w:t>
      </w:r>
    </w:p>
    <w:p w14:paraId="08EE7ABC" w14:textId="77777777" w:rsidR="006A096E" w:rsidRPr="00F1083C" w:rsidRDefault="002B3729" w:rsidP="00C4270E">
      <w:pPr>
        <w:ind w:left="117"/>
        <w:jc w:val="both"/>
        <w:rPr>
          <w:rFonts w:ascii="Times New Roman" w:hAnsi="Times New Roman" w:cs="Times New Roman"/>
          <w:bCs/>
          <w:spacing w:val="-1"/>
        </w:rPr>
      </w:pPr>
      <w:r w:rsidRPr="00F1083C">
        <w:rPr>
          <w:rFonts w:ascii="Times New Roman" w:hAnsi="Times New Roman" w:cs="Times New Roman"/>
        </w:rPr>
        <w:t xml:space="preserve">V mléce se nacházejí pouze stopy </w:t>
      </w:r>
      <w:proofErr w:type="spellStart"/>
      <w:r w:rsidRPr="00F1083C">
        <w:rPr>
          <w:rFonts w:ascii="Times New Roman" w:hAnsi="Times New Roman" w:cs="Times New Roman"/>
        </w:rPr>
        <w:t>butafosfanu</w:t>
      </w:r>
      <w:proofErr w:type="spellEnd"/>
      <w:r w:rsidRPr="00F1083C">
        <w:rPr>
          <w:rFonts w:ascii="Times New Roman" w:hAnsi="Times New Roman" w:cs="Times New Roman"/>
        </w:rPr>
        <w:t xml:space="preserve">. Jaterní metabolická degradace nebyla zjištěna. </w:t>
      </w:r>
      <w:proofErr w:type="spellStart"/>
      <w:r w:rsidRPr="00F1083C">
        <w:rPr>
          <w:rFonts w:ascii="Times New Roman" w:hAnsi="Times New Roman" w:cs="Times New Roman"/>
        </w:rPr>
        <w:t>Butafosfan</w:t>
      </w:r>
      <w:proofErr w:type="spellEnd"/>
      <w:r w:rsidRPr="00F1083C">
        <w:rPr>
          <w:rFonts w:ascii="Times New Roman" w:hAnsi="Times New Roman" w:cs="Times New Roman"/>
        </w:rPr>
        <w:t xml:space="preserve"> se po parenterálním podání rychle vstřebává a eliminuje u všech cílových druhů zvířat.</w:t>
      </w:r>
    </w:p>
    <w:p w14:paraId="267B276D" w14:textId="77777777" w:rsidR="006A096E" w:rsidRPr="00F1083C" w:rsidRDefault="006A096E" w:rsidP="00C4270E">
      <w:pPr>
        <w:ind w:left="117"/>
        <w:jc w:val="both"/>
        <w:rPr>
          <w:rFonts w:ascii="Times New Roman" w:hAnsi="Times New Roman" w:cs="Times New Roman"/>
          <w:bCs/>
          <w:spacing w:val="-1"/>
        </w:rPr>
      </w:pPr>
    </w:p>
    <w:p w14:paraId="54BC9E56" w14:textId="6C0E5AC4" w:rsidR="00737E82" w:rsidRPr="000C226F" w:rsidRDefault="006A096E" w:rsidP="001715BA">
      <w:pPr>
        <w:ind w:left="117"/>
        <w:jc w:val="both"/>
        <w:rPr>
          <w:rFonts w:ascii="Times New Roman" w:eastAsia="Times New Roman" w:hAnsi="Times New Roman" w:cs="Times New Roman"/>
          <w:i/>
        </w:rPr>
      </w:pPr>
      <w:r w:rsidRPr="00F1083C">
        <w:rPr>
          <w:rFonts w:ascii="Times New Roman" w:hAnsi="Times New Roman" w:cs="Times New Roman"/>
        </w:rPr>
        <w:t xml:space="preserve">Metabolismus kyanokobalaminu je složitý a úzce souvisí s metabolismem kyseliny listové </w:t>
      </w:r>
      <w:r w:rsidR="003A7977" w:rsidRPr="00F1083C">
        <w:rPr>
          <w:rFonts w:ascii="Times New Roman" w:hAnsi="Times New Roman" w:cs="Times New Roman"/>
        </w:rPr>
        <w:t>a </w:t>
      </w:r>
      <w:r w:rsidRPr="00F1083C">
        <w:rPr>
          <w:rFonts w:ascii="Times New Roman" w:hAnsi="Times New Roman" w:cs="Times New Roman"/>
        </w:rPr>
        <w:t xml:space="preserve">kyseliny askorbové. </w:t>
      </w:r>
      <w:r w:rsidR="004D4F42" w:rsidRPr="00F1083C">
        <w:rPr>
          <w:rFonts w:ascii="Times New Roman" w:hAnsi="Times New Roman" w:cs="Times New Roman"/>
        </w:rPr>
        <w:t xml:space="preserve">Významné množství vitamínu </w:t>
      </w:r>
      <w:r w:rsidRPr="00F1083C">
        <w:rPr>
          <w:rFonts w:ascii="Times New Roman" w:hAnsi="Times New Roman" w:cs="Times New Roman"/>
        </w:rPr>
        <w:t>B</w:t>
      </w:r>
      <w:r w:rsidRPr="00F1083C">
        <w:rPr>
          <w:rFonts w:ascii="Times New Roman" w:hAnsi="Times New Roman" w:cs="Times New Roman"/>
          <w:vertAlign w:val="subscript"/>
        </w:rPr>
        <w:t>12</w:t>
      </w:r>
      <w:r w:rsidRPr="00F1083C">
        <w:rPr>
          <w:rFonts w:ascii="Times New Roman" w:hAnsi="Times New Roman" w:cs="Times New Roman"/>
        </w:rPr>
        <w:t xml:space="preserve"> se ukládá v játrech, dalšími </w:t>
      </w:r>
      <w:r w:rsidR="00840B35">
        <w:rPr>
          <w:rFonts w:ascii="Times New Roman" w:hAnsi="Times New Roman" w:cs="Times New Roman"/>
        </w:rPr>
        <w:t>depotní</w:t>
      </w:r>
      <w:r w:rsidR="00840B35" w:rsidRPr="00F1083C">
        <w:rPr>
          <w:rFonts w:ascii="Times New Roman" w:hAnsi="Times New Roman" w:cs="Times New Roman"/>
        </w:rPr>
        <w:t xml:space="preserve">mi </w:t>
      </w:r>
      <w:r w:rsidR="00840B35">
        <w:rPr>
          <w:rFonts w:ascii="Times New Roman" w:hAnsi="Times New Roman" w:cs="Times New Roman"/>
        </w:rPr>
        <w:t xml:space="preserve">orgány </w:t>
      </w:r>
      <w:r w:rsidRPr="00F1083C">
        <w:rPr>
          <w:rFonts w:ascii="Times New Roman" w:hAnsi="Times New Roman" w:cs="Times New Roman"/>
        </w:rPr>
        <w:t xml:space="preserve">jsou ledviny, srdce, slezina a mozek. </w:t>
      </w:r>
      <w:r w:rsidR="000F6314" w:rsidRPr="00F1083C">
        <w:rPr>
          <w:rFonts w:ascii="Times New Roman" w:hAnsi="Times New Roman" w:cs="Times New Roman"/>
        </w:rPr>
        <w:t xml:space="preserve">Biologický </w:t>
      </w:r>
      <w:r w:rsidRPr="00F1083C">
        <w:rPr>
          <w:rFonts w:ascii="Times New Roman" w:hAnsi="Times New Roman" w:cs="Times New Roman"/>
        </w:rPr>
        <w:t xml:space="preserve">poločas </w:t>
      </w:r>
      <w:r w:rsidR="00840B35">
        <w:rPr>
          <w:rFonts w:ascii="Times New Roman" w:hAnsi="Times New Roman" w:cs="Times New Roman"/>
        </w:rPr>
        <w:t xml:space="preserve">eliminace </w:t>
      </w:r>
      <w:r w:rsidRPr="00F1083C">
        <w:rPr>
          <w:rFonts w:ascii="Times New Roman" w:hAnsi="Times New Roman" w:cs="Times New Roman"/>
        </w:rPr>
        <w:t>vitaminu B</w:t>
      </w:r>
      <w:r w:rsidRPr="00F1083C">
        <w:rPr>
          <w:rFonts w:ascii="Times New Roman" w:hAnsi="Times New Roman" w:cs="Times New Roman"/>
          <w:vertAlign w:val="subscript"/>
        </w:rPr>
        <w:t>12</w:t>
      </w:r>
      <w:r w:rsidRPr="00F1083C">
        <w:rPr>
          <w:rFonts w:ascii="Times New Roman" w:hAnsi="Times New Roman" w:cs="Times New Roman"/>
        </w:rPr>
        <w:t xml:space="preserve"> je 32 dní. </w:t>
      </w:r>
      <w:r w:rsidR="000C226F" w:rsidRPr="00F1083C">
        <w:rPr>
          <w:rFonts w:ascii="Times New Roman" w:hAnsi="Times New Roman" w:cs="Times New Roman"/>
        </w:rPr>
        <w:t>U</w:t>
      </w:r>
      <w:r w:rsidR="000C226F">
        <w:rPr>
          <w:rFonts w:ascii="Times New Roman" w:hAnsi="Times New Roman" w:cs="Times New Roman"/>
        </w:rPr>
        <w:t> </w:t>
      </w:r>
      <w:r w:rsidRPr="00F1083C">
        <w:rPr>
          <w:rFonts w:ascii="Times New Roman" w:hAnsi="Times New Roman" w:cs="Times New Roman"/>
        </w:rPr>
        <w:t>přežvýkavců se vitamin B</w:t>
      </w:r>
      <w:r w:rsidRPr="00F1083C">
        <w:rPr>
          <w:rFonts w:ascii="Times New Roman" w:hAnsi="Times New Roman" w:cs="Times New Roman"/>
          <w:vertAlign w:val="subscript"/>
        </w:rPr>
        <w:t>12</w:t>
      </w:r>
      <w:r w:rsidRPr="00F1083C">
        <w:rPr>
          <w:rFonts w:ascii="Times New Roman" w:hAnsi="Times New Roman" w:cs="Times New Roman"/>
        </w:rPr>
        <w:t xml:space="preserve"> vylučuje především stolicí a v menším množství močí.</w:t>
      </w:r>
    </w:p>
    <w:p w14:paraId="54BC9E57" w14:textId="7EC3C299" w:rsidR="00737E82" w:rsidRPr="00F1083C" w:rsidRDefault="00737E82" w:rsidP="00C4270E">
      <w:pPr>
        <w:spacing w:before="1"/>
        <w:jc w:val="both"/>
        <w:rPr>
          <w:rFonts w:ascii="Times New Roman" w:eastAsia="Times New Roman" w:hAnsi="Times New Roman" w:cs="Times New Roman"/>
          <w:i/>
        </w:rPr>
      </w:pPr>
    </w:p>
    <w:p w14:paraId="370D65D6" w14:textId="77777777" w:rsidR="00071383" w:rsidRPr="00F1083C" w:rsidRDefault="00071383" w:rsidP="00C4270E">
      <w:pPr>
        <w:spacing w:before="1"/>
        <w:jc w:val="both"/>
        <w:rPr>
          <w:rFonts w:ascii="Times New Roman" w:eastAsia="Times New Roman" w:hAnsi="Times New Roman" w:cs="Times New Roman"/>
          <w:i/>
        </w:rPr>
      </w:pPr>
    </w:p>
    <w:p w14:paraId="54BC9E58" w14:textId="77777777" w:rsidR="00737E82" w:rsidRPr="000C226F" w:rsidRDefault="008D17FA" w:rsidP="00C4270E">
      <w:pPr>
        <w:pStyle w:val="Nadpis1"/>
        <w:keepNext/>
        <w:widowControl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FARMACEUTICKÉ ÚDAJE</w:t>
      </w:r>
    </w:p>
    <w:p w14:paraId="54BC9E59" w14:textId="77777777" w:rsidR="00737E82" w:rsidRPr="00F1083C" w:rsidRDefault="00737E82" w:rsidP="00C4270E">
      <w:pPr>
        <w:keepNext/>
        <w:widowControl/>
        <w:spacing w:before="1"/>
        <w:rPr>
          <w:rFonts w:ascii="Times New Roman" w:eastAsia="Times New Roman" w:hAnsi="Times New Roman" w:cs="Times New Roman"/>
          <w:b/>
          <w:bCs/>
        </w:rPr>
      </w:pPr>
    </w:p>
    <w:p w14:paraId="54BC9E5A" w14:textId="77777777" w:rsidR="00737E82" w:rsidRPr="000C226F" w:rsidRDefault="008D17FA" w:rsidP="00C4270E">
      <w:pPr>
        <w:keepNext/>
        <w:widowControl/>
        <w:numPr>
          <w:ilvl w:val="1"/>
          <w:numId w:val="9"/>
        </w:numPr>
        <w:tabs>
          <w:tab w:val="left" w:pos="685"/>
        </w:tabs>
        <w:ind w:left="684" w:hanging="566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Seznam pomocných látek</w:t>
      </w:r>
    </w:p>
    <w:p w14:paraId="7F6BF91D" w14:textId="77777777" w:rsidR="00004104" w:rsidRPr="00C3745B" w:rsidRDefault="00004104" w:rsidP="00C4270E">
      <w:pPr>
        <w:pStyle w:val="Zkladntext"/>
        <w:keepNext/>
        <w:widowControl/>
        <w:spacing w:before="4" w:line="245" w:lineRule="auto"/>
        <w:ind w:right="627"/>
        <w:rPr>
          <w:rFonts w:cs="Times New Roman"/>
          <w:color w:val="008000"/>
        </w:rPr>
      </w:pPr>
    </w:p>
    <w:p w14:paraId="281EDD5B" w14:textId="5DA40E1E" w:rsidR="00997E00" w:rsidRPr="00C3745B" w:rsidRDefault="00004104" w:rsidP="00997E00">
      <w:pPr>
        <w:pStyle w:val="Zkladntext"/>
        <w:spacing w:before="4" w:line="245" w:lineRule="auto"/>
        <w:ind w:right="627"/>
        <w:rPr>
          <w:rFonts w:cs="Times New Roman"/>
          <w:i w:val="0"/>
          <w:iCs/>
        </w:rPr>
      </w:pPr>
      <w:r w:rsidRPr="00C3745B">
        <w:rPr>
          <w:rFonts w:cs="Times New Roman"/>
          <w:i w:val="0"/>
        </w:rPr>
        <w:t>Benzylalkohol (E 1519)</w:t>
      </w:r>
    </w:p>
    <w:p w14:paraId="431EB184" w14:textId="52A164C0" w:rsidR="00997E00" w:rsidRPr="00FF48C5" w:rsidRDefault="00997E00" w:rsidP="00997E00">
      <w:pPr>
        <w:pStyle w:val="Zkladntext"/>
        <w:spacing w:before="4" w:line="245" w:lineRule="auto"/>
        <w:ind w:right="627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>Hydroxid sodný (pro úpravu pH)</w:t>
      </w:r>
    </w:p>
    <w:p w14:paraId="14A2FF95" w14:textId="032DAB82" w:rsidR="00997E00" w:rsidRPr="005630B1" w:rsidRDefault="00997E00" w:rsidP="00997E00">
      <w:pPr>
        <w:pStyle w:val="Zkladntext"/>
        <w:spacing w:before="4" w:line="245" w:lineRule="auto"/>
        <w:ind w:right="627"/>
        <w:rPr>
          <w:rFonts w:cs="Times New Roman"/>
          <w:i w:val="0"/>
          <w:iCs/>
        </w:rPr>
      </w:pPr>
      <w:r w:rsidRPr="005630B1">
        <w:rPr>
          <w:rFonts w:cs="Times New Roman"/>
          <w:i w:val="0"/>
        </w:rPr>
        <w:t>Kyselina chlorovodíková, zředěná (pro úpravu pH)</w:t>
      </w:r>
    </w:p>
    <w:p w14:paraId="54BC9E63" w14:textId="7DBCF408" w:rsidR="00737E82" w:rsidRPr="001715BA" w:rsidRDefault="00997E00" w:rsidP="00997E00">
      <w:pPr>
        <w:pStyle w:val="Zkladntext"/>
        <w:spacing w:before="4" w:line="245" w:lineRule="auto"/>
        <w:ind w:right="627"/>
        <w:rPr>
          <w:rFonts w:cs="Times New Roman"/>
          <w:i w:val="0"/>
          <w:iCs/>
        </w:rPr>
      </w:pPr>
      <w:r w:rsidRPr="001715BA">
        <w:rPr>
          <w:rFonts w:cs="Times New Roman"/>
          <w:i w:val="0"/>
        </w:rPr>
        <w:t xml:space="preserve">Voda </w:t>
      </w:r>
      <w:r w:rsidR="00CA43C6" w:rsidRPr="001715BA">
        <w:rPr>
          <w:rFonts w:cs="Times New Roman"/>
          <w:i w:val="0"/>
        </w:rPr>
        <w:t xml:space="preserve">pro </w:t>
      </w:r>
      <w:r w:rsidRPr="001715BA">
        <w:rPr>
          <w:rFonts w:cs="Times New Roman"/>
          <w:i w:val="0"/>
        </w:rPr>
        <w:t>injekci</w:t>
      </w:r>
    </w:p>
    <w:p w14:paraId="54BC9E64" w14:textId="77777777" w:rsidR="00737E82" w:rsidRPr="00F1083C" w:rsidRDefault="00737E82">
      <w:pPr>
        <w:spacing w:before="6"/>
        <w:rPr>
          <w:rFonts w:ascii="Times New Roman" w:eastAsia="Times New Roman" w:hAnsi="Times New Roman" w:cs="Times New Roman"/>
          <w:i/>
        </w:rPr>
      </w:pPr>
    </w:p>
    <w:p w14:paraId="54BC9E65" w14:textId="77777777" w:rsidR="00737E82" w:rsidRPr="000C226F" w:rsidRDefault="008D17FA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Hlavní inkompatibility</w:t>
      </w:r>
    </w:p>
    <w:p w14:paraId="28EC29B5" w14:textId="77777777" w:rsidR="0019394D" w:rsidRPr="00C3745B" w:rsidRDefault="0019394D">
      <w:pPr>
        <w:pStyle w:val="Zkladntext"/>
        <w:spacing w:before="1" w:line="245" w:lineRule="auto"/>
        <w:rPr>
          <w:rFonts w:cs="Times New Roman"/>
          <w:color w:val="008000"/>
        </w:rPr>
      </w:pPr>
    </w:p>
    <w:p w14:paraId="54BC9E72" w14:textId="552FB6A7" w:rsidR="00737E82" w:rsidRPr="005630B1" w:rsidRDefault="0019394D" w:rsidP="0019394D">
      <w:pPr>
        <w:pStyle w:val="Zkladntext"/>
        <w:spacing w:before="1" w:line="245" w:lineRule="auto"/>
        <w:rPr>
          <w:rFonts w:cs="Times New Roman"/>
          <w:i w:val="0"/>
          <w:iCs/>
        </w:rPr>
      </w:pPr>
      <w:r w:rsidRPr="00FF48C5">
        <w:rPr>
          <w:rFonts w:cs="Times New Roman"/>
          <w:i w:val="0"/>
        </w:rPr>
        <w:t xml:space="preserve">Studie kompatibility nejsou k dispozici, a proto tento veterinární léčivý přípravek nesmí být mísen s žádnými dalšími veterinárními léčivými </w:t>
      </w:r>
      <w:r w:rsidRPr="005630B1">
        <w:rPr>
          <w:rFonts w:cs="Times New Roman"/>
          <w:i w:val="0"/>
        </w:rPr>
        <w:t>přípravky.</w:t>
      </w:r>
    </w:p>
    <w:p w14:paraId="227EF598" w14:textId="77777777" w:rsidR="0019394D" w:rsidRPr="00F1083C" w:rsidRDefault="0019394D" w:rsidP="0019394D">
      <w:pPr>
        <w:pStyle w:val="Zkladntext"/>
        <w:spacing w:before="1" w:line="245" w:lineRule="auto"/>
        <w:rPr>
          <w:rFonts w:cs="Times New Roman"/>
          <w:i w:val="0"/>
          <w:iCs/>
        </w:rPr>
      </w:pPr>
    </w:p>
    <w:p w14:paraId="54BC9E73" w14:textId="77777777" w:rsidR="00737E82" w:rsidRPr="000C226F" w:rsidRDefault="008D17FA">
      <w:pPr>
        <w:numPr>
          <w:ilvl w:val="1"/>
          <w:numId w:val="9"/>
        </w:numPr>
        <w:tabs>
          <w:tab w:val="left" w:pos="685"/>
        </w:tabs>
        <w:ind w:left="684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Doba použitelnosti</w:t>
      </w:r>
    </w:p>
    <w:p w14:paraId="54BC9E74" w14:textId="77777777" w:rsidR="00737E82" w:rsidRPr="000C226F" w:rsidRDefault="00737E8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4BC9E75" w14:textId="7572F1DA" w:rsidR="00737E82" w:rsidRPr="000C226F" w:rsidRDefault="008D17FA">
      <w:pPr>
        <w:ind w:left="117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</w:rPr>
        <w:t xml:space="preserve">Doba použitelnosti veterinárního léčivého přípravku v neporušeném obalu: </w:t>
      </w:r>
      <w:r w:rsidR="00D11F7C">
        <w:rPr>
          <w:rFonts w:ascii="Times New Roman" w:hAnsi="Times New Roman" w:cs="Times New Roman"/>
        </w:rPr>
        <w:t>3</w:t>
      </w:r>
      <w:r w:rsidR="00D11F7C" w:rsidRPr="00F1083C">
        <w:rPr>
          <w:rFonts w:ascii="Times New Roman" w:hAnsi="Times New Roman" w:cs="Times New Roman"/>
        </w:rPr>
        <w:t xml:space="preserve"> </w:t>
      </w:r>
      <w:r w:rsidRPr="00F1083C">
        <w:rPr>
          <w:rFonts w:ascii="Times New Roman" w:hAnsi="Times New Roman" w:cs="Times New Roman"/>
        </w:rPr>
        <w:t>roky.</w:t>
      </w:r>
    </w:p>
    <w:p w14:paraId="54BC9E78" w14:textId="76F976C4" w:rsidR="00737E82" w:rsidRPr="000C226F" w:rsidRDefault="008D17FA">
      <w:pPr>
        <w:ind w:left="117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</w:rPr>
        <w:t>Doba použitelnosti po prvním otevření vnitřního obalu: 28 dnů.</w:t>
      </w:r>
    </w:p>
    <w:p w14:paraId="54BC9E7D" w14:textId="77777777" w:rsidR="00737E82" w:rsidRPr="00F1083C" w:rsidRDefault="00737E82">
      <w:pPr>
        <w:spacing w:before="6"/>
        <w:rPr>
          <w:rFonts w:ascii="Times New Roman" w:eastAsia="Times New Roman" w:hAnsi="Times New Roman" w:cs="Times New Roman"/>
        </w:rPr>
      </w:pPr>
    </w:p>
    <w:p w14:paraId="54BC9E7E" w14:textId="77777777" w:rsidR="00737E82" w:rsidRPr="000C226F" w:rsidRDefault="008D17FA">
      <w:pPr>
        <w:numPr>
          <w:ilvl w:val="1"/>
          <w:numId w:val="9"/>
        </w:numPr>
        <w:tabs>
          <w:tab w:val="left" w:pos="684"/>
        </w:tabs>
        <w:ind w:left="683" w:hanging="566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Zvláštní opatření pro uchovávání</w:t>
      </w:r>
    </w:p>
    <w:p w14:paraId="54BC9E7F" w14:textId="77777777" w:rsidR="00737E82" w:rsidRPr="00F1083C" w:rsidRDefault="00737E82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14:paraId="16B38A51" w14:textId="4DE9BA56" w:rsidR="00E66E9C" w:rsidRPr="00F1083C" w:rsidRDefault="002856A3" w:rsidP="00E66E9C">
      <w:pPr>
        <w:spacing w:before="6"/>
        <w:ind w:left="117"/>
        <w:rPr>
          <w:rFonts w:ascii="Times New Roman" w:hAnsi="Times New Roman" w:cs="Times New Roman"/>
        </w:rPr>
      </w:pPr>
      <w:r w:rsidRPr="00F1083C">
        <w:rPr>
          <w:rFonts w:ascii="Times New Roman" w:hAnsi="Times New Roman" w:cs="Times New Roman"/>
        </w:rPr>
        <w:t>Uchovávejte i</w:t>
      </w:r>
      <w:r w:rsidR="008D17FA" w:rsidRPr="00F1083C">
        <w:rPr>
          <w:rFonts w:ascii="Times New Roman" w:hAnsi="Times New Roman" w:cs="Times New Roman"/>
        </w:rPr>
        <w:t>njekční lahvičku</w:t>
      </w:r>
      <w:r w:rsidR="008D17FA" w:rsidRPr="00F1083C">
        <w:rPr>
          <w:rFonts w:ascii="Times New Roman" w:hAnsi="Times New Roman" w:cs="Times New Roman"/>
          <w:color w:val="008000"/>
        </w:rPr>
        <w:t xml:space="preserve"> </w:t>
      </w:r>
      <w:r w:rsidR="008D17FA" w:rsidRPr="00F1083C">
        <w:rPr>
          <w:rFonts w:ascii="Times New Roman" w:hAnsi="Times New Roman" w:cs="Times New Roman"/>
        </w:rPr>
        <w:t>v krabičce, aby byla chráněna před světlem.</w:t>
      </w:r>
    </w:p>
    <w:p w14:paraId="78D56775" w14:textId="77777777" w:rsidR="00E66E9C" w:rsidRPr="00F1083C" w:rsidRDefault="00E66E9C" w:rsidP="00E66E9C">
      <w:pPr>
        <w:spacing w:before="6"/>
        <w:ind w:left="117"/>
        <w:rPr>
          <w:rFonts w:ascii="Times New Roman" w:hAnsi="Times New Roman" w:cs="Times New Roman"/>
        </w:rPr>
      </w:pPr>
    </w:p>
    <w:p w14:paraId="54BC9E9F" w14:textId="77777777" w:rsidR="00737E82" w:rsidRPr="000C226F" w:rsidRDefault="008D17FA">
      <w:pPr>
        <w:pStyle w:val="Nadpis1"/>
        <w:numPr>
          <w:ilvl w:val="1"/>
          <w:numId w:val="9"/>
        </w:numPr>
        <w:tabs>
          <w:tab w:val="left" w:pos="685"/>
        </w:tabs>
        <w:ind w:left="684"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Druh a složení vnitřního obalu</w:t>
      </w:r>
    </w:p>
    <w:p w14:paraId="5918CE54" w14:textId="77777777" w:rsidR="00682ECC" w:rsidRPr="00C3745B" w:rsidRDefault="00682ECC">
      <w:pPr>
        <w:pStyle w:val="Zkladntext"/>
        <w:spacing w:before="4" w:line="245" w:lineRule="auto"/>
        <w:ind w:right="175"/>
        <w:rPr>
          <w:rFonts w:cs="Times New Roman"/>
          <w:i w:val="0"/>
          <w:iCs/>
          <w:color w:val="008000"/>
        </w:rPr>
      </w:pPr>
    </w:p>
    <w:p w14:paraId="2381C3EB" w14:textId="23EB36AF" w:rsidR="00682ECC" w:rsidRPr="00FF48C5" w:rsidRDefault="002856A3" w:rsidP="00C4270E">
      <w:pPr>
        <w:pStyle w:val="Zkladntext"/>
        <w:spacing w:before="4" w:line="245" w:lineRule="auto"/>
        <w:ind w:right="55"/>
        <w:rPr>
          <w:rFonts w:cs="Times New Roman"/>
          <w:i w:val="0"/>
          <w:iCs/>
        </w:rPr>
      </w:pPr>
      <w:r w:rsidRPr="00C3745B">
        <w:rPr>
          <w:rFonts w:cs="Times New Roman"/>
          <w:i w:val="0"/>
        </w:rPr>
        <w:t>Injekční</w:t>
      </w:r>
      <w:r w:rsidR="00AF52E4" w:rsidRPr="00C3745B">
        <w:rPr>
          <w:rFonts w:cs="Times New Roman"/>
          <w:i w:val="0"/>
        </w:rPr>
        <w:t xml:space="preserve"> lahvička</w:t>
      </w:r>
      <w:r w:rsidRPr="00C3745B">
        <w:rPr>
          <w:rFonts w:cs="Times New Roman"/>
          <w:i w:val="0"/>
        </w:rPr>
        <w:t xml:space="preserve"> z jantarového skla </w:t>
      </w:r>
      <w:r w:rsidR="00AF52E4" w:rsidRPr="00C3745B">
        <w:rPr>
          <w:rFonts w:cs="Times New Roman"/>
          <w:i w:val="0"/>
        </w:rPr>
        <w:t xml:space="preserve">typu II s </w:t>
      </w:r>
      <w:proofErr w:type="spellStart"/>
      <w:r w:rsidR="00AF52E4" w:rsidRPr="00C3745B">
        <w:rPr>
          <w:rFonts w:cs="Times New Roman"/>
          <w:i w:val="0"/>
        </w:rPr>
        <w:t>brombutylovou</w:t>
      </w:r>
      <w:proofErr w:type="spellEnd"/>
      <w:r w:rsidR="00AF52E4" w:rsidRPr="00C3745B">
        <w:rPr>
          <w:rFonts w:cs="Times New Roman"/>
          <w:i w:val="0"/>
        </w:rPr>
        <w:t xml:space="preserve"> pryžovou zátkou a hliníkovým uzávěrem</w:t>
      </w:r>
      <w:r w:rsidRPr="00FF48C5">
        <w:rPr>
          <w:rFonts w:cs="Times New Roman"/>
          <w:i w:val="0"/>
        </w:rPr>
        <w:t>.</w:t>
      </w:r>
      <w:r w:rsidR="00AF52E4" w:rsidRPr="00FF48C5">
        <w:rPr>
          <w:rFonts w:cs="Times New Roman"/>
          <w:i w:val="0"/>
        </w:rPr>
        <w:t xml:space="preserve"> </w:t>
      </w:r>
    </w:p>
    <w:p w14:paraId="44A022B1" w14:textId="77777777" w:rsidR="00682ECC" w:rsidRPr="005630B1" w:rsidRDefault="00682ECC" w:rsidP="00682ECC">
      <w:pPr>
        <w:pStyle w:val="Zkladntext"/>
        <w:spacing w:before="4" w:line="245" w:lineRule="auto"/>
        <w:ind w:right="175"/>
        <w:rPr>
          <w:rFonts w:cs="Times New Roman"/>
          <w:i w:val="0"/>
          <w:iCs/>
        </w:rPr>
      </w:pPr>
    </w:p>
    <w:p w14:paraId="4E5FBB0A" w14:textId="77777777" w:rsidR="00682ECC" w:rsidRPr="001715BA" w:rsidRDefault="00682ECC" w:rsidP="00682ECC">
      <w:pPr>
        <w:pStyle w:val="Zkladntext"/>
        <w:spacing w:before="4" w:line="245" w:lineRule="auto"/>
        <w:ind w:right="175"/>
        <w:rPr>
          <w:rFonts w:cs="Times New Roman"/>
          <w:i w:val="0"/>
          <w:iCs/>
        </w:rPr>
      </w:pPr>
      <w:r w:rsidRPr="001715BA">
        <w:rPr>
          <w:rFonts w:cs="Times New Roman"/>
          <w:i w:val="0"/>
        </w:rPr>
        <w:t>Velikosti balení:</w:t>
      </w:r>
    </w:p>
    <w:p w14:paraId="775EFBAC" w14:textId="24D2BCFB" w:rsidR="00682ECC" w:rsidRPr="001715BA" w:rsidRDefault="00860740" w:rsidP="00682ECC">
      <w:pPr>
        <w:pStyle w:val="Zkladntext"/>
        <w:spacing w:before="4" w:line="245" w:lineRule="auto"/>
        <w:ind w:right="175"/>
        <w:rPr>
          <w:rFonts w:cs="Times New Roman"/>
          <w:i w:val="0"/>
          <w:iCs/>
        </w:rPr>
      </w:pPr>
      <w:r w:rsidRPr="001715BA">
        <w:rPr>
          <w:rFonts w:cs="Times New Roman"/>
          <w:i w:val="0"/>
        </w:rPr>
        <w:t xml:space="preserve">Krabička s 1 injekční lahvičkou o objemu 100 ml </w:t>
      </w:r>
    </w:p>
    <w:p w14:paraId="49974733" w14:textId="3AB94116" w:rsidR="00682ECC" w:rsidRPr="001715BA" w:rsidRDefault="00860740" w:rsidP="00682ECC">
      <w:pPr>
        <w:pStyle w:val="Zkladntext"/>
        <w:spacing w:before="4" w:line="245" w:lineRule="auto"/>
        <w:ind w:right="175"/>
        <w:rPr>
          <w:rFonts w:cs="Times New Roman"/>
          <w:i w:val="0"/>
          <w:iCs/>
        </w:rPr>
      </w:pPr>
      <w:r w:rsidRPr="001715BA">
        <w:rPr>
          <w:rFonts w:cs="Times New Roman"/>
          <w:i w:val="0"/>
        </w:rPr>
        <w:t>Krabička s 1 injekční lahvičkou o objemu 250 ml</w:t>
      </w:r>
    </w:p>
    <w:p w14:paraId="4B933DD4" w14:textId="77777777" w:rsidR="00682ECC" w:rsidRPr="001715BA" w:rsidRDefault="00682ECC" w:rsidP="00682ECC">
      <w:pPr>
        <w:pStyle w:val="Zkladntext"/>
        <w:spacing w:before="4" w:line="245" w:lineRule="auto"/>
        <w:ind w:right="175"/>
        <w:rPr>
          <w:rFonts w:cs="Times New Roman"/>
          <w:i w:val="0"/>
          <w:iCs/>
        </w:rPr>
      </w:pPr>
    </w:p>
    <w:p w14:paraId="54BC9EA4" w14:textId="47344923" w:rsidR="00737E82" w:rsidRPr="001715BA" w:rsidRDefault="00682ECC" w:rsidP="00682ECC">
      <w:pPr>
        <w:pStyle w:val="Zkladntext"/>
        <w:spacing w:before="4" w:line="245" w:lineRule="auto"/>
        <w:ind w:right="175"/>
        <w:rPr>
          <w:rFonts w:cs="Times New Roman"/>
        </w:rPr>
      </w:pPr>
      <w:r w:rsidRPr="001715BA">
        <w:rPr>
          <w:rFonts w:cs="Times New Roman"/>
          <w:i w:val="0"/>
        </w:rPr>
        <w:t>Na trhu nemusí být všechny velikosti balení.</w:t>
      </w:r>
    </w:p>
    <w:p w14:paraId="54BC9EA5" w14:textId="77777777" w:rsidR="00737E82" w:rsidRPr="00F1083C" w:rsidRDefault="00737E82">
      <w:pPr>
        <w:spacing w:before="6"/>
        <w:rPr>
          <w:rFonts w:ascii="Times New Roman" w:eastAsia="Times New Roman" w:hAnsi="Times New Roman" w:cs="Times New Roman"/>
        </w:rPr>
      </w:pPr>
    </w:p>
    <w:p w14:paraId="54BC9EA6" w14:textId="324BEC25" w:rsidR="00737E82" w:rsidRPr="000C226F" w:rsidRDefault="008D17FA" w:rsidP="00C4270E">
      <w:pPr>
        <w:numPr>
          <w:ilvl w:val="1"/>
          <w:numId w:val="9"/>
        </w:numPr>
        <w:tabs>
          <w:tab w:val="left" w:pos="685"/>
        </w:tabs>
        <w:spacing w:line="245" w:lineRule="auto"/>
        <w:ind w:left="684" w:right="55" w:hanging="566"/>
        <w:jc w:val="both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Zvláštní opatření pro zneškodňování nepoužitého veterinárního léčivého přípravku nebo odpadu, který pochází z tohoto přípravku</w:t>
      </w:r>
    </w:p>
    <w:p w14:paraId="22CC1623" w14:textId="77777777" w:rsidR="005D0767" w:rsidRPr="00F1083C" w:rsidRDefault="005D0767" w:rsidP="00C4270E">
      <w:pPr>
        <w:spacing w:before="6" w:line="245" w:lineRule="auto"/>
        <w:ind w:left="118" w:right="55"/>
        <w:jc w:val="both"/>
        <w:rPr>
          <w:rFonts w:ascii="Times New Roman" w:hAnsi="Times New Roman" w:cs="Times New Roman"/>
          <w:spacing w:val="-1"/>
        </w:rPr>
      </w:pPr>
    </w:p>
    <w:p w14:paraId="54BC9EAA" w14:textId="7002C800" w:rsidR="00737E82" w:rsidRPr="00F1083C" w:rsidRDefault="008D17FA" w:rsidP="00C4270E">
      <w:pPr>
        <w:spacing w:before="6" w:line="245" w:lineRule="auto"/>
        <w:ind w:left="118" w:right="55"/>
        <w:jc w:val="both"/>
        <w:rPr>
          <w:rFonts w:ascii="Times New Roman" w:hAnsi="Times New Roman" w:cs="Times New Roman"/>
          <w:spacing w:val="-1"/>
        </w:rPr>
      </w:pPr>
      <w:r w:rsidRPr="00F1083C">
        <w:rPr>
          <w:rFonts w:ascii="Times New Roman" w:hAnsi="Times New Roman" w:cs="Times New Roman"/>
        </w:rPr>
        <w:t>Všechen nepoužitý veterinární léčivý přípravek nebo odpad, který pochází z tohoto přípravku, musí být likvidován podle místních právních předpisů.</w:t>
      </w:r>
    </w:p>
    <w:p w14:paraId="07B789BC" w14:textId="5F50F1A7" w:rsidR="00137003" w:rsidRPr="000C226F" w:rsidRDefault="00137003">
      <w:pPr>
        <w:spacing w:before="6" w:line="245" w:lineRule="auto"/>
        <w:ind w:left="118" w:right="48"/>
        <w:rPr>
          <w:rFonts w:ascii="Times New Roman" w:eastAsia="Times New Roman" w:hAnsi="Times New Roman" w:cs="Times New Roman"/>
        </w:rPr>
      </w:pPr>
    </w:p>
    <w:p w14:paraId="3F538329" w14:textId="77777777" w:rsidR="00071383" w:rsidRPr="000C226F" w:rsidRDefault="00071383">
      <w:pPr>
        <w:spacing w:before="6" w:line="245" w:lineRule="auto"/>
        <w:ind w:left="118" w:right="48"/>
        <w:rPr>
          <w:rFonts w:ascii="Times New Roman" w:eastAsia="Times New Roman" w:hAnsi="Times New Roman" w:cs="Times New Roman"/>
        </w:rPr>
      </w:pPr>
    </w:p>
    <w:p w14:paraId="54BC9EAE" w14:textId="77777777" w:rsidR="00737E82" w:rsidRPr="000C226F" w:rsidRDefault="008D17FA">
      <w:pPr>
        <w:numPr>
          <w:ilvl w:val="0"/>
          <w:numId w:val="9"/>
        </w:numPr>
        <w:tabs>
          <w:tab w:val="left" w:pos="685"/>
        </w:tabs>
        <w:spacing w:before="59"/>
        <w:ind w:hanging="566"/>
        <w:rPr>
          <w:rFonts w:ascii="Times New Roman" w:eastAsia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DRŽITEL ROZHODNUTÍ O REGISTRACI</w:t>
      </w:r>
    </w:p>
    <w:p w14:paraId="6E1E5C6A" w14:textId="77777777" w:rsidR="000C226F" w:rsidRDefault="000C226F" w:rsidP="00EC3E75">
      <w:pPr>
        <w:spacing w:line="245" w:lineRule="auto"/>
        <w:ind w:left="118" w:right="4745"/>
        <w:rPr>
          <w:rFonts w:ascii="Times New Roman" w:hAnsi="Times New Roman" w:cs="Times New Roman"/>
        </w:rPr>
      </w:pPr>
    </w:p>
    <w:p w14:paraId="6BA4DD17" w14:textId="036FABCC" w:rsidR="00EC3E75" w:rsidRPr="00F1083C" w:rsidRDefault="00EC3E75" w:rsidP="00EC3E75">
      <w:pPr>
        <w:spacing w:line="245" w:lineRule="auto"/>
        <w:ind w:left="118" w:right="4745"/>
        <w:rPr>
          <w:rFonts w:ascii="Times New Roman" w:hAnsi="Times New Roman" w:cs="Times New Roman"/>
        </w:rPr>
      </w:pPr>
      <w:proofErr w:type="gramStart"/>
      <w:r w:rsidRPr="00F1083C">
        <w:rPr>
          <w:rFonts w:ascii="Times New Roman" w:hAnsi="Times New Roman" w:cs="Times New Roman"/>
        </w:rPr>
        <w:t xml:space="preserve">CP- </w:t>
      </w:r>
      <w:proofErr w:type="spellStart"/>
      <w:r w:rsidRPr="00F1083C">
        <w:rPr>
          <w:rFonts w:ascii="Times New Roman" w:hAnsi="Times New Roman" w:cs="Times New Roman"/>
        </w:rPr>
        <w:t>Pharma</w:t>
      </w:r>
      <w:proofErr w:type="spellEnd"/>
      <w:proofErr w:type="gramEnd"/>
      <w:r w:rsidRPr="00F1083C">
        <w:rPr>
          <w:rFonts w:ascii="Times New Roman" w:hAnsi="Times New Roman" w:cs="Times New Roman"/>
        </w:rPr>
        <w:t xml:space="preserve"> </w:t>
      </w:r>
      <w:proofErr w:type="spellStart"/>
      <w:r w:rsidRPr="00F1083C">
        <w:rPr>
          <w:rFonts w:ascii="Times New Roman" w:hAnsi="Times New Roman" w:cs="Times New Roman"/>
        </w:rPr>
        <w:t>Handelsgesellschaft</w:t>
      </w:r>
      <w:proofErr w:type="spellEnd"/>
      <w:r w:rsidRPr="00F1083C">
        <w:rPr>
          <w:rFonts w:ascii="Times New Roman" w:hAnsi="Times New Roman" w:cs="Times New Roman"/>
        </w:rPr>
        <w:t xml:space="preserve"> </w:t>
      </w:r>
      <w:proofErr w:type="spellStart"/>
      <w:r w:rsidRPr="00F1083C">
        <w:rPr>
          <w:rFonts w:ascii="Times New Roman" w:hAnsi="Times New Roman" w:cs="Times New Roman"/>
        </w:rPr>
        <w:t>mbH</w:t>
      </w:r>
      <w:proofErr w:type="spellEnd"/>
    </w:p>
    <w:p w14:paraId="2EC2993E" w14:textId="77777777" w:rsidR="00EC3E75" w:rsidRPr="00F1083C" w:rsidRDefault="00EC3E75" w:rsidP="00EC3E75">
      <w:pPr>
        <w:spacing w:line="245" w:lineRule="auto"/>
        <w:ind w:left="118" w:right="4745"/>
        <w:rPr>
          <w:rFonts w:ascii="Times New Roman" w:hAnsi="Times New Roman" w:cs="Times New Roman"/>
        </w:rPr>
      </w:pPr>
      <w:r w:rsidRPr="00F1083C">
        <w:rPr>
          <w:rFonts w:ascii="Times New Roman" w:hAnsi="Times New Roman" w:cs="Times New Roman"/>
        </w:rPr>
        <w:t>Ostlandring 13</w:t>
      </w:r>
    </w:p>
    <w:p w14:paraId="7A7DA9ED" w14:textId="77777777" w:rsidR="00EC3E75" w:rsidRPr="00F1083C" w:rsidRDefault="00EC3E75" w:rsidP="00EC3E75">
      <w:pPr>
        <w:spacing w:line="245" w:lineRule="auto"/>
        <w:ind w:left="118" w:right="4745"/>
        <w:rPr>
          <w:rFonts w:ascii="Times New Roman" w:hAnsi="Times New Roman" w:cs="Times New Roman"/>
        </w:rPr>
      </w:pPr>
      <w:r w:rsidRPr="00F1083C">
        <w:rPr>
          <w:rFonts w:ascii="Times New Roman" w:hAnsi="Times New Roman" w:cs="Times New Roman"/>
        </w:rPr>
        <w:t>31303 Burgdorf</w:t>
      </w:r>
    </w:p>
    <w:p w14:paraId="3FB33908" w14:textId="77777777" w:rsidR="00E25A1A" w:rsidRPr="000C226F" w:rsidRDefault="00E25A1A" w:rsidP="00E25A1A">
      <w:pPr>
        <w:spacing w:line="245" w:lineRule="auto"/>
        <w:ind w:left="118" w:right="4745"/>
        <w:rPr>
          <w:rFonts w:ascii="Times New Roman" w:eastAsia="Times New Roman" w:hAnsi="Times New Roman" w:cs="Times New Roman"/>
          <w:i/>
        </w:rPr>
      </w:pPr>
      <w:r w:rsidRPr="00F1083C">
        <w:rPr>
          <w:rFonts w:ascii="Times New Roman" w:hAnsi="Times New Roman" w:cs="Times New Roman"/>
        </w:rPr>
        <w:t>Německo</w:t>
      </w:r>
    </w:p>
    <w:p w14:paraId="54BC9EB6" w14:textId="293C6914" w:rsidR="00737E82" w:rsidRPr="00F1083C" w:rsidRDefault="001844B2" w:rsidP="001844B2">
      <w:pPr>
        <w:tabs>
          <w:tab w:val="left" w:pos="1710"/>
        </w:tabs>
        <w:spacing w:before="1"/>
        <w:rPr>
          <w:rFonts w:ascii="Times New Roman" w:eastAsia="Times New Roman" w:hAnsi="Times New Roman" w:cs="Times New Roman"/>
          <w:i/>
        </w:rPr>
      </w:pPr>
      <w:r w:rsidRPr="00F1083C">
        <w:rPr>
          <w:rFonts w:ascii="Times New Roman" w:hAnsi="Times New Roman" w:cs="Times New Roman"/>
          <w:i/>
        </w:rPr>
        <w:tab/>
      </w:r>
    </w:p>
    <w:p w14:paraId="61AA0C58" w14:textId="77777777" w:rsidR="00071383" w:rsidRPr="00F1083C" w:rsidRDefault="00071383">
      <w:pPr>
        <w:spacing w:before="1"/>
        <w:rPr>
          <w:rFonts w:ascii="Times New Roman" w:eastAsia="Times New Roman" w:hAnsi="Times New Roman" w:cs="Times New Roman"/>
          <w:i/>
        </w:rPr>
      </w:pPr>
    </w:p>
    <w:p w14:paraId="54BC9EB7" w14:textId="77777777" w:rsidR="00737E82" w:rsidRPr="000C226F" w:rsidRDefault="008D17FA">
      <w:pPr>
        <w:pStyle w:val="Nadpis1"/>
        <w:numPr>
          <w:ilvl w:val="0"/>
          <w:numId w:val="9"/>
        </w:numPr>
        <w:tabs>
          <w:tab w:val="left" w:pos="685"/>
        </w:tabs>
        <w:ind w:hanging="566"/>
        <w:rPr>
          <w:rFonts w:cs="Times New Roman"/>
          <w:b w:val="0"/>
          <w:bCs w:val="0"/>
        </w:rPr>
      </w:pPr>
      <w:r w:rsidRPr="000C226F">
        <w:rPr>
          <w:rFonts w:cs="Times New Roman"/>
        </w:rPr>
        <w:t>REGISTRAČNÍ ČÍSLO(A)</w:t>
      </w:r>
    </w:p>
    <w:p w14:paraId="54BC9EBC" w14:textId="53A879BD" w:rsidR="00737E82" w:rsidRPr="00F1083C" w:rsidRDefault="00737E82">
      <w:pPr>
        <w:spacing w:before="6"/>
        <w:rPr>
          <w:rFonts w:ascii="Times New Roman" w:eastAsia="Times New Roman" w:hAnsi="Times New Roman" w:cs="Times New Roman"/>
          <w:i/>
        </w:rPr>
      </w:pPr>
    </w:p>
    <w:p w14:paraId="01533C7A" w14:textId="65E78F25" w:rsidR="00071383" w:rsidRPr="00F1083C" w:rsidRDefault="00F1083C" w:rsidP="00F1083C">
      <w:pPr>
        <w:spacing w:before="6"/>
        <w:ind w:lef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96/022/</w:t>
      </w:r>
      <w:proofErr w:type="gramStart"/>
      <w:r>
        <w:rPr>
          <w:rFonts w:ascii="Times New Roman" w:eastAsia="Times New Roman" w:hAnsi="Times New Roman" w:cs="Times New Roman"/>
        </w:rPr>
        <w:t>23-C</w:t>
      </w:r>
      <w:proofErr w:type="gramEnd"/>
    </w:p>
    <w:p w14:paraId="515A4303" w14:textId="77777777" w:rsidR="00071383" w:rsidRPr="00F1083C" w:rsidRDefault="00071383">
      <w:pPr>
        <w:spacing w:before="6"/>
        <w:rPr>
          <w:rFonts w:ascii="Times New Roman" w:eastAsia="Times New Roman" w:hAnsi="Times New Roman" w:cs="Times New Roman"/>
          <w:i/>
        </w:rPr>
      </w:pPr>
    </w:p>
    <w:p w14:paraId="54BC9EBD" w14:textId="77777777" w:rsidR="00737E82" w:rsidRPr="000C226F" w:rsidRDefault="008D17FA">
      <w:pPr>
        <w:pStyle w:val="Nadpis1"/>
        <w:numPr>
          <w:ilvl w:val="0"/>
          <w:numId w:val="9"/>
        </w:numPr>
        <w:tabs>
          <w:tab w:val="left" w:pos="685"/>
        </w:tabs>
        <w:rPr>
          <w:rFonts w:cs="Times New Roman"/>
          <w:b w:val="0"/>
          <w:bCs w:val="0"/>
        </w:rPr>
      </w:pPr>
      <w:r w:rsidRPr="000C226F">
        <w:rPr>
          <w:rFonts w:cs="Times New Roman"/>
        </w:rPr>
        <w:t>DATUM REGISTRACE/PRODLOUŽENÍ REGISTRACE</w:t>
      </w:r>
    </w:p>
    <w:p w14:paraId="54BC9EC8" w14:textId="0EC9B7B7" w:rsidR="00737E82" w:rsidRPr="00F1083C" w:rsidRDefault="00737E82">
      <w:pPr>
        <w:spacing w:before="6"/>
        <w:rPr>
          <w:rFonts w:ascii="Times New Roman" w:eastAsia="Times New Roman" w:hAnsi="Times New Roman" w:cs="Times New Roman"/>
          <w:i/>
        </w:rPr>
      </w:pPr>
    </w:p>
    <w:p w14:paraId="6B9990FD" w14:textId="2536A58E" w:rsidR="00071383" w:rsidRPr="00F1083C" w:rsidRDefault="00F1083C" w:rsidP="00F1083C">
      <w:pPr>
        <w:spacing w:before="6"/>
        <w:ind w:lef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29. 5. 2023</w:t>
      </w:r>
    </w:p>
    <w:p w14:paraId="540C14DA" w14:textId="77777777" w:rsidR="00071383" w:rsidRPr="00F1083C" w:rsidRDefault="00071383">
      <w:pPr>
        <w:spacing w:before="6"/>
        <w:rPr>
          <w:rFonts w:ascii="Times New Roman" w:eastAsia="Times New Roman" w:hAnsi="Times New Roman" w:cs="Times New Roman"/>
          <w:i/>
        </w:rPr>
      </w:pPr>
    </w:p>
    <w:p w14:paraId="6578806B" w14:textId="1BBD324D" w:rsidR="00737E82" w:rsidRPr="000C226F" w:rsidRDefault="008D17FA" w:rsidP="0009575C">
      <w:pPr>
        <w:pStyle w:val="Nadpis1"/>
        <w:numPr>
          <w:ilvl w:val="0"/>
          <w:numId w:val="9"/>
        </w:numPr>
        <w:tabs>
          <w:tab w:val="left" w:pos="685"/>
        </w:tabs>
        <w:rPr>
          <w:rFonts w:cs="Times New Roman"/>
          <w:spacing w:val="-1"/>
        </w:rPr>
      </w:pPr>
      <w:r w:rsidRPr="000C226F">
        <w:rPr>
          <w:rFonts w:cs="Times New Roman"/>
        </w:rPr>
        <w:t>DATUM REVIZE TEXTU</w:t>
      </w:r>
    </w:p>
    <w:p w14:paraId="00F8648B" w14:textId="77777777" w:rsidR="007E3A52" w:rsidRDefault="007E3A52">
      <w:pPr>
        <w:rPr>
          <w:rFonts w:ascii="Times New Roman" w:hAnsi="Times New Roman" w:cs="Times New Roman"/>
        </w:rPr>
      </w:pPr>
    </w:p>
    <w:p w14:paraId="37364BEA" w14:textId="119D9A1D" w:rsidR="007E3A52" w:rsidRDefault="00D11F7C" w:rsidP="00F1083C">
      <w:pPr>
        <w:ind w:firstLine="11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Listopad</w:t>
      </w:r>
      <w:proofErr w:type="gramEnd"/>
      <w:r>
        <w:rPr>
          <w:rFonts w:ascii="Times New Roman" w:hAnsi="Times New Roman" w:cs="Times New Roman"/>
        </w:rPr>
        <w:t xml:space="preserve"> </w:t>
      </w:r>
      <w:r w:rsidR="007E3A52">
        <w:rPr>
          <w:rFonts w:ascii="Times New Roman" w:hAnsi="Times New Roman" w:cs="Times New Roman"/>
        </w:rPr>
        <w:t>2023</w:t>
      </w:r>
    </w:p>
    <w:p w14:paraId="228F4A31" w14:textId="6E1E015B" w:rsidR="00F1083C" w:rsidRDefault="00F1083C" w:rsidP="00F1083C">
      <w:pPr>
        <w:ind w:firstLine="117"/>
        <w:rPr>
          <w:rFonts w:ascii="Times New Roman" w:hAnsi="Times New Roman" w:cs="Times New Roman"/>
        </w:rPr>
      </w:pPr>
      <w:bookmarkStart w:id="8" w:name="_GoBack"/>
      <w:bookmarkEnd w:id="8"/>
    </w:p>
    <w:p w14:paraId="5288E156" w14:textId="77777777" w:rsidR="00F1083C" w:rsidRPr="00F1083C" w:rsidRDefault="00F1083C" w:rsidP="00F1083C">
      <w:pPr>
        <w:widowControl/>
        <w:spacing w:after="160" w:line="259" w:lineRule="auto"/>
        <w:rPr>
          <w:rFonts w:ascii="Times New Roman" w:eastAsia="Calibri" w:hAnsi="Times New Roman" w:cs="Times New Roman"/>
        </w:rPr>
      </w:pPr>
      <w:r w:rsidRPr="00F1083C">
        <w:rPr>
          <w:rFonts w:ascii="Times New Roman" w:eastAsia="Calibri" w:hAnsi="Times New Roman" w:cs="Times New Roman"/>
        </w:rPr>
        <w:lastRenderedPageBreak/>
        <w:t>Podrobné informace o tomto veterinárním léčivém přípravku jsou k dispozici v databázi přípravků Unie</w:t>
      </w:r>
      <w:r w:rsidRPr="00F1083C">
        <w:rPr>
          <w:rFonts w:ascii="Times New Roman" w:eastAsia="Calibri" w:hAnsi="Times New Roman" w:cs="Times New Roman"/>
        </w:rPr>
        <w:br/>
        <w:t>(</w:t>
      </w:r>
      <w:hyperlink r:id="rId12" w:history="1">
        <w:r w:rsidRPr="00F1083C">
          <w:rPr>
            <w:rFonts w:ascii="Times New Roman" w:eastAsia="Calibri" w:hAnsi="Times New Roman" w:cs="Times New Roman"/>
            <w:color w:val="0563C1"/>
            <w:u w:val="single"/>
          </w:rPr>
          <w:t>https://medicines.health.europa.eu/veterinary</w:t>
        </w:r>
      </w:hyperlink>
      <w:r w:rsidRPr="00F1083C">
        <w:rPr>
          <w:rFonts w:ascii="Times New Roman" w:eastAsia="Calibri" w:hAnsi="Times New Roman" w:cs="Times New Roman"/>
        </w:rPr>
        <w:t>).</w:t>
      </w:r>
    </w:p>
    <w:p w14:paraId="68396F11" w14:textId="77777777" w:rsidR="00F1083C" w:rsidRPr="00F1083C" w:rsidRDefault="00F1083C" w:rsidP="00F1083C">
      <w:pPr>
        <w:widowControl/>
        <w:spacing w:after="160" w:line="259" w:lineRule="auto"/>
        <w:rPr>
          <w:rFonts w:ascii="Times New Roman" w:eastAsia="Calibri" w:hAnsi="Times New Roman" w:cs="Times New Roman"/>
        </w:rPr>
      </w:pPr>
      <w:r w:rsidRPr="00F1083C">
        <w:rPr>
          <w:rFonts w:ascii="Times New Roman" w:eastAsia="Calibri" w:hAnsi="Times New Roman" w:cs="Times New Roman"/>
        </w:rPr>
        <w:t>Podrobné informace o tomto veterinárním léčivém přípravku naleznete také v národní databázi (</w:t>
      </w:r>
      <w:hyperlink r:id="rId13" w:history="1">
        <w:r w:rsidRPr="00F1083C">
          <w:rPr>
            <w:rFonts w:ascii="Times New Roman" w:eastAsia="Calibri" w:hAnsi="Times New Roman" w:cs="Times New Roman"/>
            <w:color w:val="0563C1"/>
            <w:u w:val="single"/>
          </w:rPr>
          <w:t>https://www.uskvbl.cz</w:t>
        </w:r>
      </w:hyperlink>
      <w:r w:rsidRPr="00F1083C">
        <w:rPr>
          <w:rFonts w:ascii="Times New Roman" w:eastAsia="Calibri" w:hAnsi="Times New Roman" w:cs="Times New Roman"/>
        </w:rPr>
        <w:t xml:space="preserve">). </w:t>
      </w:r>
    </w:p>
    <w:p w14:paraId="1026EBCF" w14:textId="77777777" w:rsidR="00F1083C" w:rsidRDefault="00F1083C" w:rsidP="00F1083C">
      <w:pPr>
        <w:ind w:firstLine="117"/>
        <w:rPr>
          <w:rFonts w:ascii="Times New Roman" w:hAnsi="Times New Roman" w:cs="Times New Roman"/>
        </w:rPr>
      </w:pPr>
    </w:p>
    <w:p w14:paraId="31AA22C2" w14:textId="77777777" w:rsidR="007E3A52" w:rsidRPr="00F1083C" w:rsidRDefault="007E3A52" w:rsidP="007E3A52">
      <w:pPr>
        <w:rPr>
          <w:rFonts w:ascii="Times New Roman" w:hAnsi="Times New Roman" w:cs="Times New Roman"/>
        </w:rPr>
      </w:pPr>
      <w:r w:rsidRPr="00F1083C">
        <w:rPr>
          <w:rFonts w:ascii="Times New Roman" w:hAnsi="Times New Roman" w:cs="Times New Roman"/>
          <w:b/>
        </w:rPr>
        <w:t>DALŠÍ INFORMACE</w:t>
      </w:r>
    </w:p>
    <w:p w14:paraId="6704468A" w14:textId="77777777" w:rsidR="007E3A52" w:rsidRPr="00F1083C" w:rsidRDefault="007E3A52" w:rsidP="007E3A52">
      <w:pPr>
        <w:ind w:right="-318"/>
        <w:jc w:val="both"/>
        <w:rPr>
          <w:rFonts w:ascii="Times New Roman" w:hAnsi="Times New Roman" w:cs="Times New Roman"/>
        </w:rPr>
      </w:pPr>
    </w:p>
    <w:p w14:paraId="2A1302B6" w14:textId="77777777" w:rsidR="007E3A52" w:rsidRPr="00F1083C" w:rsidRDefault="007E3A52" w:rsidP="007E3A52">
      <w:pPr>
        <w:ind w:right="-318"/>
        <w:rPr>
          <w:rFonts w:ascii="Times New Roman" w:hAnsi="Times New Roman" w:cs="Times New Roman"/>
        </w:rPr>
      </w:pPr>
      <w:r w:rsidRPr="00F1083C">
        <w:rPr>
          <w:rFonts w:ascii="Times New Roman" w:hAnsi="Times New Roman" w:cs="Times New Roman"/>
        </w:rPr>
        <w:t>Veterinární léčivý přípravek je vydáván pouze na předpis.</w:t>
      </w:r>
    </w:p>
    <w:p w14:paraId="2691E7B2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46725554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2B40642A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604F6145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60536EE1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7BD18D45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3125809C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06C3B3EC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1CDA10A5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74BD4E59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1D73A651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78C0402C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026AD485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5767A198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3DAF35AA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05AA8564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79CBFD81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21C93633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3F311194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587C2671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2DDBA86D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5ED91C3C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4A1D244E" w14:textId="77777777" w:rsidR="00D546AF" w:rsidRPr="00F1083C" w:rsidRDefault="00D546AF" w:rsidP="00D546AF">
      <w:pPr>
        <w:rPr>
          <w:rFonts w:ascii="Times New Roman" w:eastAsia="Times New Roman" w:hAnsi="Times New Roman" w:cs="Times New Roman"/>
        </w:rPr>
      </w:pPr>
    </w:p>
    <w:p w14:paraId="5B069D80" w14:textId="77777777" w:rsidR="00D546AF" w:rsidRPr="00F1083C" w:rsidRDefault="00D546AF" w:rsidP="00D546AF">
      <w:pPr>
        <w:spacing w:before="6"/>
        <w:rPr>
          <w:rFonts w:ascii="Times New Roman" w:eastAsia="Times New Roman" w:hAnsi="Times New Roman" w:cs="Times New Roman"/>
        </w:rPr>
      </w:pPr>
    </w:p>
    <w:p w14:paraId="2C785830" w14:textId="77777777" w:rsidR="00D546AF" w:rsidRPr="000C226F" w:rsidRDefault="00D546AF" w:rsidP="00D546AF">
      <w:pPr>
        <w:pStyle w:val="Nadpis1"/>
        <w:tabs>
          <w:tab w:val="left" w:pos="685"/>
        </w:tabs>
        <w:ind w:firstLine="0"/>
        <w:rPr>
          <w:rFonts w:cs="Times New Roman"/>
          <w:spacing w:val="-1"/>
        </w:rPr>
      </w:pPr>
    </w:p>
    <w:sectPr w:rsidR="00D546AF" w:rsidRPr="000C226F" w:rsidSect="00E070A6">
      <w:footerReference w:type="default" r:id="rId14"/>
      <w:pgSz w:w="11920" w:h="16850"/>
      <w:pgMar w:top="1600" w:right="1680" w:bottom="900" w:left="168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1120E" w14:textId="77777777" w:rsidR="0073223B" w:rsidRDefault="0073223B">
      <w:r>
        <w:separator/>
      </w:r>
    </w:p>
  </w:endnote>
  <w:endnote w:type="continuationSeparator" w:id="0">
    <w:p w14:paraId="362441B3" w14:textId="77777777" w:rsidR="0073223B" w:rsidRDefault="0073223B">
      <w:r>
        <w:continuationSeparator/>
      </w:r>
    </w:p>
  </w:endnote>
  <w:endnote w:type="continuationNotice" w:id="1">
    <w:p w14:paraId="1DD38684" w14:textId="77777777" w:rsidR="0073223B" w:rsidRDefault="00732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7" w14:textId="5686CBD1" w:rsidR="00CC2376" w:rsidRDefault="00CC237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BCA2CB" wp14:editId="56CECC77">
              <wp:simplePos x="0" y="0"/>
              <wp:positionH relativeFrom="page">
                <wp:posOffset>3732530</wp:posOffset>
              </wp:positionH>
              <wp:positionV relativeFrom="page">
                <wp:posOffset>10106660</wp:posOffset>
              </wp:positionV>
              <wp:extent cx="102235" cy="127635"/>
              <wp:effectExtent l="0" t="635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8" w14:textId="4B221558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.9pt;margin-top:795.8pt;width:8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E8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" filled="f" stroked="f">
              <v:textbox inset="0,0,0,0">
                <w:txbxContent>
                  <w:p w14:paraId="54BCA2F8" w14:textId="4B221558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A2CA" w14:textId="6DECEEB3" w:rsidR="00CC2376" w:rsidRDefault="00CC2376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4BCA2CE" wp14:editId="04F2B3EB">
              <wp:simplePos x="0" y="0"/>
              <wp:positionH relativeFrom="page">
                <wp:posOffset>3707130</wp:posOffset>
              </wp:positionH>
              <wp:positionV relativeFrom="page">
                <wp:posOffset>10106660</wp:posOffset>
              </wp:positionV>
              <wp:extent cx="153670" cy="12763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A2FB" w14:textId="77777777" w:rsidR="00CC2376" w:rsidRDefault="00CC2376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CA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95.8pt;width:12.1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dL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" filled="f" stroked="f">
              <v:textbox inset="0,0,0,0">
                <w:txbxContent>
                  <w:p w14:paraId="54BCA2FB" w14:textId="77777777" w:rsidR="00CC2376" w:rsidRDefault="00CC2376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5E03" w14:textId="77777777" w:rsidR="0073223B" w:rsidRDefault="0073223B">
      <w:r>
        <w:separator/>
      </w:r>
    </w:p>
  </w:footnote>
  <w:footnote w:type="continuationSeparator" w:id="0">
    <w:p w14:paraId="227D7D95" w14:textId="77777777" w:rsidR="0073223B" w:rsidRDefault="0073223B">
      <w:r>
        <w:continuationSeparator/>
      </w:r>
    </w:p>
  </w:footnote>
  <w:footnote w:type="continuationNotice" w:id="1">
    <w:p w14:paraId="2AE50BDF" w14:textId="77777777" w:rsidR="0073223B" w:rsidRDefault="00732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B9847" w14:textId="4A0D8E5C" w:rsidR="00AA1846" w:rsidRDefault="00AA1846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CB5"/>
    <w:multiLevelType w:val="hybridMultilevel"/>
    <w:tmpl w:val="70DC23D0"/>
    <w:lvl w:ilvl="0" w:tplc="41D63ACC">
      <w:start w:val="1"/>
      <w:numFmt w:val="lowerLetter"/>
      <w:lvlText w:val="%1)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2B722E68">
      <w:start w:val="1"/>
      <w:numFmt w:val="bullet"/>
      <w:lvlText w:val="•"/>
      <w:lvlJc w:val="left"/>
      <w:pPr>
        <w:ind w:left="1658" w:hanging="567"/>
      </w:pPr>
      <w:rPr>
        <w:rFonts w:hint="default"/>
      </w:rPr>
    </w:lvl>
    <w:lvl w:ilvl="2" w:tplc="99C24B02">
      <w:start w:val="1"/>
      <w:numFmt w:val="bullet"/>
      <w:lvlText w:val="•"/>
      <w:lvlJc w:val="left"/>
      <w:pPr>
        <w:ind w:left="2531" w:hanging="567"/>
      </w:pPr>
      <w:rPr>
        <w:rFonts w:hint="default"/>
      </w:rPr>
    </w:lvl>
    <w:lvl w:ilvl="3" w:tplc="DF52CA76">
      <w:start w:val="1"/>
      <w:numFmt w:val="bullet"/>
      <w:lvlText w:val="•"/>
      <w:lvlJc w:val="left"/>
      <w:pPr>
        <w:ind w:left="3405" w:hanging="567"/>
      </w:pPr>
      <w:rPr>
        <w:rFonts w:hint="default"/>
      </w:rPr>
    </w:lvl>
    <w:lvl w:ilvl="4" w:tplc="9356BDE0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 w:tplc="B38ED472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BCAA4FF6">
      <w:start w:val="1"/>
      <w:numFmt w:val="bullet"/>
      <w:lvlText w:val="•"/>
      <w:lvlJc w:val="left"/>
      <w:pPr>
        <w:ind w:left="6025" w:hanging="567"/>
      </w:pPr>
      <w:rPr>
        <w:rFonts w:hint="default"/>
      </w:rPr>
    </w:lvl>
    <w:lvl w:ilvl="7" w:tplc="F3C0BFDC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EDCF008">
      <w:start w:val="1"/>
      <w:numFmt w:val="bullet"/>
      <w:lvlText w:val="•"/>
      <w:lvlJc w:val="left"/>
      <w:pPr>
        <w:ind w:left="7771" w:hanging="567"/>
      </w:pPr>
      <w:rPr>
        <w:rFonts w:hint="default"/>
      </w:rPr>
    </w:lvl>
  </w:abstractNum>
  <w:abstractNum w:abstractNumId="1" w15:restartNumberingAfterBreak="0">
    <w:nsid w:val="11F932E1"/>
    <w:multiLevelType w:val="multilevel"/>
    <w:tmpl w:val="1F24ED66"/>
    <w:lvl w:ilvl="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2" w15:restartNumberingAfterBreak="0">
    <w:nsid w:val="13FA1000"/>
    <w:multiLevelType w:val="hybridMultilevel"/>
    <w:tmpl w:val="F5B6DFAC"/>
    <w:lvl w:ilvl="0" w:tplc="7DDCBFA4">
      <w:start w:val="1"/>
      <w:numFmt w:val="bullet"/>
      <w:lvlText w:val="-"/>
      <w:lvlJc w:val="left"/>
      <w:pPr>
        <w:ind w:left="24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AE1A9E64">
      <w:start w:val="1"/>
      <w:numFmt w:val="bullet"/>
      <w:lvlText w:val="•"/>
      <w:lvlJc w:val="left"/>
      <w:pPr>
        <w:ind w:left="1148" w:hanging="125"/>
      </w:pPr>
      <w:rPr>
        <w:rFonts w:hint="default"/>
      </w:rPr>
    </w:lvl>
    <w:lvl w:ilvl="2" w:tplc="056C717C">
      <w:start w:val="1"/>
      <w:numFmt w:val="bullet"/>
      <w:lvlText w:val="•"/>
      <w:lvlJc w:val="left"/>
      <w:pPr>
        <w:ind w:left="2054" w:hanging="125"/>
      </w:pPr>
      <w:rPr>
        <w:rFonts w:hint="default"/>
      </w:rPr>
    </w:lvl>
    <w:lvl w:ilvl="3" w:tplc="2870B0AE">
      <w:start w:val="1"/>
      <w:numFmt w:val="bullet"/>
      <w:lvlText w:val="•"/>
      <w:lvlJc w:val="left"/>
      <w:pPr>
        <w:ind w:left="2959" w:hanging="125"/>
      </w:pPr>
      <w:rPr>
        <w:rFonts w:hint="default"/>
      </w:rPr>
    </w:lvl>
    <w:lvl w:ilvl="4" w:tplc="B2A25E52">
      <w:start w:val="1"/>
      <w:numFmt w:val="bullet"/>
      <w:lvlText w:val="•"/>
      <w:lvlJc w:val="left"/>
      <w:pPr>
        <w:ind w:left="3865" w:hanging="125"/>
      </w:pPr>
      <w:rPr>
        <w:rFonts w:hint="default"/>
      </w:rPr>
    </w:lvl>
    <w:lvl w:ilvl="5" w:tplc="FD08E3AA">
      <w:start w:val="1"/>
      <w:numFmt w:val="bullet"/>
      <w:lvlText w:val="•"/>
      <w:lvlJc w:val="left"/>
      <w:pPr>
        <w:ind w:left="4770" w:hanging="125"/>
      </w:pPr>
      <w:rPr>
        <w:rFonts w:hint="default"/>
      </w:rPr>
    </w:lvl>
    <w:lvl w:ilvl="6" w:tplc="7A0CC0A8">
      <w:start w:val="1"/>
      <w:numFmt w:val="bullet"/>
      <w:lvlText w:val="•"/>
      <w:lvlJc w:val="left"/>
      <w:pPr>
        <w:ind w:left="5676" w:hanging="125"/>
      </w:pPr>
      <w:rPr>
        <w:rFonts w:hint="default"/>
      </w:rPr>
    </w:lvl>
    <w:lvl w:ilvl="7" w:tplc="5F0EF524">
      <w:start w:val="1"/>
      <w:numFmt w:val="bullet"/>
      <w:lvlText w:val="•"/>
      <w:lvlJc w:val="left"/>
      <w:pPr>
        <w:ind w:left="6581" w:hanging="125"/>
      </w:pPr>
      <w:rPr>
        <w:rFonts w:hint="default"/>
      </w:rPr>
    </w:lvl>
    <w:lvl w:ilvl="8" w:tplc="146CFA40">
      <w:start w:val="1"/>
      <w:numFmt w:val="bullet"/>
      <w:lvlText w:val="•"/>
      <w:lvlJc w:val="left"/>
      <w:pPr>
        <w:ind w:left="7487" w:hanging="125"/>
      </w:pPr>
      <w:rPr>
        <w:rFonts w:hint="default"/>
      </w:rPr>
    </w:lvl>
  </w:abstractNum>
  <w:abstractNum w:abstractNumId="3" w15:restartNumberingAfterBreak="0">
    <w:nsid w:val="178C7A56"/>
    <w:multiLevelType w:val="hybridMultilevel"/>
    <w:tmpl w:val="FEAC9C4E"/>
    <w:lvl w:ilvl="0" w:tplc="0A00059E">
      <w:start w:val="1"/>
      <w:numFmt w:val="bullet"/>
      <w:lvlText w:val="-"/>
      <w:lvlJc w:val="left"/>
      <w:pPr>
        <w:ind w:left="260" w:hanging="130"/>
      </w:pPr>
      <w:rPr>
        <w:rFonts w:ascii="Times New Roman" w:eastAsia="Times New Roman" w:hAnsi="Times New Roman" w:hint="default"/>
        <w:i/>
        <w:color w:val="008000"/>
        <w:sz w:val="22"/>
        <w:szCs w:val="22"/>
      </w:rPr>
    </w:lvl>
    <w:lvl w:ilvl="1" w:tplc="D786C99A">
      <w:start w:val="1"/>
      <w:numFmt w:val="bullet"/>
      <w:lvlText w:val="•"/>
      <w:lvlJc w:val="left"/>
      <w:pPr>
        <w:ind w:left="1165" w:hanging="130"/>
      </w:pPr>
      <w:rPr>
        <w:rFonts w:hint="default"/>
      </w:rPr>
    </w:lvl>
    <w:lvl w:ilvl="2" w:tplc="9A40001C">
      <w:start w:val="1"/>
      <w:numFmt w:val="bullet"/>
      <w:lvlText w:val="•"/>
      <w:lvlJc w:val="left"/>
      <w:pPr>
        <w:ind w:left="2071" w:hanging="130"/>
      </w:pPr>
      <w:rPr>
        <w:rFonts w:hint="default"/>
      </w:rPr>
    </w:lvl>
    <w:lvl w:ilvl="3" w:tplc="798C5200">
      <w:start w:val="1"/>
      <w:numFmt w:val="bullet"/>
      <w:lvlText w:val="•"/>
      <w:lvlJc w:val="left"/>
      <w:pPr>
        <w:ind w:left="2977" w:hanging="130"/>
      </w:pPr>
      <w:rPr>
        <w:rFonts w:hint="default"/>
      </w:rPr>
    </w:lvl>
    <w:lvl w:ilvl="4" w:tplc="35881DD4">
      <w:start w:val="1"/>
      <w:numFmt w:val="bullet"/>
      <w:lvlText w:val="•"/>
      <w:lvlJc w:val="left"/>
      <w:pPr>
        <w:ind w:left="3883" w:hanging="130"/>
      </w:pPr>
      <w:rPr>
        <w:rFonts w:hint="default"/>
      </w:rPr>
    </w:lvl>
    <w:lvl w:ilvl="5" w:tplc="951AA40E">
      <w:start w:val="1"/>
      <w:numFmt w:val="bullet"/>
      <w:lvlText w:val="•"/>
      <w:lvlJc w:val="left"/>
      <w:pPr>
        <w:ind w:left="4789" w:hanging="130"/>
      </w:pPr>
      <w:rPr>
        <w:rFonts w:hint="default"/>
      </w:rPr>
    </w:lvl>
    <w:lvl w:ilvl="6" w:tplc="2DA463F6">
      <w:start w:val="1"/>
      <w:numFmt w:val="bullet"/>
      <w:lvlText w:val="•"/>
      <w:lvlJc w:val="left"/>
      <w:pPr>
        <w:ind w:left="5695" w:hanging="130"/>
      </w:pPr>
      <w:rPr>
        <w:rFonts w:hint="default"/>
      </w:rPr>
    </w:lvl>
    <w:lvl w:ilvl="7" w:tplc="6360BBC6">
      <w:start w:val="1"/>
      <w:numFmt w:val="bullet"/>
      <w:lvlText w:val="•"/>
      <w:lvlJc w:val="left"/>
      <w:pPr>
        <w:ind w:left="6600" w:hanging="130"/>
      </w:pPr>
      <w:rPr>
        <w:rFonts w:hint="default"/>
      </w:rPr>
    </w:lvl>
    <w:lvl w:ilvl="8" w:tplc="34D40A50">
      <w:start w:val="1"/>
      <w:numFmt w:val="bullet"/>
      <w:lvlText w:val="•"/>
      <w:lvlJc w:val="left"/>
      <w:pPr>
        <w:ind w:left="7506" w:hanging="130"/>
      </w:pPr>
      <w:rPr>
        <w:rFonts w:hint="default"/>
      </w:rPr>
    </w:lvl>
  </w:abstractNum>
  <w:abstractNum w:abstractNumId="4" w15:restartNumberingAfterBreak="0">
    <w:nsid w:val="29403D5B"/>
    <w:multiLevelType w:val="hybridMultilevel"/>
    <w:tmpl w:val="22DC9666"/>
    <w:lvl w:ilvl="0" w:tplc="5204D2E4">
      <w:start w:val="1"/>
      <w:numFmt w:val="bullet"/>
      <w:lvlText w:val="·"/>
      <w:lvlJc w:val="left"/>
      <w:pPr>
        <w:ind w:left="217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2C0795A">
      <w:start w:val="1"/>
      <w:numFmt w:val="bullet"/>
      <w:lvlText w:val="•"/>
      <w:lvlJc w:val="left"/>
      <w:pPr>
        <w:ind w:left="1147" w:hanging="567"/>
      </w:pPr>
      <w:rPr>
        <w:rFonts w:hint="default"/>
      </w:rPr>
    </w:lvl>
    <w:lvl w:ilvl="2" w:tplc="F284523E">
      <w:start w:val="1"/>
      <w:numFmt w:val="bullet"/>
      <w:lvlText w:val="•"/>
      <w:lvlJc w:val="left"/>
      <w:pPr>
        <w:ind w:left="2077" w:hanging="567"/>
      </w:pPr>
      <w:rPr>
        <w:rFonts w:hint="default"/>
      </w:rPr>
    </w:lvl>
    <w:lvl w:ilvl="3" w:tplc="AEBA85D6">
      <w:start w:val="1"/>
      <w:numFmt w:val="bullet"/>
      <w:lvlText w:val="•"/>
      <w:lvlJc w:val="left"/>
      <w:pPr>
        <w:ind w:left="3007" w:hanging="567"/>
      </w:pPr>
      <w:rPr>
        <w:rFonts w:hint="default"/>
      </w:rPr>
    </w:lvl>
    <w:lvl w:ilvl="4" w:tplc="EF4000EE">
      <w:start w:val="1"/>
      <w:numFmt w:val="bullet"/>
      <w:lvlText w:val="•"/>
      <w:lvlJc w:val="left"/>
      <w:pPr>
        <w:ind w:left="3938" w:hanging="567"/>
      </w:pPr>
      <w:rPr>
        <w:rFonts w:hint="default"/>
      </w:rPr>
    </w:lvl>
    <w:lvl w:ilvl="5" w:tplc="14E2A944">
      <w:start w:val="1"/>
      <w:numFmt w:val="bullet"/>
      <w:lvlText w:val="•"/>
      <w:lvlJc w:val="left"/>
      <w:pPr>
        <w:ind w:left="4868" w:hanging="567"/>
      </w:pPr>
      <w:rPr>
        <w:rFonts w:hint="default"/>
      </w:rPr>
    </w:lvl>
    <w:lvl w:ilvl="6" w:tplc="2F6EF42E">
      <w:start w:val="1"/>
      <w:numFmt w:val="bullet"/>
      <w:lvlText w:val="•"/>
      <w:lvlJc w:val="left"/>
      <w:pPr>
        <w:ind w:left="5798" w:hanging="567"/>
      </w:pPr>
      <w:rPr>
        <w:rFonts w:hint="default"/>
      </w:rPr>
    </w:lvl>
    <w:lvl w:ilvl="7" w:tplc="1CA8ADBE">
      <w:start w:val="1"/>
      <w:numFmt w:val="bullet"/>
      <w:lvlText w:val="•"/>
      <w:lvlJc w:val="left"/>
      <w:pPr>
        <w:ind w:left="6728" w:hanging="567"/>
      </w:pPr>
      <w:rPr>
        <w:rFonts w:hint="default"/>
      </w:rPr>
    </w:lvl>
    <w:lvl w:ilvl="8" w:tplc="C31A32B8">
      <w:start w:val="1"/>
      <w:numFmt w:val="bullet"/>
      <w:lvlText w:val="•"/>
      <w:lvlJc w:val="left"/>
      <w:pPr>
        <w:ind w:left="7658" w:hanging="567"/>
      </w:pPr>
      <w:rPr>
        <w:rFonts w:hint="default"/>
      </w:rPr>
    </w:lvl>
  </w:abstractNum>
  <w:abstractNum w:abstractNumId="5" w15:restartNumberingAfterBreak="0">
    <w:nsid w:val="33B90D13"/>
    <w:multiLevelType w:val="hybridMultilevel"/>
    <w:tmpl w:val="86329BAA"/>
    <w:lvl w:ilvl="0" w:tplc="4DD07D1E">
      <w:start w:val="1"/>
      <w:numFmt w:val="bullet"/>
      <w:lvlText w:val="-"/>
      <w:lvlJc w:val="left"/>
      <w:pPr>
        <w:ind w:left="243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EDC8FC4">
      <w:start w:val="1"/>
      <w:numFmt w:val="bullet"/>
      <w:lvlText w:val="•"/>
      <w:lvlJc w:val="left"/>
      <w:pPr>
        <w:ind w:left="1138" w:hanging="125"/>
      </w:pPr>
      <w:rPr>
        <w:rFonts w:hint="default"/>
      </w:rPr>
    </w:lvl>
    <w:lvl w:ilvl="2" w:tplc="D5FA8D94">
      <w:start w:val="1"/>
      <w:numFmt w:val="bullet"/>
      <w:lvlText w:val="•"/>
      <w:lvlJc w:val="left"/>
      <w:pPr>
        <w:ind w:left="2034" w:hanging="125"/>
      </w:pPr>
      <w:rPr>
        <w:rFonts w:hint="default"/>
      </w:rPr>
    </w:lvl>
    <w:lvl w:ilvl="3" w:tplc="1186C29A">
      <w:start w:val="1"/>
      <w:numFmt w:val="bullet"/>
      <w:lvlText w:val="•"/>
      <w:lvlJc w:val="left"/>
      <w:pPr>
        <w:ind w:left="2929" w:hanging="125"/>
      </w:pPr>
      <w:rPr>
        <w:rFonts w:hint="default"/>
      </w:rPr>
    </w:lvl>
    <w:lvl w:ilvl="4" w:tplc="40241B8E">
      <w:start w:val="1"/>
      <w:numFmt w:val="bullet"/>
      <w:lvlText w:val="•"/>
      <w:lvlJc w:val="left"/>
      <w:pPr>
        <w:ind w:left="3825" w:hanging="125"/>
      </w:pPr>
      <w:rPr>
        <w:rFonts w:hint="default"/>
      </w:rPr>
    </w:lvl>
    <w:lvl w:ilvl="5" w:tplc="6F98B04C">
      <w:start w:val="1"/>
      <w:numFmt w:val="bullet"/>
      <w:lvlText w:val="•"/>
      <w:lvlJc w:val="left"/>
      <w:pPr>
        <w:ind w:left="4720" w:hanging="125"/>
      </w:pPr>
      <w:rPr>
        <w:rFonts w:hint="default"/>
      </w:rPr>
    </w:lvl>
    <w:lvl w:ilvl="6" w:tplc="F97489A4">
      <w:start w:val="1"/>
      <w:numFmt w:val="bullet"/>
      <w:lvlText w:val="•"/>
      <w:lvlJc w:val="left"/>
      <w:pPr>
        <w:ind w:left="5616" w:hanging="125"/>
      </w:pPr>
      <w:rPr>
        <w:rFonts w:hint="default"/>
      </w:rPr>
    </w:lvl>
    <w:lvl w:ilvl="7" w:tplc="FA564E8C">
      <w:start w:val="1"/>
      <w:numFmt w:val="bullet"/>
      <w:lvlText w:val="•"/>
      <w:lvlJc w:val="left"/>
      <w:pPr>
        <w:ind w:left="6511" w:hanging="125"/>
      </w:pPr>
      <w:rPr>
        <w:rFonts w:hint="default"/>
      </w:rPr>
    </w:lvl>
    <w:lvl w:ilvl="8" w:tplc="E062BBB4">
      <w:start w:val="1"/>
      <w:numFmt w:val="bullet"/>
      <w:lvlText w:val="•"/>
      <w:lvlJc w:val="left"/>
      <w:pPr>
        <w:ind w:left="7407" w:hanging="125"/>
      </w:pPr>
      <w:rPr>
        <w:rFonts w:hint="default"/>
      </w:rPr>
    </w:lvl>
  </w:abstractNum>
  <w:abstractNum w:abstractNumId="6" w15:restartNumberingAfterBreak="0">
    <w:nsid w:val="5110216A"/>
    <w:multiLevelType w:val="hybridMultilevel"/>
    <w:tmpl w:val="A87A014E"/>
    <w:lvl w:ilvl="0" w:tplc="51AA5F06">
      <w:start w:val="1"/>
      <w:numFmt w:val="decimal"/>
      <w:lvlText w:val="%1."/>
      <w:lvlJc w:val="left"/>
      <w:pPr>
        <w:ind w:left="684" w:hanging="567"/>
      </w:pPr>
      <w:rPr>
        <w:rFonts w:hint="default"/>
        <w:b/>
        <w:highlight w:val="lightGray"/>
      </w:rPr>
    </w:lvl>
    <w:lvl w:ilvl="1" w:tplc="345AC388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B2E8E96C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4CEE132">
      <w:start w:val="1"/>
      <w:numFmt w:val="bullet"/>
      <w:lvlText w:val="•"/>
      <w:lvlJc w:val="left"/>
      <w:pPr>
        <w:ind w:left="3262" w:hanging="567"/>
      </w:pPr>
      <w:rPr>
        <w:rFonts w:hint="default"/>
      </w:rPr>
    </w:lvl>
    <w:lvl w:ilvl="4" w:tplc="E8301F4E">
      <w:start w:val="1"/>
      <w:numFmt w:val="bullet"/>
      <w:lvlText w:val="•"/>
      <w:lvlJc w:val="left"/>
      <w:pPr>
        <w:ind w:left="4122" w:hanging="567"/>
      </w:pPr>
      <w:rPr>
        <w:rFonts w:hint="default"/>
      </w:rPr>
    </w:lvl>
    <w:lvl w:ilvl="5" w:tplc="6C66093C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BA24AD84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3244B800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468CD0CA">
      <w:start w:val="1"/>
      <w:numFmt w:val="bullet"/>
      <w:lvlText w:val="•"/>
      <w:lvlJc w:val="left"/>
      <w:pPr>
        <w:ind w:left="7559" w:hanging="567"/>
      </w:pPr>
      <w:rPr>
        <w:rFonts w:hint="default"/>
      </w:rPr>
    </w:lvl>
  </w:abstractNum>
  <w:abstractNum w:abstractNumId="7" w15:restartNumberingAfterBreak="0">
    <w:nsid w:val="62E40939"/>
    <w:multiLevelType w:val="hybridMultilevel"/>
    <w:tmpl w:val="1CC87D4C"/>
    <w:lvl w:ilvl="0" w:tplc="409627E0">
      <w:start w:val="1"/>
      <w:numFmt w:val="bullet"/>
      <w:lvlText w:val="-"/>
      <w:lvlJc w:val="left"/>
      <w:pPr>
        <w:ind w:left="904" w:hanging="567"/>
      </w:pPr>
      <w:rPr>
        <w:rFonts w:ascii="Times New Roman" w:eastAsia="Times New Roman" w:hAnsi="Times New Roman" w:hint="default"/>
        <w:color w:val="008000"/>
        <w:sz w:val="22"/>
        <w:szCs w:val="22"/>
      </w:rPr>
    </w:lvl>
    <w:lvl w:ilvl="1" w:tplc="2AF6A7E2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FD8C7E84">
      <w:start w:val="1"/>
      <w:numFmt w:val="bullet"/>
      <w:lvlText w:val="•"/>
      <w:lvlJc w:val="left"/>
      <w:pPr>
        <w:ind w:left="2623" w:hanging="567"/>
      </w:pPr>
      <w:rPr>
        <w:rFonts w:hint="default"/>
      </w:rPr>
    </w:lvl>
    <w:lvl w:ilvl="3" w:tplc="F68ABA66">
      <w:start w:val="1"/>
      <w:numFmt w:val="bullet"/>
      <w:lvlText w:val="•"/>
      <w:lvlJc w:val="left"/>
      <w:pPr>
        <w:ind w:left="3483" w:hanging="567"/>
      </w:pPr>
      <w:rPr>
        <w:rFonts w:hint="default"/>
      </w:rPr>
    </w:lvl>
    <w:lvl w:ilvl="4" w:tplc="6004D092">
      <w:start w:val="1"/>
      <w:numFmt w:val="bullet"/>
      <w:lvlText w:val="•"/>
      <w:lvlJc w:val="left"/>
      <w:pPr>
        <w:ind w:left="4342" w:hanging="567"/>
      </w:pPr>
      <w:rPr>
        <w:rFonts w:hint="default"/>
      </w:rPr>
    </w:lvl>
    <w:lvl w:ilvl="5" w:tplc="27843F98">
      <w:start w:val="1"/>
      <w:numFmt w:val="bullet"/>
      <w:lvlText w:val="•"/>
      <w:lvlJc w:val="left"/>
      <w:pPr>
        <w:ind w:left="5201" w:hanging="567"/>
      </w:pPr>
      <w:rPr>
        <w:rFonts w:hint="default"/>
      </w:rPr>
    </w:lvl>
    <w:lvl w:ilvl="6" w:tplc="F7643806">
      <w:start w:val="1"/>
      <w:numFmt w:val="bullet"/>
      <w:lvlText w:val="•"/>
      <w:lvlJc w:val="left"/>
      <w:pPr>
        <w:ind w:left="6061" w:hanging="567"/>
      </w:pPr>
      <w:rPr>
        <w:rFonts w:hint="default"/>
      </w:rPr>
    </w:lvl>
    <w:lvl w:ilvl="7" w:tplc="A00EB818">
      <w:start w:val="1"/>
      <w:numFmt w:val="bullet"/>
      <w:lvlText w:val="•"/>
      <w:lvlJc w:val="left"/>
      <w:pPr>
        <w:ind w:left="6920" w:hanging="567"/>
      </w:pPr>
      <w:rPr>
        <w:rFonts w:hint="default"/>
      </w:rPr>
    </w:lvl>
    <w:lvl w:ilvl="8" w:tplc="047E96CA">
      <w:start w:val="1"/>
      <w:numFmt w:val="bullet"/>
      <w:lvlText w:val="•"/>
      <w:lvlJc w:val="left"/>
      <w:pPr>
        <w:ind w:left="7779" w:hanging="567"/>
      </w:pPr>
      <w:rPr>
        <w:rFonts w:hint="default"/>
      </w:rPr>
    </w:lvl>
  </w:abstractNum>
  <w:abstractNum w:abstractNumId="8" w15:restartNumberingAfterBreak="0">
    <w:nsid w:val="74F82A21"/>
    <w:multiLevelType w:val="hybridMultilevel"/>
    <w:tmpl w:val="CC682DEA"/>
    <w:lvl w:ilvl="0" w:tplc="BDA86C1C">
      <w:start w:val="1"/>
      <w:numFmt w:val="upperLetter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F02C91FC">
      <w:start w:val="1"/>
      <w:numFmt w:val="upperLetter"/>
      <w:lvlText w:val="%2."/>
      <w:lvlJc w:val="left"/>
      <w:pPr>
        <w:ind w:left="938" w:hanging="72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05E0ADDE">
      <w:start w:val="1"/>
      <w:numFmt w:val="upperLetter"/>
      <w:lvlText w:val="%3."/>
      <w:lvlJc w:val="left"/>
      <w:pPr>
        <w:ind w:left="4138" w:hanging="269"/>
        <w:jc w:val="righ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3" w:tplc="C4E0683E">
      <w:start w:val="1"/>
      <w:numFmt w:val="bullet"/>
      <w:lvlText w:val="•"/>
      <w:lvlJc w:val="left"/>
      <w:pPr>
        <w:ind w:left="4763" w:hanging="269"/>
      </w:pPr>
      <w:rPr>
        <w:rFonts w:hint="default"/>
      </w:rPr>
    </w:lvl>
    <w:lvl w:ilvl="4" w:tplc="9C8889F8">
      <w:start w:val="1"/>
      <w:numFmt w:val="bullet"/>
      <w:lvlText w:val="•"/>
      <w:lvlJc w:val="left"/>
      <w:pPr>
        <w:ind w:left="5388" w:hanging="269"/>
      </w:pPr>
      <w:rPr>
        <w:rFonts w:hint="default"/>
      </w:rPr>
    </w:lvl>
    <w:lvl w:ilvl="5" w:tplc="6F14AAD0">
      <w:start w:val="1"/>
      <w:numFmt w:val="bullet"/>
      <w:lvlText w:val="•"/>
      <w:lvlJc w:val="left"/>
      <w:pPr>
        <w:ind w:left="6013" w:hanging="269"/>
      </w:pPr>
      <w:rPr>
        <w:rFonts w:hint="default"/>
      </w:rPr>
    </w:lvl>
    <w:lvl w:ilvl="6" w:tplc="6E7AC266">
      <w:start w:val="1"/>
      <w:numFmt w:val="bullet"/>
      <w:lvlText w:val="•"/>
      <w:lvlJc w:val="left"/>
      <w:pPr>
        <w:ind w:left="6638" w:hanging="269"/>
      </w:pPr>
      <w:rPr>
        <w:rFonts w:hint="default"/>
      </w:rPr>
    </w:lvl>
    <w:lvl w:ilvl="7" w:tplc="60EA69D0">
      <w:start w:val="1"/>
      <w:numFmt w:val="bullet"/>
      <w:lvlText w:val="•"/>
      <w:lvlJc w:val="left"/>
      <w:pPr>
        <w:ind w:left="7263" w:hanging="269"/>
      </w:pPr>
      <w:rPr>
        <w:rFonts w:hint="default"/>
      </w:rPr>
    </w:lvl>
    <w:lvl w:ilvl="8" w:tplc="B05A1F9C">
      <w:start w:val="1"/>
      <w:numFmt w:val="bullet"/>
      <w:lvlText w:val="•"/>
      <w:lvlJc w:val="left"/>
      <w:pPr>
        <w:ind w:left="7888" w:hanging="269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82"/>
    <w:rsid w:val="00002ED8"/>
    <w:rsid w:val="00004104"/>
    <w:rsid w:val="0000577E"/>
    <w:rsid w:val="00010350"/>
    <w:rsid w:val="000164EC"/>
    <w:rsid w:val="00024DC7"/>
    <w:rsid w:val="000261DE"/>
    <w:rsid w:val="0003205B"/>
    <w:rsid w:val="00036840"/>
    <w:rsid w:val="00036BF4"/>
    <w:rsid w:val="00036E9D"/>
    <w:rsid w:val="000402B7"/>
    <w:rsid w:val="00051956"/>
    <w:rsid w:val="000559A8"/>
    <w:rsid w:val="000603FA"/>
    <w:rsid w:val="00062617"/>
    <w:rsid w:val="00063977"/>
    <w:rsid w:val="00071383"/>
    <w:rsid w:val="00077303"/>
    <w:rsid w:val="000816D4"/>
    <w:rsid w:val="00083B18"/>
    <w:rsid w:val="00092BDD"/>
    <w:rsid w:val="00092C9D"/>
    <w:rsid w:val="0009575C"/>
    <w:rsid w:val="000A03AC"/>
    <w:rsid w:val="000A1D34"/>
    <w:rsid w:val="000A606E"/>
    <w:rsid w:val="000A6D73"/>
    <w:rsid w:val="000C226F"/>
    <w:rsid w:val="000C59B2"/>
    <w:rsid w:val="000C6358"/>
    <w:rsid w:val="000D17EE"/>
    <w:rsid w:val="000D2523"/>
    <w:rsid w:val="000E3411"/>
    <w:rsid w:val="000E71A4"/>
    <w:rsid w:val="000F2646"/>
    <w:rsid w:val="000F4951"/>
    <w:rsid w:val="000F6314"/>
    <w:rsid w:val="0010091B"/>
    <w:rsid w:val="00101310"/>
    <w:rsid w:val="00101485"/>
    <w:rsid w:val="001058C8"/>
    <w:rsid w:val="00113E4A"/>
    <w:rsid w:val="00113EA1"/>
    <w:rsid w:val="001319E2"/>
    <w:rsid w:val="00135429"/>
    <w:rsid w:val="00137003"/>
    <w:rsid w:val="00140035"/>
    <w:rsid w:val="00143B5A"/>
    <w:rsid w:val="001469D1"/>
    <w:rsid w:val="00147D6F"/>
    <w:rsid w:val="001501C0"/>
    <w:rsid w:val="001507A3"/>
    <w:rsid w:val="00150EDB"/>
    <w:rsid w:val="00155CA3"/>
    <w:rsid w:val="00164E08"/>
    <w:rsid w:val="001715BA"/>
    <w:rsid w:val="001844B2"/>
    <w:rsid w:val="00186035"/>
    <w:rsid w:val="00186C73"/>
    <w:rsid w:val="0019394D"/>
    <w:rsid w:val="001A0593"/>
    <w:rsid w:val="001A08CF"/>
    <w:rsid w:val="001A1283"/>
    <w:rsid w:val="001A2B07"/>
    <w:rsid w:val="001B7F5A"/>
    <w:rsid w:val="001C0FE5"/>
    <w:rsid w:val="001C6275"/>
    <w:rsid w:val="001E2C04"/>
    <w:rsid w:val="001E50FD"/>
    <w:rsid w:val="001E5D2B"/>
    <w:rsid w:val="001F6E42"/>
    <w:rsid w:val="0021127C"/>
    <w:rsid w:val="002157AE"/>
    <w:rsid w:val="00215F8C"/>
    <w:rsid w:val="00220A9D"/>
    <w:rsid w:val="00225A36"/>
    <w:rsid w:val="00226E1B"/>
    <w:rsid w:val="002315FF"/>
    <w:rsid w:val="00231907"/>
    <w:rsid w:val="00235B14"/>
    <w:rsid w:val="00261F5E"/>
    <w:rsid w:val="002624C4"/>
    <w:rsid w:val="002729F5"/>
    <w:rsid w:val="0028195B"/>
    <w:rsid w:val="00283D4B"/>
    <w:rsid w:val="002856A3"/>
    <w:rsid w:val="00285F25"/>
    <w:rsid w:val="0029123A"/>
    <w:rsid w:val="00291D79"/>
    <w:rsid w:val="00293D52"/>
    <w:rsid w:val="002A48B1"/>
    <w:rsid w:val="002B3729"/>
    <w:rsid w:val="002D2EED"/>
    <w:rsid w:val="002E4084"/>
    <w:rsid w:val="002E70DF"/>
    <w:rsid w:val="002F6204"/>
    <w:rsid w:val="00307BE5"/>
    <w:rsid w:val="00310155"/>
    <w:rsid w:val="0031304B"/>
    <w:rsid w:val="00314DCF"/>
    <w:rsid w:val="00320C09"/>
    <w:rsid w:val="00321EBB"/>
    <w:rsid w:val="00327725"/>
    <w:rsid w:val="00331BC0"/>
    <w:rsid w:val="0033689F"/>
    <w:rsid w:val="00340571"/>
    <w:rsid w:val="00342C74"/>
    <w:rsid w:val="00343F1E"/>
    <w:rsid w:val="00350935"/>
    <w:rsid w:val="0035324C"/>
    <w:rsid w:val="00354CC8"/>
    <w:rsid w:val="00355652"/>
    <w:rsid w:val="00362861"/>
    <w:rsid w:val="00363B71"/>
    <w:rsid w:val="00366149"/>
    <w:rsid w:val="00372ED4"/>
    <w:rsid w:val="003833B2"/>
    <w:rsid w:val="00383AA1"/>
    <w:rsid w:val="0039629C"/>
    <w:rsid w:val="003963FB"/>
    <w:rsid w:val="003A1EA4"/>
    <w:rsid w:val="003A3856"/>
    <w:rsid w:val="003A75C4"/>
    <w:rsid w:val="003A7977"/>
    <w:rsid w:val="003B27D3"/>
    <w:rsid w:val="003C7732"/>
    <w:rsid w:val="003D7781"/>
    <w:rsid w:val="003E7028"/>
    <w:rsid w:val="003E793C"/>
    <w:rsid w:val="0040367A"/>
    <w:rsid w:val="00410D3D"/>
    <w:rsid w:val="00414920"/>
    <w:rsid w:val="004245DF"/>
    <w:rsid w:val="00434AB5"/>
    <w:rsid w:val="00451824"/>
    <w:rsid w:val="00457EDA"/>
    <w:rsid w:val="00461D54"/>
    <w:rsid w:val="00463619"/>
    <w:rsid w:val="00464DED"/>
    <w:rsid w:val="004717F1"/>
    <w:rsid w:val="00480DEC"/>
    <w:rsid w:val="0048516F"/>
    <w:rsid w:val="00486952"/>
    <w:rsid w:val="00487205"/>
    <w:rsid w:val="004924EB"/>
    <w:rsid w:val="00494315"/>
    <w:rsid w:val="004A11C6"/>
    <w:rsid w:val="004D0CEF"/>
    <w:rsid w:val="004D1505"/>
    <w:rsid w:val="004D42B4"/>
    <w:rsid w:val="004D4F42"/>
    <w:rsid w:val="004E09E8"/>
    <w:rsid w:val="004E0D20"/>
    <w:rsid w:val="004E5A6A"/>
    <w:rsid w:val="00500800"/>
    <w:rsid w:val="00501BF8"/>
    <w:rsid w:val="0050200C"/>
    <w:rsid w:val="00502BFE"/>
    <w:rsid w:val="0050352F"/>
    <w:rsid w:val="00513E35"/>
    <w:rsid w:val="00516AB5"/>
    <w:rsid w:val="0051715B"/>
    <w:rsid w:val="005272F0"/>
    <w:rsid w:val="005345B8"/>
    <w:rsid w:val="00535735"/>
    <w:rsid w:val="00550256"/>
    <w:rsid w:val="005509BB"/>
    <w:rsid w:val="005522CA"/>
    <w:rsid w:val="005606A7"/>
    <w:rsid w:val="00561986"/>
    <w:rsid w:val="00562D39"/>
    <w:rsid w:val="005630B1"/>
    <w:rsid w:val="00564E11"/>
    <w:rsid w:val="00567294"/>
    <w:rsid w:val="00572680"/>
    <w:rsid w:val="00582CB3"/>
    <w:rsid w:val="005830E5"/>
    <w:rsid w:val="00586FE5"/>
    <w:rsid w:val="005871FB"/>
    <w:rsid w:val="00587FBE"/>
    <w:rsid w:val="0059780C"/>
    <w:rsid w:val="005A3802"/>
    <w:rsid w:val="005A3934"/>
    <w:rsid w:val="005A4D44"/>
    <w:rsid w:val="005B1E1E"/>
    <w:rsid w:val="005C2F4F"/>
    <w:rsid w:val="005D0767"/>
    <w:rsid w:val="005D42DC"/>
    <w:rsid w:val="005D7767"/>
    <w:rsid w:val="005D7C3F"/>
    <w:rsid w:val="005E4A77"/>
    <w:rsid w:val="005F6A80"/>
    <w:rsid w:val="0060377D"/>
    <w:rsid w:val="00610644"/>
    <w:rsid w:val="0063276D"/>
    <w:rsid w:val="00640CD7"/>
    <w:rsid w:val="00641252"/>
    <w:rsid w:val="00655985"/>
    <w:rsid w:val="00670DD9"/>
    <w:rsid w:val="00670E6C"/>
    <w:rsid w:val="00674CA7"/>
    <w:rsid w:val="00682ECC"/>
    <w:rsid w:val="00684DBA"/>
    <w:rsid w:val="00686AE7"/>
    <w:rsid w:val="006916F1"/>
    <w:rsid w:val="006A0768"/>
    <w:rsid w:val="006A096E"/>
    <w:rsid w:val="006A0AF3"/>
    <w:rsid w:val="006A24A8"/>
    <w:rsid w:val="006A4977"/>
    <w:rsid w:val="006A5607"/>
    <w:rsid w:val="006A5DB1"/>
    <w:rsid w:val="006B035F"/>
    <w:rsid w:val="006B0CDE"/>
    <w:rsid w:val="006B7BF8"/>
    <w:rsid w:val="006C0917"/>
    <w:rsid w:val="006C2EEF"/>
    <w:rsid w:val="006C4703"/>
    <w:rsid w:val="006D2347"/>
    <w:rsid w:val="006D25D5"/>
    <w:rsid w:val="006D66EC"/>
    <w:rsid w:val="006E408F"/>
    <w:rsid w:val="006E4870"/>
    <w:rsid w:val="006E5AE8"/>
    <w:rsid w:val="006E6E9D"/>
    <w:rsid w:val="006F0FB8"/>
    <w:rsid w:val="006F4F78"/>
    <w:rsid w:val="006F58BF"/>
    <w:rsid w:val="006F6C03"/>
    <w:rsid w:val="00714371"/>
    <w:rsid w:val="0072110A"/>
    <w:rsid w:val="00721A2D"/>
    <w:rsid w:val="00725D5B"/>
    <w:rsid w:val="0073223B"/>
    <w:rsid w:val="0073566A"/>
    <w:rsid w:val="00737E82"/>
    <w:rsid w:val="00742415"/>
    <w:rsid w:val="00750ADA"/>
    <w:rsid w:val="00750CFB"/>
    <w:rsid w:val="00764234"/>
    <w:rsid w:val="0076562A"/>
    <w:rsid w:val="00765D0E"/>
    <w:rsid w:val="00766021"/>
    <w:rsid w:val="00774A2A"/>
    <w:rsid w:val="007758DC"/>
    <w:rsid w:val="007819FC"/>
    <w:rsid w:val="00784055"/>
    <w:rsid w:val="00787410"/>
    <w:rsid w:val="00790C19"/>
    <w:rsid w:val="007A55FD"/>
    <w:rsid w:val="007B03D2"/>
    <w:rsid w:val="007B6D09"/>
    <w:rsid w:val="007C4DA9"/>
    <w:rsid w:val="007D1FDB"/>
    <w:rsid w:val="007D6152"/>
    <w:rsid w:val="007D7D02"/>
    <w:rsid w:val="007E3A52"/>
    <w:rsid w:val="007E6EB5"/>
    <w:rsid w:val="007F20B2"/>
    <w:rsid w:val="007F676D"/>
    <w:rsid w:val="00807BA7"/>
    <w:rsid w:val="00810397"/>
    <w:rsid w:val="00815E95"/>
    <w:rsid w:val="00820C16"/>
    <w:rsid w:val="00823503"/>
    <w:rsid w:val="00832B68"/>
    <w:rsid w:val="0083751B"/>
    <w:rsid w:val="00840B35"/>
    <w:rsid w:val="00844FEC"/>
    <w:rsid w:val="00846F75"/>
    <w:rsid w:val="0084741F"/>
    <w:rsid w:val="00851919"/>
    <w:rsid w:val="0085395E"/>
    <w:rsid w:val="00860740"/>
    <w:rsid w:val="008677BE"/>
    <w:rsid w:val="00876144"/>
    <w:rsid w:val="00891116"/>
    <w:rsid w:val="00894014"/>
    <w:rsid w:val="00895974"/>
    <w:rsid w:val="008A2F3E"/>
    <w:rsid w:val="008A5E92"/>
    <w:rsid w:val="008A7C9E"/>
    <w:rsid w:val="008B4FC0"/>
    <w:rsid w:val="008C1EF8"/>
    <w:rsid w:val="008C2ADC"/>
    <w:rsid w:val="008D17FA"/>
    <w:rsid w:val="008D71D4"/>
    <w:rsid w:val="008E4E4F"/>
    <w:rsid w:val="008F19FF"/>
    <w:rsid w:val="008F22E8"/>
    <w:rsid w:val="008F361E"/>
    <w:rsid w:val="008F4067"/>
    <w:rsid w:val="008F490C"/>
    <w:rsid w:val="008F69E2"/>
    <w:rsid w:val="00902785"/>
    <w:rsid w:val="00903448"/>
    <w:rsid w:val="009104EA"/>
    <w:rsid w:val="009162CC"/>
    <w:rsid w:val="00917570"/>
    <w:rsid w:val="00936C93"/>
    <w:rsid w:val="00937171"/>
    <w:rsid w:val="0094446F"/>
    <w:rsid w:val="00951BE7"/>
    <w:rsid w:val="009560CA"/>
    <w:rsid w:val="00964F7F"/>
    <w:rsid w:val="009707EE"/>
    <w:rsid w:val="00973D25"/>
    <w:rsid w:val="00977B7C"/>
    <w:rsid w:val="009833C0"/>
    <w:rsid w:val="0099075D"/>
    <w:rsid w:val="009961DA"/>
    <w:rsid w:val="0099628C"/>
    <w:rsid w:val="00996BF9"/>
    <w:rsid w:val="00997E00"/>
    <w:rsid w:val="009B67BD"/>
    <w:rsid w:val="009B72A5"/>
    <w:rsid w:val="009C0782"/>
    <w:rsid w:val="009C3BEB"/>
    <w:rsid w:val="009C455F"/>
    <w:rsid w:val="009C6A52"/>
    <w:rsid w:val="009D50BB"/>
    <w:rsid w:val="009D5C19"/>
    <w:rsid w:val="009D7879"/>
    <w:rsid w:val="009E1852"/>
    <w:rsid w:val="009E27ED"/>
    <w:rsid w:val="009E6FF7"/>
    <w:rsid w:val="009F07B1"/>
    <w:rsid w:val="00A021FA"/>
    <w:rsid w:val="00A124C9"/>
    <w:rsid w:val="00A1694D"/>
    <w:rsid w:val="00A21B1F"/>
    <w:rsid w:val="00A22375"/>
    <w:rsid w:val="00A27CCF"/>
    <w:rsid w:val="00A31261"/>
    <w:rsid w:val="00A3369F"/>
    <w:rsid w:val="00A42883"/>
    <w:rsid w:val="00A44069"/>
    <w:rsid w:val="00A5119F"/>
    <w:rsid w:val="00A620ED"/>
    <w:rsid w:val="00A67186"/>
    <w:rsid w:val="00A73EE2"/>
    <w:rsid w:val="00A73F55"/>
    <w:rsid w:val="00A92F52"/>
    <w:rsid w:val="00A93300"/>
    <w:rsid w:val="00AA1846"/>
    <w:rsid w:val="00AA1A39"/>
    <w:rsid w:val="00AA6B4B"/>
    <w:rsid w:val="00AB6497"/>
    <w:rsid w:val="00AC01E6"/>
    <w:rsid w:val="00AD376F"/>
    <w:rsid w:val="00AD4E8A"/>
    <w:rsid w:val="00AD7932"/>
    <w:rsid w:val="00AE238B"/>
    <w:rsid w:val="00AF52E4"/>
    <w:rsid w:val="00AF6437"/>
    <w:rsid w:val="00B001BB"/>
    <w:rsid w:val="00B0548C"/>
    <w:rsid w:val="00B10D5F"/>
    <w:rsid w:val="00B13075"/>
    <w:rsid w:val="00B13850"/>
    <w:rsid w:val="00B14BC7"/>
    <w:rsid w:val="00B201B8"/>
    <w:rsid w:val="00B4045C"/>
    <w:rsid w:val="00B42643"/>
    <w:rsid w:val="00B427CF"/>
    <w:rsid w:val="00B4603D"/>
    <w:rsid w:val="00B47222"/>
    <w:rsid w:val="00B502F6"/>
    <w:rsid w:val="00B51830"/>
    <w:rsid w:val="00B53BDC"/>
    <w:rsid w:val="00B55C51"/>
    <w:rsid w:val="00B5799A"/>
    <w:rsid w:val="00B608D5"/>
    <w:rsid w:val="00B66D18"/>
    <w:rsid w:val="00B6777D"/>
    <w:rsid w:val="00B71398"/>
    <w:rsid w:val="00B71526"/>
    <w:rsid w:val="00B7717F"/>
    <w:rsid w:val="00B96C6C"/>
    <w:rsid w:val="00B9734E"/>
    <w:rsid w:val="00BA0F1A"/>
    <w:rsid w:val="00BA373F"/>
    <w:rsid w:val="00BA5563"/>
    <w:rsid w:val="00BB2C5F"/>
    <w:rsid w:val="00BB4A96"/>
    <w:rsid w:val="00BB4C95"/>
    <w:rsid w:val="00BC0FDC"/>
    <w:rsid w:val="00BC32E3"/>
    <w:rsid w:val="00BC4859"/>
    <w:rsid w:val="00BC60E2"/>
    <w:rsid w:val="00BD07DB"/>
    <w:rsid w:val="00BD0CD0"/>
    <w:rsid w:val="00BD3631"/>
    <w:rsid w:val="00BD4822"/>
    <w:rsid w:val="00BD4E0C"/>
    <w:rsid w:val="00BD5B15"/>
    <w:rsid w:val="00BF265A"/>
    <w:rsid w:val="00BF66B8"/>
    <w:rsid w:val="00C03258"/>
    <w:rsid w:val="00C26D74"/>
    <w:rsid w:val="00C345B6"/>
    <w:rsid w:val="00C34E91"/>
    <w:rsid w:val="00C3727C"/>
    <w:rsid w:val="00C3745B"/>
    <w:rsid w:val="00C41F02"/>
    <w:rsid w:val="00C4270E"/>
    <w:rsid w:val="00C4332C"/>
    <w:rsid w:val="00C44206"/>
    <w:rsid w:val="00C46BD7"/>
    <w:rsid w:val="00C516E1"/>
    <w:rsid w:val="00C53AEE"/>
    <w:rsid w:val="00C62137"/>
    <w:rsid w:val="00C636F2"/>
    <w:rsid w:val="00C71163"/>
    <w:rsid w:val="00C7189D"/>
    <w:rsid w:val="00C71D94"/>
    <w:rsid w:val="00C761AA"/>
    <w:rsid w:val="00C76EFF"/>
    <w:rsid w:val="00C84001"/>
    <w:rsid w:val="00C878A7"/>
    <w:rsid w:val="00CA43C6"/>
    <w:rsid w:val="00CA6B05"/>
    <w:rsid w:val="00CB3127"/>
    <w:rsid w:val="00CC2376"/>
    <w:rsid w:val="00CC71FA"/>
    <w:rsid w:val="00CD09DE"/>
    <w:rsid w:val="00CD0D06"/>
    <w:rsid w:val="00CD4D53"/>
    <w:rsid w:val="00CE0826"/>
    <w:rsid w:val="00CE165A"/>
    <w:rsid w:val="00CE58C7"/>
    <w:rsid w:val="00CE5D81"/>
    <w:rsid w:val="00CF29BB"/>
    <w:rsid w:val="00CF5964"/>
    <w:rsid w:val="00D0016C"/>
    <w:rsid w:val="00D05147"/>
    <w:rsid w:val="00D06A25"/>
    <w:rsid w:val="00D11F7C"/>
    <w:rsid w:val="00D12334"/>
    <w:rsid w:val="00D12E33"/>
    <w:rsid w:val="00D13A39"/>
    <w:rsid w:val="00D14A81"/>
    <w:rsid w:val="00D1758E"/>
    <w:rsid w:val="00D32F51"/>
    <w:rsid w:val="00D36B9E"/>
    <w:rsid w:val="00D4086B"/>
    <w:rsid w:val="00D43A10"/>
    <w:rsid w:val="00D46C2D"/>
    <w:rsid w:val="00D50D11"/>
    <w:rsid w:val="00D546AF"/>
    <w:rsid w:val="00D56B0F"/>
    <w:rsid w:val="00D638FD"/>
    <w:rsid w:val="00D72BC1"/>
    <w:rsid w:val="00D84CFA"/>
    <w:rsid w:val="00D863D7"/>
    <w:rsid w:val="00D868F4"/>
    <w:rsid w:val="00D91158"/>
    <w:rsid w:val="00D9271E"/>
    <w:rsid w:val="00DA1856"/>
    <w:rsid w:val="00DA24CA"/>
    <w:rsid w:val="00DA2905"/>
    <w:rsid w:val="00DB771E"/>
    <w:rsid w:val="00DC3995"/>
    <w:rsid w:val="00DC6309"/>
    <w:rsid w:val="00DD36ED"/>
    <w:rsid w:val="00DE01CF"/>
    <w:rsid w:val="00DF212A"/>
    <w:rsid w:val="00DF26B1"/>
    <w:rsid w:val="00DF3499"/>
    <w:rsid w:val="00DF57D2"/>
    <w:rsid w:val="00E00870"/>
    <w:rsid w:val="00E01B77"/>
    <w:rsid w:val="00E070A6"/>
    <w:rsid w:val="00E12A43"/>
    <w:rsid w:val="00E12B7C"/>
    <w:rsid w:val="00E159B3"/>
    <w:rsid w:val="00E22ACA"/>
    <w:rsid w:val="00E22E46"/>
    <w:rsid w:val="00E249B6"/>
    <w:rsid w:val="00E25A1A"/>
    <w:rsid w:val="00E27564"/>
    <w:rsid w:val="00E30BEF"/>
    <w:rsid w:val="00E32AE1"/>
    <w:rsid w:val="00E47A1B"/>
    <w:rsid w:val="00E56B74"/>
    <w:rsid w:val="00E60F6D"/>
    <w:rsid w:val="00E646C8"/>
    <w:rsid w:val="00E66E9C"/>
    <w:rsid w:val="00E757CF"/>
    <w:rsid w:val="00E76BED"/>
    <w:rsid w:val="00E82A00"/>
    <w:rsid w:val="00E9348B"/>
    <w:rsid w:val="00EA0017"/>
    <w:rsid w:val="00EA08EE"/>
    <w:rsid w:val="00EA2EF5"/>
    <w:rsid w:val="00EA73A3"/>
    <w:rsid w:val="00EB6CFA"/>
    <w:rsid w:val="00EC164F"/>
    <w:rsid w:val="00EC167D"/>
    <w:rsid w:val="00EC25E1"/>
    <w:rsid w:val="00EC3E75"/>
    <w:rsid w:val="00EC51FE"/>
    <w:rsid w:val="00ED15D5"/>
    <w:rsid w:val="00ED1A01"/>
    <w:rsid w:val="00ED673B"/>
    <w:rsid w:val="00ED6C62"/>
    <w:rsid w:val="00EE0B9C"/>
    <w:rsid w:val="00EE69B4"/>
    <w:rsid w:val="00EE7B46"/>
    <w:rsid w:val="00EF00BF"/>
    <w:rsid w:val="00EF28E0"/>
    <w:rsid w:val="00EF6428"/>
    <w:rsid w:val="00F01A7F"/>
    <w:rsid w:val="00F07232"/>
    <w:rsid w:val="00F1083C"/>
    <w:rsid w:val="00F110B8"/>
    <w:rsid w:val="00F24A5B"/>
    <w:rsid w:val="00F25270"/>
    <w:rsid w:val="00F30F51"/>
    <w:rsid w:val="00F3409C"/>
    <w:rsid w:val="00F3511E"/>
    <w:rsid w:val="00F43254"/>
    <w:rsid w:val="00F45442"/>
    <w:rsid w:val="00F51063"/>
    <w:rsid w:val="00F5310B"/>
    <w:rsid w:val="00F60920"/>
    <w:rsid w:val="00F745D6"/>
    <w:rsid w:val="00F828B9"/>
    <w:rsid w:val="00F96968"/>
    <w:rsid w:val="00FA0202"/>
    <w:rsid w:val="00FA171E"/>
    <w:rsid w:val="00FA7FF2"/>
    <w:rsid w:val="00FB186D"/>
    <w:rsid w:val="00FB3C68"/>
    <w:rsid w:val="00FD5BAC"/>
    <w:rsid w:val="00FE2937"/>
    <w:rsid w:val="00FE39D1"/>
    <w:rsid w:val="00FF3812"/>
    <w:rsid w:val="00FF48C5"/>
    <w:rsid w:val="00FF4C23"/>
    <w:rsid w:val="00FF5277"/>
    <w:rsid w:val="00FF5EC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9D22"/>
  <w15:docId w15:val="{FC032E08-998E-4832-AF52-D4D3928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684" w:hanging="566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F75"/>
  </w:style>
  <w:style w:type="paragraph" w:styleId="Zpat">
    <w:name w:val="footer"/>
    <w:basedOn w:val="Normln"/>
    <w:link w:val="ZpatChar"/>
    <w:uiPriority w:val="99"/>
    <w:unhideWhenUsed/>
    <w:rsid w:val="00846F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F75"/>
  </w:style>
  <w:style w:type="table" w:styleId="Mkatabulky">
    <w:name w:val="Table Grid"/>
    <w:basedOn w:val="Normlntabulka"/>
    <w:uiPriority w:val="39"/>
    <w:rsid w:val="0034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F6E4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F3812"/>
    <w:pPr>
      <w:widowControl/>
    </w:pPr>
  </w:style>
  <w:style w:type="character" w:styleId="Odkaznakoment">
    <w:name w:val="annotation reference"/>
    <w:basedOn w:val="Standardnpsmoodstavce"/>
    <w:uiPriority w:val="99"/>
    <w:semiHidden/>
    <w:unhideWhenUsed/>
    <w:rsid w:val="001A2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2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2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8C69A3BACA84698BCDFF2E03A705C" ma:contentTypeVersion="9" ma:contentTypeDescription="Een nieuw document maken." ma:contentTypeScope="" ma:versionID="abda1859099a6a1ecdff073a1dfffb5c">
  <xsd:schema xmlns:xsd="http://www.w3.org/2001/XMLSchema" xmlns:xs="http://www.w3.org/2001/XMLSchema" xmlns:p="http://schemas.microsoft.com/office/2006/metadata/properties" xmlns:ns2="277bb1fd-e30b-481d-b563-d7f3d30da694" targetNamespace="http://schemas.microsoft.com/office/2006/metadata/properties" ma:root="true" ma:fieldsID="bb10497a5df0ba53cdd14bb4e235e892" ns2:_="">
    <xsd:import namespace="277bb1fd-e30b-481d-b563-d7f3d30da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b1fd-e30b-481d-b563-d7f3d30d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9261B-EB0B-44AA-A1D6-4BAC8C833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A7C42-A919-4C6D-B35E-75CC8E66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b1fd-e30b-481d-b563-d7f3d30d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041AB-7F56-4123-B99D-C252E1B14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1154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 qrd Veterinary ANNOTATED template_v.8.1_clean</vt:lpstr>
      <vt:lpstr>EN qrd Veterinary ANNOTATED template_v.8.1_clean</vt:lpstr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Veterinary ANNOTATED template_v.8.1_clean</dc:title>
  <dc:subject>EN qrd Veterinary ANNOTATED template_v.8.1_clean</dc:subject>
  <dc:creator>medical-ls</dc:creator>
  <cp:keywords>English QRD veterinary annotated template</cp:keywords>
  <cp:lastModifiedBy>Kubová Petra</cp:lastModifiedBy>
  <cp:revision>5</cp:revision>
  <dcterms:created xsi:type="dcterms:W3CDTF">2023-11-03T10:44:00Z</dcterms:created>
  <dcterms:modified xsi:type="dcterms:W3CDTF">2023-11-03T11:05:00Z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2020-09-23T00:00:00Z</vt:filetime>
  </property>
  <property fmtid="{D5CDD505-2E9C-101B-9397-08002B2CF9AE}" pid="4" name="ContentTypeId">
    <vt:lpwstr>0x010100E988C69A3BACA84698BCDFF2E03A705C</vt:lpwstr>
  </property>
</Properties>
</file>