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586D26" w:rsidRDefault="00985D0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586D26">
        <w:rPr>
          <w:b/>
          <w:szCs w:val="22"/>
        </w:rPr>
        <w:t>PŘÍLOHA I</w:t>
      </w:r>
    </w:p>
    <w:p w14:paraId="50FE88E4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586D26" w:rsidRDefault="00985D0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586D26">
        <w:rPr>
          <w:b/>
          <w:szCs w:val="22"/>
        </w:rPr>
        <w:t>SOUHRN ÚDAJŮ O PŘÍPRAVKU</w:t>
      </w:r>
    </w:p>
    <w:p w14:paraId="70A64732" w14:textId="77777777" w:rsidR="00C114FF" w:rsidRPr="00586D26" w:rsidRDefault="00985D0A" w:rsidP="00B13B6D">
      <w:pPr>
        <w:pStyle w:val="Style1"/>
      </w:pPr>
      <w:r w:rsidRPr="00586D26">
        <w:br w:type="page"/>
      </w:r>
      <w:r w:rsidRPr="00586D26">
        <w:lastRenderedPageBreak/>
        <w:t>1.</w:t>
      </w:r>
      <w:r w:rsidRPr="00586D26">
        <w:tab/>
        <w:t>NÁZEV VETERINÁRNÍHO LÉČIVÉHO PŘÍPRAVKU</w:t>
      </w:r>
    </w:p>
    <w:p w14:paraId="3606368F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8D5059" w14:textId="7D8C3285" w:rsidR="00067FEB" w:rsidRPr="00586D26" w:rsidRDefault="00067FEB" w:rsidP="00FB2A9C">
      <w:pPr>
        <w:pStyle w:val="Zkladntext"/>
        <w:ind w:right="140"/>
        <w:rPr>
          <w:szCs w:val="22"/>
        </w:rPr>
      </w:pPr>
      <w:proofErr w:type="spellStart"/>
      <w:r w:rsidRPr="00586D26">
        <w:rPr>
          <w:szCs w:val="22"/>
        </w:rPr>
        <w:t>Otisur</w:t>
      </w:r>
      <w:proofErr w:type="spellEnd"/>
      <w:r w:rsidRPr="00586D26">
        <w:rPr>
          <w:szCs w:val="22"/>
        </w:rPr>
        <w:t xml:space="preserve"> 23</w:t>
      </w:r>
      <w:r w:rsidR="00A45B1B" w:rsidRPr="00586D26">
        <w:rPr>
          <w:szCs w:val="22"/>
        </w:rPr>
        <w:t>,</w:t>
      </w:r>
      <w:r w:rsidRPr="00586D26">
        <w:rPr>
          <w:szCs w:val="22"/>
        </w:rPr>
        <w:t>0 mg/ml + 5</w:t>
      </w:r>
      <w:r w:rsidR="00A45B1B" w:rsidRPr="00586D26">
        <w:rPr>
          <w:szCs w:val="22"/>
        </w:rPr>
        <w:t>,</w:t>
      </w:r>
      <w:r w:rsidRPr="00586D26">
        <w:rPr>
          <w:szCs w:val="22"/>
        </w:rPr>
        <w:t>0 mg/ml + 5500 IU/ml ušní kapky</w:t>
      </w:r>
      <w:r w:rsidR="0043430B" w:rsidRPr="00586D26">
        <w:rPr>
          <w:szCs w:val="22"/>
        </w:rPr>
        <w:t>, suspenze</w:t>
      </w:r>
      <w:r w:rsidRPr="00586D26">
        <w:rPr>
          <w:szCs w:val="22"/>
        </w:rPr>
        <w:t xml:space="preserve"> pro </w:t>
      </w:r>
      <w:r w:rsidR="00A45B1B" w:rsidRPr="00586D26">
        <w:rPr>
          <w:szCs w:val="22"/>
        </w:rPr>
        <w:t xml:space="preserve">kočky a </w:t>
      </w:r>
      <w:r w:rsidRPr="00586D26">
        <w:rPr>
          <w:szCs w:val="22"/>
        </w:rPr>
        <w:t xml:space="preserve">psy </w:t>
      </w:r>
    </w:p>
    <w:p w14:paraId="5906BB1F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586D26" w:rsidRDefault="00985D0A" w:rsidP="00B13B6D">
      <w:pPr>
        <w:pStyle w:val="Style1"/>
      </w:pPr>
      <w:r w:rsidRPr="00586D26">
        <w:t>2.</w:t>
      </w:r>
      <w:r w:rsidRPr="00586D26">
        <w:tab/>
        <w:t>KVALITATIVNÍ A KVANTITATIVNÍ SLOŽENÍ</w:t>
      </w:r>
    </w:p>
    <w:p w14:paraId="3EAF4F83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389E91" w14:textId="024890FB" w:rsidR="002128FE" w:rsidRPr="00586D26" w:rsidRDefault="002128FE" w:rsidP="00A9226B">
      <w:pPr>
        <w:tabs>
          <w:tab w:val="clear" w:pos="567"/>
        </w:tabs>
        <w:spacing w:line="240" w:lineRule="auto"/>
        <w:rPr>
          <w:szCs w:val="22"/>
        </w:rPr>
      </w:pPr>
      <w:r w:rsidRPr="00586D26">
        <w:rPr>
          <w:szCs w:val="22"/>
        </w:rPr>
        <w:t xml:space="preserve">Každý ml obsahuje: </w:t>
      </w:r>
    </w:p>
    <w:p w14:paraId="34EEA65B" w14:textId="77777777" w:rsidR="002128FE" w:rsidRPr="00586D26" w:rsidRDefault="002128F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2F9EC78C" w:rsidR="00C114FF" w:rsidRPr="00586D26" w:rsidRDefault="00985D0A" w:rsidP="00A9226B">
      <w:pPr>
        <w:tabs>
          <w:tab w:val="clear" w:pos="567"/>
        </w:tabs>
        <w:spacing w:line="240" w:lineRule="auto"/>
        <w:rPr>
          <w:b/>
          <w:szCs w:val="22"/>
        </w:rPr>
      </w:pPr>
      <w:bookmarkStart w:id="0" w:name="_Hlk119059816"/>
      <w:r w:rsidRPr="00586D26">
        <w:rPr>
          <w:b/>
          <w:szCs w:val="22"/>
        </w:rPr>
        <w:t>Léčivé látky:</w:t>
      </w:r>
    </w:p>
    <w:p w14:paraId="089339CC" w14:textId="23FF509E" w:rsidR="00067FEB" w:rsidRPr="00586D26" w:rsidRDefault="00067FEB" w:rsidP="00067FEB">
      <w:pPr>
        <w:pStyle w:val="Zkladntext"/>
        <w:ind w:right="2213"/>
        <w:rPr>
          <w:w w:val="99"/>
          <w:szCs w:val="22"/>
        </w:rPr>
      </w:pPr>
      <w:proofErr w:type="spellStart"/>
      <w:r w:rsidRPr="00586D26">
        <w:rPr>
          <w:szCs w:val="22"/>
        </w:rPr>
        <w:t>Miconazoli</w:t>
      </w:r>
      <w:proofErr w:type="spellEnd"/>
      <w:r w:rsidRPr="00586D26">
        <w:rPr>
          <w:szCs w:val="22"/>
        </w:rPr>
        <w:t xml:space="preserve"> </w:t>
      </w:r>
      <w:proofErr w:type="spellStart"/>
      <w:r w:rsidRPr="00586D26">
        <w:rPr>
          <w:szCs w:val="22"/>
        </w:rPr>
        <w:t>nitras</w:t>
      </w:r>
      <w:proofErr w:type="spellEnd"/>
      <w:r w:rsidRPr="00586D26">
        <w:rPr>
          <w:spacing w:val="-10"/>
          <w:szCs w:val="22"/>
        </w:rPr>
        <w:t xml:space="preserve"> </w:t>
      </w:r>
      <w:r w:rsidRPr="00586D26">
        <w:rPr>
          <w:spacing w:val="-10"/>
          <w:szCs w:val="22"/>
        </w:rPr>
        <w:tab/>
      </w:r>
      <w:r w:rsidRPr="00586D26">
        <w:rPr>
          <w:spacing w:val="-10"/>
          <w:szCs w:val="22"/>
        </w:rPr>
        <w:tab/>
      </w:r>
      <w:r w:rsidRPr="00586D26">
        <w:rPr>
          <w:spacing w:val="-10"/>
          <w:szCs w:val="22"/>
        </w:rPr>
        <w:tab/>
      </w:r>
      <w:r w:rsidRPr="00586D26">
        <w:rPr>
          <w:szCs w:val="22"/>
        </w:rPr>
        <w:t>23</w:t>
      </w:r>
      <w:r w:rsidR="0043430B" w:rsidRPr="00586D26">
        <w:rPr>
          <w:szCs w:val="22"/>
        </w:rPr>
        <w:t>,</w:t>
      </w:r>
      <w:r w:rsidRPr="00586D26">
        <w:rPr>
          <w:szCs w:val="22"/>
        </w:rPr>
        <w:t>0</w:t>
      </w:r>
      <w:r w:rsidR="0043430B" w:rsidRPr="00586D26">
        <w:rPr>
          <w:szCs w:val="22"/>
        </w:rPr>
        <w:t xml:space="preserve"> </w:t>
      </w:r>
      <w:r w:rsidRPr="00586D26">
        <w:rPr>
          <w:szCs w:val="22"/>
        </w:rPr>
        <w:t>mg (odpovídá 19</w:t>
      </w:r>
      <w:r w:rsidR="0043430B" w:rsidRPr="00586D26">
        <w:rPr>
          <w:szCs w:val="22"/>
        </w:rPr>
        <w:t>,</w:t>
      </w:r>
      <w:r w:rsidRPr="00586D26">
        <w:rPr>
          <w:szCs w:val="22"/>
        </w:rPr>
        <w:t xml:space="preserve">98 mg </w:t>
      </w:r>
      <w:proofErr w:type="spellStart"/>
      <w:r w:rsidRPr="00586D26">
        <w:rPr>
          <w:szCs w:val="22"/>
        </w:rPr>
        <w:t>miconazol</w:t>
      </w:r>
      <w:r w:rsidR="0043430B" w:rsidRPr="00586D26">
        <w:rPr>
          <w:szCs w:val="22"/>
        </w:rPr>
        <w:t>um</w:t>
      </w:r>
      <w:proofErr w:type="spellEnd"/>
      <w:r w:rsidRPr="00586D26">
        <w:rPr>
          <w:szCs w:val="22"/>
        </w:rPr>
        <w:t>)</w:t>
      </w:r>
      <w:r w:rsidRPr="00586D26">
        <w:rPr>
          <w:spacing w:val="-10"/>
          <w:szCs w:val="22"/>
        </w:rPr>
        <w:t xml:space="preserve"> </w:t>
      </w:r>
      <w:r w:rsidRPr="00586D26">
        <w:rPr>
          <w:w w:val="99"/>
          <w:szCs w:val="22"/>
        </w:rPr>
        <w:t xml:space="preserve"> </w:t>
      </w:r>
    </w:p>
    <w:p w14:paraId="131D0407" w14:textId="2A11E587" w:rsidR="00067FEB" w:rsidRPr="00586D26" w:rsidRDefault="00067FEB" w:rsidP="00067FEB">
      <w:pPr>
        <w:pStyle w:val="Zkladntext"/>
        <w:ind w:right="2213"/>
        <w:rPr>
          <w:w w:val="99"/>
          <w:szCs w:val="22"/>
        </w:rPr>
      </w:pPr>
      <w:proofErr w:type="spellStart"/>
      <w:r w:rsidRPr="00586D26">
        <w:rPr>
          <w:szCs w:val="22"/>
        </w:rPr>
        <w:t>Prednisoloni</w:t>
      </w:r>
      <w:proofErr w:type="spellEnd"/>
      <w:r w:rsidRPr="00586D26">
        <w:rPr>
          <w:szCs w:val="22"/>
        </w:rPr>
        <w:t xml:space="preserve"> </w:t>
      </w:r>
      <w:proofErr w:type="spellStart"/>
      <w:r w:rsidRPr="00586D26">
        <w:rPr>
          <w:szCs w:val="22"/>
        </w:rPr>
        <w:t>acetas</w:t>
      </w:r>
      <w:proofErr w:type="spellEnd"/>
      <w:r w:rsidRPr="00586D26">
        <w:rPr>
          <w:szCs w:val="22"/>
        </w:rPr>
        <w:t xml:space="preserve"> </w:t>
      </w:r>
      <w:r w:rsidRPr="00586D26">
        <w:rPr>
          <w:szCs w:val="22"/>
        </w:rPr>
        <w:tab/>
      </w:r>
      <w:r w:rsidRPr="00586D26">
        <w:rPr>
          <w:spacing w:val="51"/>
          <w:szCs w:val="22"/>
        </w:rPr>
        <w:t xml:space="preserve"> </w:t>
      </w:r>
      <w:r w:rsidRPr="00586D26">
        <w:rPr>
          <w:spacing w:val="51"/>
          <w:szCs w:val="22"/>
        </w:rPr>
        <w:tab/>
      </w:r>
      <w:r w:rsidRPr="00586D26">
        <w:rPr>
          <w:szCs w:val="22"/>
        </w:rPr>
        <w:t>5</w:t>
      </w:r>
      <w:r w:rsidR="0043430B" w:rsidRPr="00586D26">
        <w:rPr>
          <w:szCs w:val="22"/>
        </w:rPr>
        <w:t>,</w:t>
      </w:r>
      <w:r w:rsidRPr="00586D26">
        <w:rPr>
          <w:szCs w:val="22"/>
        </w:rPr>
        <w:t>0</w:t>
      </w:r>
      <w:r w:rsidR="0043430B" w:rsidRPr="00586D26">
        <w:rPr>
          <w:szCs w:val="22"/>
        </w:rPr>
        <w:t xml:space="preserve"> </w:t>
      </w:r>
      <w:r w:rsidRPr="00586D26">
        <w:rPr>
          <w:szCs w:val="22"/>
        </w:rPr>
        <w:t>mg</w:t>
      </w:r>
      <w:r w:rsidR="0043430B" w:rsidRPr="00586D26">
        <w:rPr>
          <w:szCs w:val="22"/>
        </w:rPr>
        <w:t xml:space="preserve"> </w:t>
      </w:r>
      <w:r w:rsidRPr="00586D26">
        <w:rPr>
          <w:szCs w:val="22"/>
        </w:rPr>
        <w:t>(odpovídá 4</w:t>
      </w:r>
      <w:r w:rsidR="0043430B" w:rsidRPr="00586D26">
        <w:rPr>
          <w:szCs w:val="22"/>
        </w:rPr>
        <w:t>,</w:t>
      </w:r>
      <w:r w:rsidRPr="00586D26">
        <w:rPr>
          <w:szCs w:val="22"/>
        </w:rPr>
        <w:t xml:space="preserve">48 mg </w:t>
      </w:r>
      <w:proofErr w:type="spellStart"/>
      <w:r w:rsidRPr="00586D26">
        <w:rPr>
          <w:szCs w:val="22"/>
        </w:rPr>
        <w:t>prednisolon</w:t>
      </w:r>
      <w:r w:rsidR="0043430B" w:rsidRPr="00586D26">
        <w:rPr>
          <w:szCs w:val="22"/>
        </w:rPr>
        <w:t>um</w:t>
      </w:r>
      <w:proofErr w:type="spellEnd"/>
      <w:r w:rsidRPr="00586D26">
        <w:rPr>
          <w:szCs w:val="22"/>
        </w:rPr>
        <w:t>)</w:t>
      </w:r>
      <w:r w:rsidRPr="00586D26">
        <w:rPr>
          <w:spacing w:val="-9"/>
          <w:szCs w:val="22"/>
        </w:rPr>
        <w:t xml:space="preserve"> </w:t>
      </w:r>
      <w:r w:rsidRPr="00586D26">
        <w:rPr>
          <w:w w:val="99"/>
          <w:szCs w:val="22"/>
        </w:rPr>
        <w:t xml:space="preserve"> </w:t>
      </w:r>
    </w:p>
    <w:p w14:paraId="5B304DDE" w14:textId="0B9F2525" w:rsidR="00067FEB" w:rsidRPr="00586D26" w:rsidRDefault="00067FEB" w:rsidP="00067FEB">
      <w:pPr>
        <w:pStyle w:val="Zkladntext"/>
        <w:ind w:right="1504"/>
        <w:rPr>
          <w:szCs w:val="22"/>
        </w:rPr>
      </w:pPr>
      <w:proofErr w:type="spellStart"/>
      <w:r w:rsidRPr="00586D26">
        <w:rPr>
          <w:szCs w:val="22"/>
        </w:rPr>
        <w:t>Polymyxini</w:t>
      </w:r>
      <w:proofErr w:type="spellEnd"/>
      <w:r w:rsidRPr="00586D26">
        <w:rPr>
          <w:spacing w:val="-9"/>
          <w:szCs w:val="22"/>
        </w:rPr>
        <w:t xml:space="preserve"> </w:t>
      </w:r>
      <w:r w:rsidRPr="00586D26">
        <w:rPr>
          <w:szCs w:val="22"/>
        </w:rPr>
        <w:t>B</w:t>
      </w:r>
      <w:r w:rsidRPr="00586D26">
        <w:rPr>
          <w:spacing w:val="-9"/>
          <w:szCs w:val="22"/>
        </w:rPr>
        <w:t xml:space="preserve"> </w:t>
      </w:r>
      <w:proofErr w:type="spellStart"/>
      <w:r w:rsidRPr="00586D26">
        <w:rPr>
          <w:szCs w:val="22"/>
        </w:rPr>
        <w:t>Sulfas</w:t>
      </w:r>
      <w:proofErr w:type="spellEnd"/>
      <w:r w:rsidRPr="00586D26">
        <w:rPr>
          <w:spacing w:val="-9"/>
          <w:szCs w:val="22"/>
        </w:rPr>
        <w:t xml:space="preserve"> </w:t>
      </w:r>
      <w:r w:rsidRPr="00586D26">
        <w:rPr>
          <w:spacing w:val="-9"/>
          <w:szCs w:val="22"/>
        </w:rPr>
        <w:tab/>
      </w:r>
      <w:r w:rsidRPr="00586D26">
        <w:rPr>
          <w:spacing w:val="-9"/>
          <w:szCs w:val="22"/>
        </w:rPr>
        <w:tab/>
        <w:t xml:space="preserve">5500 IU </w:t>
      </w:r>
      <w:proofErr w:type="spellStart"/>
      <w:r w:rsidRPr="00586D26">
        <w:rPr>
          <w:spacing w:val="-9"/>
          <w:szCs w:val="22"/>
        </w:rPr>
        <w:t>polymyxin</w:t>
      </w:r>
      <w:r w:rsidR="0043430B" w:rsidRPr="00586D26">
        <w:rPr>
          <w:spacing w:val="-9"/>
          <w:szCs w:val="22"/>
        </w:rPr>
        <w:t>i</w:t>
      </w:r>
      <w:proofErr w:type="spellEnd"/>
      <w:r w:rsidRPr="00586D26">
        <w:rPr>
          <w:spacing w:val="-9"/>
          <w:szCs w:val="22"/>
        </w:rPr>
        <w:t xml:space="preserve"> B </w:t>
      </w:r>
      <w:proofErr w:type="spellStart"/>
      <w:r w:rsidRPr="00586D26">
        <w:rPr>
          <w:spacing w:val="-9"/>
          <w:szCs w:val="22"/>
        </w:rPr>
        <w:t>sul</w:t>
      </w:r>
      <w:r w:rsidR="0043430B" w:rsidRPr="00586D26">
        <w:rPr>
          <w:spacing w:val="-9"/>
          <w:szCs w:val="22"/>
        </w:rPr>
        <w:t>fas</w:t>
      </w:r>
      <w:proofErr w:type="spellEnd"/>
    </w:p>
    <w:bookmarkEnd w:id="0"/>
    <w:p w14:paraId="4114CC73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6C4184F9" w:rsidR="00C114FF" w:rsidRPr="00586D26" w:rsidRDefault="00985D0A" w:rsidP="00A9226B">
      <w:pPr>
        <w:tabs>
          <w:tab w:val="clear" w:pos="567"/>
        </w:tabs>
        <w:spacing w:line="240" w:lineRule="auto"/>
        <w:rPr>
          <w:szCs w:val="22"/>
        </w:rPr>
      </w:pPr>
      <w:r w:rsidRPr="00586D26">
        <w:rPr>
          <w:b/>
          <w:szCs w:val="22"/>
        </w:rPr>
        <w:t>Pomocné látky:</w:t>
      </w:r>
    </w:p>
    <w:p w14:paraId="13C45036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4"/>
      </w:tblGrid>
      <w:tr w:rsidR="002128FE" w:rsidRPr="00586D26" w14:paraId="0B4C76E3" w14:textId="77777777" w:rsidTr="002128FE">
        <w:tc>
          <w:tcPr>
            <w:tcW w:w="4534" w:type="dxa"/>
            <w:shd w:val="clear" w:color="auto" w:fill="auto"/>
            <w:vAlign w:val="center"/>
          </w:tcPr>
          <w:p w14:paraId="6D45EB6D" w14:textId="49860EF1" w:rsidR="002128FE" w:rsidRPr="00586D26" w:rsidRDefault="002128FE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586D26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2128FE" w:rsidRPr="00586D26" w14:paraId="7D5263D3" w14:textId="77777777" w:rsidTr="002128FE">
        <w:tc>
          <w:tcPr>
            <w:tcW w:w="4534" w:type="dxa"/>
            <w:shd w:val="clear" w:color="auto" w:fill="auto"/>
            <w:vAlign w:val="center"/>
          </w:tcPr>
          <w:p w14:paraId="0F798F46" w14:textId="2001B260" w:rsidR="002128FE" w:rsidRPr="00586D26" w:rsidRDefault="002128FE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586D26">
              <w:rPr>
                <w:szCs w:val="22"/>
                <w:lang w:eastAsia="cs-CZ"/>
              </w:rPr>
              <w:t>Koloidní bezvodý oxid křemičitý</w:t>
            </w:r>
          </w:p>
        </w:tc>
      </w:tr>
      <w:tr w:rsidR="002128FE" w:rsidRPr="00586D26" w14:paraId="6A4C5E50" w14:textId="77777777" w:rsidTr="002128FE">
        <w:tc>
          <w:tcPr>
            <w:tcW w:w="4534" w:type="dxa"/>
            <w:shd w:val="clear" w:color="auto" w:fill="auto"/>
            <w:vAlign w:val="center"/>
          </w:tcPr>
          <w:p w14:paraId="5CCC8F42" w14:textId="2A1ECBF4" w:rsidR="002128FE" w:rsidRPr="00586D26" w:rsidRDefault="002128FE" w:rsidP="00617B81">
            <w:pPr>
              <w:spacing w:before="60" w:after="60"/>
              <w:rPr>
                <w:iCs/>
                <w:szCs w:val="22"/>
              </w:rPr>
            </w:pPr>
            <w:r w:rsidRPr="00586D26">
              <w:rPr>
                <w:szCs w:val="22"/>
                <w:lang w:eastAsia="cs-CZ"/>
              </w:rPr>
              <w:t>Tekutý parafin</w:t>
            </w:r>
          </w:p>
        </w:tc>
      </w:tr>
    </w:tbl>
    <w:p w14:paraId="38F51D2A" w14:textId="224BC073" w:rsidR="00872C48" w:rsidRPr="00586D26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D858C7" w14:textId="33B1B413" w:rsidR="00F155AA" w:rsidRPr="00586D26" w:rsidRDefault="00F155AA" w:rsidP="00F155AA">
      <w:pPr>
        <w:rPr>
          <w:szCs w:val="22"/>
          <w:lang w:eastAsia="cs-CZ"/>
        </w:rPr>
      </w:pPr>
      <w:r w:rsidRPr="00586D26">
        <w:rPr>
          <w:szCs w:val="22"/>
          <w:lang w:eastAsia="cs-CZ"/>
        </w:rPr>
        <w:t>Bíl</w:t>
      </w:r>
      <w:r w:rsidR="0043430B" w:rsidRPr="00586D26">
        <w:rPr>
          <w:szCs w:val="22"/>
          <w:lang w:eastAsia="cs-CZ"/>
        </w:rPr>
        <w:t>é nebo téměř bílé ušní kapky,</w:t>
      </w:r>
      <w:r w:rsidRPr="00586D26">
        <w:rPr>
          <w:szCs w:val="22"/>
          <w:lang w:eastAsia="cs-CZ"/>
        </w:rPr>
        <w:t xml:space="preserve"> suspenze.</w:t>
      </w:r>
    </w:p>
    <w:p w14:paraId="4F22B818" w14:textId="77777777" w:rsidR="002128FE" w:rsidRPr="00586D26" w:rsidRDefault="002128F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586D26" w:rsidRDefault="00985D0A" w:rsidP="00B13B6D">
      <w:pPr>
        <w:pStyle w:val="Style1"/>
      </w:pPr>
      <w:r w:rsidRPr="00586D26">
        <w:t>3.</w:t>
      </w:r>
      <w:r w:rsidRPr="00586D26">
        <w:tab/>
        <w:t>KLINICKÉ INFORMACE</w:t>
      </w:r>
    </w:p>
    <w:p w14:paraId="03304F78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6BF3F175" w:rsidR="00C114FF" w:rsidRPr="00586D26" w:rsidRDefault="00985D0A" w:rsidP="00B13B6D">
      <w:pPr>
        <w:pStyle w:val="Style1"/>
      </w:pPr>
      <w:r w:rsidRPr="00586D26">
        <w:t>3.1</w:t>
      </w:r>
      <w:r w:rsidRPr="00586D26">
        <w:tab/>
        <w:t>Cílové druhy zvířat</w:t>
      </w:r>
    </w:p>
    <w:p w14:paraId="0883127D" w14:textId="2768F7FD" w:rsidR="00067FEB" w:rsidRPr="00586D26" w:rsidRDefault="00067FEB" w:rsidP="00B13B6D">
      <w:pPr>
        <w:pStyle w:val="Style1"/>
      </w:pPr>
    </w:p>
    <w:p w14:paraId="00FE6FB1" w14:textId="342FD125" w:rsidR="00067FEB" w:rsidRPr="00586D26" w:rsidRDefault="00067FEB" w:rsidP="00B13B6D">
      <w:pPr>
        <w:pStyle w:val="Style1"/>
        <w:rPr>
          <w:b w:val="0"/>
          <w:bCs/>
        </w:rPr>
      </w:pPr>
      <w:r w:rsidRPr="00586D26">
        <w:rPr>
          <w:b w:val="0"/>
          <w:bCs/>
        </w:rPr>
        <w:t xml:space="preserve">Kočky, psi </w:t>
      </w:r>
    </w:p>
    <w:p w14:paraId="20FFAC3D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586D26" w:rsidRDefault="00985D0A" w:rsidP="00B13B6D">
      <w:pPr>
        <w:pStyle w:val="Style1"/>
      </w:pPr>
      <w:r w:rsidRPr="00586D26">
        <w:t>3.2</w:t>
      </w:r>
      <w:r w:rsidRPr="00586D26">
        <w:tab/>
        <w:t xml:space="preserve">Indikace pro použití pro každý cílový druh </w:t>
      </w:r>
      <w:r w:rsidR="0043586F" w:rsidRPr="00586D26">
        <w:t>zvířat</w:t>
      </w:r>
    </w:p>
    <w:p w14:paraId="327E3A6F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CBFE10" w14:textId="4D243EFB" w:rsidR="00067FEB" w:rsidRPr="00586D26" w:rsidRDefault="00A45B1B" w:rsidP="00067FEB">
      <w:pPr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>Léčba</w:t>
      </w:r>
      <w:r w:rsidR="00067FEB" w:rsidRPr="00586D26">
        <w:rPr>
          <w:szCs w:val="22"/>
          <w:lang w:eastAsia="cs-CZ"/>
        </w:rPr>
        <w:t xml:space="preserve"> zánětu vnějšího </w:t>
      </w:r>
      <w:r w:rsidR="006C0F84" w:rsidRPr="00586D26">
        <w:rPr>
          <w:szCs w:val="22"/>
          <w:lang w:eastAsia="cs-CZ"/>
        </w:rPr>
        <w:t xml:space="preserve">zvukovodu </w:t>
      </w:r>
      <w:r w:rsidR="00067FEB" w:rsidRPr="00586D26">
        <w:rPr>
          <w:szCs w:val="22"/>
          <w:lang w:eastAsia="cs-CZ"/>
        </w:rPr>
        <w:t xml:space="preserve">a malých, lokalizovaných, povrchových kožních infekcí </w:t>
      </w:r>
      <w:r w:rsidRPr="00586D26">
        <w:rPr>
          <w:szCs w:val="22"/>
          <w:lang w:eastAsia="cs-CZ"/>
        </w:rPr>
        <w:t xml:space="preserve">vyvolaných </w:t>
      </w:r>
      <w:r w:rsidR="0032195B" w:rsidRPr="00586D26">
        <w:rPr>
          <w:szCs w:val="22"/>
          <w:lang w:eastAsia="cs-CZ"/>
        </w:rPr>
        <w:t>smíšenými infekcemi</w:t>
      </w:r>
      <w:r w:rsidR="0032195B" w:rsidRPr="00586D26" w:rsidDel="00A45B1B">
        <w:rPr>
          <w:szCs w:val="22"/>
          <w:lang w:eastAsia="cs-CZ"/>
        </w:rPr>
        <w:t xml:space="preserve"> </w:t>
      </w:r>
      <w:r w:rsidR="00067FEB" w:rsidRPr="00586D26">
        <w:rPr>
          <w:szCs w:val="22"/>
          <w:lang w:eastAsia="cs-CZ"/>
        </w:rPr>
        <w:t xml:space="preserve">následujícími bakteriemi a </w:t>
      </w:r>
      <w:r w:rsidR="006C0F84" w:rsidRPr="00586D26">
        <w:rPr>
          <w:szCs w:val="22"/>
          <w:lang w:eastAsia="cs-CZ"/>
        </w:rPr>
        <w:t xml:space="preserve">plísněmi </w:t>
      </w:r>
      <w:r w:rsidR="00067FEB" w:rsidRPr="00586D26">
        <w:rPr>
          <w:szCs w:val="22"/>
          <w:lang w:eastAsia="cs-CZ"/>
        </w:rPr>
        <w:t xml:space="preserve">citlivými </w:t>
      </w:r>
      <w:r w:rsidR="006C0F84" w:rsidRPr="00586D26">
        <w:rPr>
          <w:szCs w:val="22"/>
          <w:lang w:eastAsia="cs-CZ"/>
        </w:rPr>
        <w:t>k</w:t>
      </w:r>
      <w:r w:rsidRPr="00586D26">
        <w:rPr>
          <w:szCs w:val="22"/>
          <w:lang w:eastAsia="cs-CZ"/>
        </w:rPr>
        <w:t>e kombinaci</w:t>
      </w:r>
      <w:r w:rsidR="006C0F84" w:rsidRPr="00586D26">
        <w:rPr>
          <w:szCs w:val="22"/>
          <w:lang w:eastAsia="cs-CZ"/>
        </w:rPr>
        <w:t xml:space="preserve"> </w:t>
      </w:r>
      <w:r w:rsidR="00067FEB" w:rsidRPr="00586D26">
        <w:rPr>
          <w:szCs w:val="22"/>
          <w:lang w:eastAsia="cs-CZ"/>
        </w:rPr>
        <w:t>mikonazol</w:t>
      </w:r>
      <w:r w:rsidR="006C0F84" w:rsidRPr="00586D26">
        <w:rPr>
          <w:szCs w:val="22"/>
          <w:lang w:eastAsia="cs-CZ"/>
        </w:rPr>
        <w:t>u</w:t>
      </w:r>
      <w:r w:rsidR="00067FEB" w:rsidRPr="00586D26">
        <w:rPr>
          <w:szCs w:val="22"/>
          <w:lang w:eastAsia="cs-CZ"/>
        </w:rPr>
        <w:t xml:space="preserve"> a polym</w:t>
      </w:r>
      <w:r w:rsidRPr="00586D26">
        <w:rPr>
          <w:szCs w:val="22"/>
          <w:lang w:eastAsia="cs-CZ"/>
        </w:rPr>
        <w:t>y</w:t>
      </w:r>
      <w:r w:rsidR="00067FEB" w:rsidRPr="00586D26">
        <w:rPr>
          <w:szCs w:val="22"/>
          <w:lang w:eastAsia="cs-CZ"/>
        </w:rPr>
        <w:t>xin</w:t>
      </w:r>
      <w:r w:rsidR="006C0F84" w:rsidRPr="00586D26">
        <w:rPr>
          <w:szCs w:val="22"/>
          <w:lang w:eastAsia="cs-CZ"/>
        </w:rPr>
        <w:t>u</w:t>
      </w:r>
      <w:r w:rsidR="00067FEB" w:rsidRPr="00586D26">
        <w:rPr>
          <w:szCs w:val="22"/>
          <w:lang w:eastAsia="cs-CZ"/>
        </w:rPr>
        <w:t xml:space="preserve"> B:</w:t>
      </w:r>
    </w:p>
    <w:p w14:paraId="35DE6702" w14:textId="02910DE3" w:rsidR="00067FEB" w:rsidRPr="00586D26" w:rsidRDefault="00067FEB" w:rsidP="00067FEB">
      <w:pPr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 xml:space="preserve"> </w:t>
      </w:r>
      <w:proofErr w:type="spellStart"/>
      <w:r w:rsidR="00BB653C" w:rsidRPr="00586D26">
        <w:rPr>
          <w:szCs w:val="22"/>
          <w:lang w:eastAsia="cs-CZ"/>
        </w:rPr>
        <w:t>g</w:t>
      </w:r>
      <w:r w:rsidRPr="00586D26">
        <w:rPr>
          <w:szCs w:val="22"/>
          <w:lang w:eastAsia="cs-CZ"/>
        </w:rPr>
        <w:t>rampozitivní</w:t>
      </w:r>
      <w:proofErr w:type="spellEnd"/>
      <w:r w:rsidRPr="00586D26">
        <w:rPr>
          <w:szCs w:val="22"/>
          <w:lang w:eastAsia="cs-CZ"/>
        </w:rPr>
        <w:t xml:space="preserve"> bakterie: </w:t>
      </w:r>
      <w:proofErr w:type="spellStart"/>
      <w:r w:rsidRPr="00586D26">
        <w:rPr>
          <w:i/>
          <w:iCs/>
          <w:szCs w:val="22"/>
          <w:lang w:eastAsia="cs-CZ"/>
        </w:rPr>
        <w:t>Staphylococcus</w:t>
      </w:r>
      <w:proofErr w:type="spellEnd"/>
      <w:r w:rsidRPr="00586D26">
        <w:rPr>
          <w:i/>
          <w:iCs/>
          <w:szCs w:val="22"/>
          <w:lang w:eastAsia="cs-CZ"/>
        </w:rPr>
        <w:t xml:space="preserve"> </w:t>
      </w:r>
      <w:proofErr w:type="spellStart"/>
      <w:r w:rsidRPr="00586D26">
        <w:rPr>
          <w:iCs/>
          <w:szCs w:val="22"/>
          <w:lang w:eastAsia="cs-CZ"/>
        </w:rPr>
        <w:t>spp</w:t>
      </w:r>
      <w:proofErr w:type="spellEnd"/>
      <w:r w:rsidRPr="00586D26">
        <w:rPr>
          <w:szCs w:val="22"/>
          <w:lang w:eastAsia="cs-CZ"/>
        </w:rPr>
        <w:t xml:space="preserve">. a </w:t>
      </w:r>
      <w:proofErr w:type="spellStart"/>
      <w:r w:rsidRPr="00586D26">
        <w:rPr>
          <w:i/>
          <w:iCs/>
          <w:szCs w:val="22"/>
          <w:lang w:eastAsia="cs-CZ"/>
        </w:rPr>
        <w:t>Streptococcus</w:t>
      </w:r>
      <w:proofErr w:type="spellEnd"/>
      <w:r w:rsidRPr="00586D26">
        <w:rPr>
          <w:i/>
          <w:iCs/>
          <w:szCs w:val="22"/>
          <w:lang w:eastAsia="cs-CZ"/>
        </w:rPr>
        <w:t xml:space="preserve"> </w:t>
      </w:r>
      <w:proofErr w:type="spellStart"/>
      <w:r w:rsidRPr="00586D26">
        <w:rPr>
          <w:iCs/>
          <w:szCs w:val="22"/>
          <w:lang w:eastAsia="cs-CZ"/>
        </w:rPr>
        <w:t>spp</w:t>
      </w:r>
      <w:proofErr w:type="spellEnd"/>
      <w:r w:rsidRPr="00586D26">
        <w:rPr>
          <w:szCs w:val="22"/>
          <w:lang w:eastAsia="cs-CZ"/>
        </w:rPr>
        <w:t>.</w:t>
      </w:r>
    </w:p>
    <w:p w14:paraId="30227E3C" w14:textId="11CE63C2" w:rsidR="00067FEB" w:rsidRPr="00586D26" w:rsidRDefault="00067FEB" w:rsidP="00067FEB">
      <w:pPr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 xml:space="preserve"> </w:t>
      </w:r>
      <w:r w:rsidR="00BB653C" w:rsidRPr="00586D26">
        <w:rPr>
          <w:szCs w:val="22"/>
          <w:lang w:eastAsia="cs-CZ"/>
        </w:rPr>
        <w:t>g</w:t>
      </w:r>
      <w:r w:rsidRPr="00586D26">
        <w:rPr>
          <w:szCs w:val="22"/>
          <w:lang w:eastAsia="cs-CZ"/>
        </w:rPr>
        <w:t xml:space="preserve">ramnegativní bakterie: </w:t>
      </w:r>
      <w:proofErr w:type="spellStart"/>
      <w:r w:rsidRPr="00586D26">
        <w:rPr>
          <w:i/>
          <w:iCs/>
          <w:szCs w:val="22"/>
          <w:lang w:eastAsia="cs-CZ"/>
        </w:rPr>
        <w:t>Pseudomonas</w:t>
      </w:r>
      <w:proofErr w:type="spellEnd"/>
      <w:r w:rsidRPr="00586D26">
        <w:rPr>
          <w:i/>
          <w:iCs/>
          <w:szCs w:val="22"/>
          <w:lang w:eastAsia="cs-CZ"/>
        </w:rPr>
        <w:t xml:space="preserve"> </w:t>
      </w:r>
      <w:proofErr w:type="spellStart"/>
      <w:r w:rsidRPr="00586D26">
        <w:rPr>
          <w:iCs/>
          <w:szCs w:val="22"/>
          <w:lang w:eastAsia="cs-CZ"/>
        </w:rPr>
        <w:t>spp</w:t>
      </w:r>
      <w:proofErr w:type="spellEnd"/>
      <w:r w:rsidRPr="00586D26">
        <w:rPr>
          <w:szCs w:val="22"/>
          <w:lang w:eastAsia="cs-CZ"/>
        </w:rPr>
        <w:t xml:space="preserve">. a </w:t>
      </w:r>
      <w:proofErr w:type="spellStart"/>
      <w:r w:rsidRPr="00586D26">
        <w:rPr>
          <w:i/>
          <w:iCs/>
          <w:szCs w:val="22"/>
          <w:lang w:eastAsia="cs-CZ"/>
        </w:rPr>
        <w:t>Escherichia</w:t>
      </w:r>
      <w:proofErr w:type="spellEnd"/>
      <w:r w:rsidRPr="00586D26">
        <w:rPr>
          <w:i/>
          <w:iCs/>
          <w:szCs w:val="22"/>
          <w:lang w:eastAsia="cs-CZ"/>
        </w:rPr>
        <w:t xml:space="preserve"> coli</w:t>
      </w:r>
    </w:p>
    <w:p w14:paraId="36519AB7" w14:textId="35D5B5FD" w:rsidR="00067FEB" w:rsidRPr="00586D26" w:rsidRDefault="00067FEB" w:rsidP="00067FEB">
      <w:pPr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i/>
          <w:iCs/>
          <w:szCs w:val="22"/>
          <w:lang w:eastAsia="cs-CZ"/>
        </w:rPr>
      </w:pPr>
      <w:r w:rsidRPr="00586D26">
        <w:rPr>
          <w:szCs w:val="22"/>
          <w:lang w:eastAsia="cs-CZ"/>
        </w:rPr>
        <w:t xml:space="preserve"> </w:t>
      </w:r>
      <w:r w:rsidR="00BB653C" w:rsidRPr="00586D26">
        <w:rPr>
          <w:szCs w:val="22"/>
          <w:lang w:eastAsia="cs-CZ"/>
        </w:rPr>
        <w:t>p</w:t>
      </w:r>
      <w:r w:rsidRPr="00586D26">
        <w:rPr>
          <w:szCs w:val="22"/>
          <w:lang w:eastAsia="cs-CZ"/>
        </w:rPr>
        <w:t xml:space="preserve">lísně: </w:t>
      </w:r>
      <w:proofErr w:type="spellStart"/>
      <w:r w:rsidRPr="00586D26">
        <w:rPr>
          <w:i/>
          <w:iCs/>
          <w:szCs w:val="22"/>
          <w:lang w:eastAsia="cs-CZ"/>
        </w:rPr>
        <w:t>Malassezia</w:t>
      </w:r>
      <w:proofErr w:type="spellEnd"/>
      <w:r w:rsidRPr="00586D26">
        <w:rPr>
          <w:i/>
          <w:iCs/>
          <w:szCs w:val="22"/>
          <w:lang w:eastAsia="cs-CZ"/>
        </w:rPr>
        <w:t xml:space="preserve"> </w:t>
      </w:r>
      <w:proofErr w:type="spellStart"/>
      <w:r w:rsidRPr="00586D26">
        <w:rPr>
          <w:i/>
          <w:iCs/>
          <w:szCs w:val="22"/>
          <w:lang w:eastAsia="cs-CZ"/>
        </w:rPr>
        <w:t>pachydermatis</w:t>
      </w:r>
      <w:proofErr w:type="spellEnd"/>
      <w:r w:rsidRPr="00586D26">
        <w:rPr>
          <w:i/>
          <w:iCs/>
          <w:szCs w:val="22"/>
          <w:lang w:eastAsia="cs-CZ"/>
        </w:rPr>
        <w:t xml:space="preserve">, </w:t>
      </w:r>
      <w:proofErr w:type="spellStart"/>
      <w:r w:rsidRPr="00586D26">
        <w:rPr>
          <w:i/>
          <w:iCs/>
          <w:szCs w:val="22"/>
          <w:lang w:eastAsia="cs-CZ"/>
        </w:rPr>
        <w:t>Candida</w:t>
      </w:r>
      <w:proofErr w:type="spellEnd"/>
      <w:r w:rsidRPr="00586D26">
        <w:rPr>
          <w:i/>
          <w:iCs/>
          <w:szCs w:val="22"/>
          <w:lang w:eastAsia="cs-CZ"/>
        </w:rPr>
        <w:t xml:space="preserve"> </w:t>
      </w:r>
      <w:proofErr w:type="spellStart"/>
      <w:r w:rsidRPr="00586D26">
        <w:rPr>
          <w:iCs/>
          <w:szCs w:val="22"/>
          <w:lang w:eastAsia="cs-CZ"/>
        </w:rPr>
        <w:t>spp</w:t>
      </w:r>
      <w:proofErr w:type="spellEnd"/>
      <w:r w:rsidRPr="00586D26">
        <w:rPr>
          <w:i/>
          <w:iCs/>
          <w:szCs w:val="22"/>
          <w:lang w:eastAsia="cs-CZ"/>
        </w:rPr>
        <w:t xml:space="preserve">., </w:t>
      </w:r>
      <w:proofErr w:type="spellStart"/>
      <w:r w:rsidRPr="00586D26">
        <w:rPr>
          <w:i/>
          <w:iCs/>
          <w:szCs w:val="22"/>
          <w:lang w:eastAsia="cs-CZ"/>
        </w:rPr>
        <w:t>Microsporum</w:t>
      </w:r>
      <w:proofErr w:type="spellEnd"/>
      <w:r w:rsidRPr="00586D26">
        <w:rPr>
          <w:i/>
          <w:iCs/>
          <w:szCs w:val="22"/>
          <w:lang w:eastAsia="cs-CZ"/>
        </w:rPr>
        <w:t xml:space="preserve"> </w:t>
      </w:r>
      <w:proofErr w:type="spellStart"/>
      <w:r w:rsidRPr="00586D26">
        <w:rPr>
          <w:iCs/>
          <w:szCs w:val="22"/>
          <w:lang w:eastAsia="cs-CZ"/>
        </w:rPr>
        <w:t>spp</w:t>
      </w:r>
      <w:proofErr w:type="spellEnd"/>
      <w:r w:rsidRPr="00586D26">
        <w:rPr>
          <w:szCs w:val="22"/>
          <w:lang w:eastAsia="cs-CZ"/>
        </w:rPr>
        <w:t xml:space="preserve">. a </w:t>
      </w:r>
      <w:proofErr w:type="spellStart"/>
      <w:r w:rsidRPr="00586D26">
        <w:rPr>
          <w:i/>
          <w:iCs/>
          <w:szCs w:val="22"/>
          <w:lang w:eastAsia="cs-CZ"/>
        </w:rPr>
        <w:t>Trichophyton</w:t>
      </w:r>
      <w:proofErr w:type="spellEnd"/>
      <w:r w:rsidRPr="00586D26">
        <w:rPr>
          <w:i/>
          <w:iCs/>
          <w:szCs w:val="22"/>
          <w:lang w:eastAsia="cs-CZ"/>
        </w:rPr>
        <w:t xml:space="preserve"> </w:t>
      </w:r>
      <w:proofErr w:type="spellStart"/>
      <w:r w:rsidRPr="00586D26">
        <w:rPr>
          <w:iCs/>
          <w:szCs w:val="22"/>
          <w:lang w:eastAsia="cs-CZ"/>
        </w:rPr>
        <w:t>spp</w:t>
      </w:r>
      <w:proofErr w:type="spellEnd"/>
      <w:r w:rsidRPr="00586D26">
        <w:rPr>
          <w:iCs/>
          <w:szCs w:val="22"/>
          <w:lang w:eastAsia="cs-CZ"/>
        </w:rPr>
        <w:t>.</w:t>
      </w:r>
    </w:p>
    <w:p w14:paraId="3FC77C95" w14:textId="77777777" w:rsidR="00BB653C" w:rsidRPr="00586D26" w:rsidRDefault="00BB653C" w:rsidP="00FB2A9C">
      <w:pPr>
        <w:autoSpaceDE w:val="0"/>
        <w:autoSpaceDN w:val="0"/>
        <w:adjustRightInd w:val="0"/>
        <w:spacing w:line="240" w:lineRule="auto"/>
        <w:ind w:left="720"/>
        <w:jc w:val="both"/>
        <w:rPr>
          <w:i/>
          <w:iCs/>
          <w:szCs w:val="22"/>
          <w:lang w:eastAsia="cs-CZ"/>
        </w:rPr>
      </w:pPr>
    </w:p>
    <w:p w14:paraId="73A92CED" w14:textId="3378474C" w:rsidR="00067FEB" w:rsidRPr="00586D26" w:rsidRDefault="00067FEB" w:rsidP="00F155AA">
      <w:pPr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 xml:space="preserve">Léčba </w:t>
      </w:r>
      <w:r w:rsidR="006C0F84" w:rsidRPr="00586D26">
        <w:rPr>
          <w:szCs w:val="22"/>
          <w:lang w:eastAsia="cs-CZ"/>
        </w:rPr>
        <w:t xml:space="preserve">infestace </w:t>
      </w:r>
      <w:proofErr w:type="spellStart"/>
      <w:r w:rsidRPr="00586D26">
        <w:rPr>
          <w:i/>
          <w:iCs/>
          <w:szCs w:val="22"/>
          <w:lang w:eastAsia="cs-CZ"/>
        </w:rPr>
        <w:t>Otodectes</w:t>
      </w:r>
      <w:proofErr w:type="spellEnd"/>
      <w:r w:rsidRPr="00586D26">
        <w:rPr>
          <w:i/>
          <w:iCs/>
          <w:szCs w:val="22"/>
          <w:lang w:eastAsia="cs-CZ"/>
        </w:rPr>
        <w:t xml:space="preserve"> </w:t>
      </w:r>
      <w:proofErr w:type="spellStart"/>
      <w:r w:rsidRPr="00586D26">
        <w:rPr>
          <w:i/>
          <w:iCs/>
          <w:szCs w:val="22"/>
          <w:lang w:eastAsia="cs-CZ"/>
        </w:rPr>
        <w:t>cynotis</w:t>
      </w:r>
      <w:proofErr w:type="spellEnd"/>
      <w:r w:rsidRPr="00586D26">
        <w:rPr>
          <w:szCs w:val="22"/>
          <w:lang w:eastAsia="cs-CZ"/>
        </w:rPr>
        <w:t xml:space="preserve"> (ušní roztoči)</w:t>
      </w:r>
      <w:r w:rsidR="00BB653C" w:rsidRPr="00586D26">
        <w:rPr>
          <w:szCs w:val="22"/>
          <w:lang w:eastAsia="cs-CZ"/>
        </w:rPr>
        <w:t xml:space="preserve"> v případě souběžné infekce </w:t>
      </w:r>
      <w:r w:rsidRPr="00586D26">
        <w:rPr>
          <w:szCs w:val="22"/>
          <w:lang w:eastAsia="cs-CZ"/>
        </w:rPr>
        <w:t xml:space="preserve">bakteriemi a </w:t>
      </w:r>
      <w:r w:rsidR="006C0F84" w:rsidRPr="00586D26">
        <w:rPr>
          <w:szCs w:val="22"/>
          <w:lang w:eastAsia="cs-CZ"/>
        </w:rPr>
        <w:t xml:space="preserve">plísněmi </w:t>
      </w:r>
      <w:r w:rsidRPr="00586D26">
        <w:rPr>
          <w:szCs w:val="22"/>
          <w:lang w:eastAsia="cs-CZ"/>
        </w:rPr>
        <w:t xml:space="preserve">citlivými </w:t>
      </w:r>
      <w:r w:rsidR="006C0F84" w:rsidRPr="00586D26">
        <w:rPr>
          <w:szCs w:val="22"/>
          <w:lang w:eastAsia="cs-CZ"/>
        </w:rPr>
        <w:t>k</w:t>
      </w:r>
      <w:r w:rsidR="00BB653C" w:rsidRPr="00586D26">
        <w:rPr>
          <w:szCs w:val="22"/>
          <w:lang w:eastAsia="cs-CZ"/>
        </w:rPr>
        <w:t>e kombinaci</w:t>
      </w:r>
      <w:r w:rsidR="006C0F84" w:rsidRPr="00586D26">
        <w:rPr>
          <w:szCs w:val="22"/>
          <w:lang w:eastAsia="cs-CZ"/>
        </w:rPr>
        <w:t xml:space="preserve"> </w:t>
      </w:r>
      <w:r w:rsidRPr="00586D26">
        <w:rPr>
          <w:szCs w:val="22"/>
          <w:lang w:eastAsia="cs-CZ"/>
        </w:rPr>
        <w:t>polymyxin</w:t>
      </w:r>
      <w:r w:rsidR="006C0F84" w:rsidRPr="00586D26">
        <w:rPr>
          <w:szCs w:val="22"/>
          <w:lang w:eastAsia="cs-CZ"/>
        </w:rPr>
        <w:t>u</w:t>
      </w:r>
      <w:r w:rsidRPr="00586D26">
        <w:rPr>
          <w:szCs w:val="22"/>
          <w:lang w:eastAsia="cs-CZ"/>
        </w:rPr>
        <w:t xml:space="preserve"> B a mikonazol</w:t>
      </w:r>
      <w:r w:rsidR="006C0F84" w:rsidRPr="00586D26">
        <w:rPr>
          <w:szCs w:val="22"/>
          <w:lang w:eastAsia="cs-CZ"/>
        </w:rPr>
        <w:t>u</w:t>
      </w:r>
      <w:r w:rsidRPr="00586D26">
        <w:rPr>
          <w:szCs w:val="22"/>
          <w:lang w:eastAsia="cs-CZ"/>
        </w:rPr>
        <w:t>.</w:t>
      </w:r>
    </w:p>
    <w:p w14:paraId="45A9E78C" w14:textId="69F9E943" w:rsidR="00E86CEE" w:rsidRPr="00586D26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586D26" w:rsidRDefault="00985D0A" w:rsidP="00B13B6D">
      <w:pPr>
        <w:pStyle w:val="Style1"/>
      </w:pPr>
      <w:r w:rsidRPr="00586D26">
        <w:t>3.3</w:t>
      </w:r>
      <w:r w:rsidRPr="00586D26">
        <w:tab/>
        <w:t>Kontraindikace</w:t>
      </w:r>
    </w:p>
    <w:p w14:paraId="758D96B3" w14:textId="77777777" w:rsidR="00C114FF" w:rsidRPr="00586D2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1ED6BC0" w14:textId="456B261A" w:rsidR="00067FEB" w:rsidRPr="00586D26" w:rsidRDefault="00067FEB" w:rsidP="00067FEB">
      <w:pPr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>Nepoužívat v případech přecitlivělosti na léčivé látky, jako</w:t>
      </w:r>
      <w:r w:rsidR="005B1DAC" w:rsidRPr="00586D26">
        <w:rPr>
          <w:szCs w:val="22"/>
          <w:lang w:eastAsia="cs-CZ"/>
        </w:rPr>
        <w:t>ž i</w:t>
      </w:r>
      <w:r w:rsidRPr="00586D26">
        <w:rPr>
          <w:szCs w:val="22"/>
          <w:lang w:eastAsia="cs-CZ"/>
        </w:rPr>
        <w:t xml:space="preserve"> na jiné kortikosteroidy, na jin</w:t>
      </w:r>
      <w:r w:rsidR="005C029C" w:rsidRPr="00586D26">
        <w:rPr>
          <w:szCs w:val="22"/>
          <w:lang w:eastAsia="cs-CZ"/>
        </w:rPr>
        <w:t>é</w:t>
      </w:r>
      <w:r w:rsidRPr="00586D26">
        <w:rPr>
          <w:szCs w:val="22"/>
          <w:lang w:eastAsia="cs-CZ"/>
        </w:rPr>
        <w:t xml:space="preserve"> </w:t>
      </w:r>
      <w:proofErr w:type="spellStart"/>
      <w:r w:rsidRPr="00586D26">
        <w:rPr>
          <w:szCs w:val="22"/>
          <w:lang w:eastAsia="cs-CZ"/>
        </w:rPr>
        <w:t>azolov</w:t>
      </w:r>
      <w:r w:rsidR="005B1DAC" w:rsidRPr="00586D26">
        <w:rPr>
          <w:szCs w:val="22"/>
          <w:lang w:eastAsia="cs-CZ"/>
        </w:rPr>
        <w:t>é</w:t>
      </w:r>
      <w:proofErr w:type="spellEnd"/>
      <w:r w:rsidRPr="00586D26">
        <w:rPr>
          <w:szCs w:val="22"/>
          <w:lang w:eastAsia="cs-CZ"/>
        </w:rPr>
        <w:t xml:space="preserve"> </w:t>
      </w:r>
      <w:r w:rsidR="005B1DAC" w:rsidRPr="00586D26">
        <w:rPr>
          <w:szCs w:val="22"/>
          <w:lang w:eastAsia="cs-CZ"/>
        </w:rPr>
        <w:t xml:space="preserve">antimykotické látky </w:t>
      </w:r>
      <w:r w:rsidRPr="00586D26">
        <w:rPr>
          <w:szCs w:val="22"/>
          <w:lang w:eastAsia="cs-CZ"/>
        </w:rPr>
        <w:t>nebo na kteroukoli z pomocných látek;</w:t>
      </w:r>
    </w:p>
    <w:p w14:paraId="3C4B9BF6" w14:textId="3AA19BF9" w:rsidR="00067FEB" w:rsidRPr="00586D26" w:rsidRDefault="00067FEB" w:rsidP="00067FEB">
      <w:pPr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>- v případech virové infekce</w:t>
      </w:r>
      <w:r w:rsidR="005C029C" w:rsidRPr="00586D26">
        <w:rPr>
          <w:szCs w:val="22"/>
          <w:lang w:eastAsia="cs-CZ"/>
        </w:rPr>
        <w:t xml:space="preserve"> kůže</w:t>
      </w:r>
      <w:r w:rsidRPr="00586D26">
        <w:rPr>
          <w:szCs w:val="22"/>
          <w:lang w:eastAsia="cs-CZ"/>
        </w:rPr>
        <w:t>;</w:t>
      </w:r>
    </w:p>
    <w:p w14:paraId="3BAB05E8" w14:textId="77777777" w:rsidR="00067FEB" w:rsidRPr="00586D26" w:rsidRDefault="00067FEB" w:rsidP="00067FEB">
      <w:pPr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>- v případě velkých kožních lézí a špatně se hojících nebo čerstvých ran;</w:t>
      </w:r>
    </w:p>
    <w:p w14:paraId="2B0E7172" w14:textId="685B72C2" w:rsidR="00067FEB" w:rsidRPr="00586D26" w:rsidRDefault="00067FEB" w:rsidP="00067FEB">
      <w:pPr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>- u zvířat s</w:t>
      </w:r>
      <w:r w:rsidR="005C029C" w:rsidRPr="00586D26">
        <w:rPr>
          <w:szCs w:val="22"/>
          <w:lang w:eastAsia="cs-CZ"/>
        </w:rPr>
        <w:t> </w:t>
      </w:r>
      <w:r w:rsidRPr="00586D26">
        <w:rPr>
          <w:szCs w:val="22"/>
          <w:lang w:eastAsia="cs-CZ"/>
        </w:rPr>
        <w:t>perfor</w:t>
      </w:r>
      <w:r w:rsidR="005C029C" w:rsidRPr="00586D26">
        <w:rPr>
          <w:szCs w:val="22"/>
          <w:lang w:eastAsia="cs-CZ"/>
        </w:rPr>
        <w:t>ovaným ušním bubínkem</w:t>
      </w:r>
      <w:r w:rsidRPr="00586D26">
        <w:rPr>
          <w:szCs w:val="22"/>
          <w:lang w:eastAsia="cs-CZ"/>
        </w:rPr>
        <w:t>;</w:t>
      </w:r>
    </w:p>
    <w:p w14:paraId="6422E5EC" w14:textId="77777777" w:rsidR="00067FEB" w:rsidRPr="00586D26" w:rsidRDefault="00067FEB" w:rsidP="00067FEB">
      <w:pPr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>- u zvířat, kde je známá rezistence původců k polymyxinu B a/nebo mikonazolu;</w:t>
      </w:r>
    </w:p>
    <w:p w14:paraId="29DB81D3" w14:textId="77777777" w:rsidR="00067FEB" w:rsidRPr="00586D26" w:rsidRDefault="00067FEB" w:rsidP="00067FEB">
      <w:pPr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>- na mléčné žlázy kojících fen a koček.</w:t>
      </w:r>
    </w:p>
    <w:p w14:paraId="54C2FA76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586D26" w:rsidRDefault="00985D0A" w:rsidP="00FB2A9C">
      <w:pPr>
        <w:pStyle w:val="Style1"/>
        <w:keepNext/>
      </w:pPr>
      <w:r w:rsidRPr="00586D26">
        <w:lastRenderedPageBreak/>
        <w:t>3.4</w:t>
      </w:r>
      <w:r w:rsidRPr="00586D26">
        <w:tab/>
        <w:t>Zvláštní upozornění</w:t>
      </w:r>
    </w:p>
    <w:p w14:paraId="0622A062" w14:textId="77777777" w:rsidR="00C114FF" w:rsidRPr="00586D26" w:rsidRDefault="00C114FF" w:rsidP="00FB2A9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6731C7F" w14:textId="47969740" w:rsidR="00067FEB" w:rsidRPr="00586D26" w:rsidRDefault="00067FEB" w:rsidP="00067FEB">
      <w:pPr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>Bakteriální a plísňov</w:t>
      </w:r>
      <w:r w:rsidR="005C029C" w:rsidRPr="00586D26">
        <w:rPr>
          <w:szCs w:val="22"/>
          <w:lang w:eastAsia="cs-CZ"/>
        </w:rPr>
        <w:t>á</w:t>
      </w:r>
      <w:r w:rsidRPr="00586D26">
        <w:rPr>
          <w:szCs w:val="22"/>
          <w:lang w:eastAsia="cs-CZ"/>
        </w:rPr>
        <w:t xml:space="preserve"> otiti</w:t>
      </w:r>
      <w:r w:rsidR="005C029C" w:rsidRPr="00586D26">
        <w:rPr>
          <w:szCs w:val="22"/>
          <w:lang w:eastAsia="cs-CZ"/>
        </w:rPr>
        <w:t>da</w:t>
      </w:r>
      <w:r w:rsidRPr="00586D26">
        <w:rPr>
          <w:szCs w:val="22"/>
          <w:lang w:eastAsia="cs-CZ"/>
        </w:rPr>
        <w:t xml:space="preserve"> je často sekundární povahy. Měla by být identifikována a léčena </w:t>
      </w:r>
      <w:r w:rsidR="00072697" w:rsidRPr="00586D26">
        <w:rPr>
          <w:szCs w:val="22"/>
          <w:lang w:eastAsia="cs-CZ"/>
        </w:rPr>
        <w:t xml:space="preserve">primární </w:t>
      </w:r>
      <w:r w:rsidRPr="00586D26">
        <w:rPr>
          <w:szCs w:val="22"/>
          <w:lang w:eastAsia="cs-CZ"/>
        </w:rPr>
        <w:t xml:space="preserve">příčina. U </w:t>
      </w:r>
      <w:r w:rsidRPr="00586D26">
        <w:rPr>
          <w:i/>
          <w:szCs w:val="22"/>
          <w:lang w:eastAsia="cs-CZ"/>
        </w:rPr>
        <w:t>E. coli</w:t>
      </w:r>
      <w:r w:rsidRPr="00586D26">
        <w:rPr>
          <w:szCs w:val="22"/>
          <w:lang w:eastAsia="cs-CZ"/>
        </w:rPr>
        <w:t xml:space="preserve"> byla prokázána zkřížená rezistence mezi polymyxinem B a kolistinem. Použití přípravku by mělo být pečlivě zváženo, pokud testování citlivosti prokázalo rezistenci na polymyxiny, protože jeho účinnost může být snížena.</w:t>
      </w:r>
    </w:p>
    <w:p w14:paraId="7D798E15" w14:textId="77777777" w:rsidR="00E86CEE" w:rsidRPr="00586D26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586D26" w:rsidRDefault="00985D0A" w:rsidP="00B13B6D">
      <w:pPr>
        <w:pStyle w:val="Style1"/>
      </w:pPr>
      <w:r w:rsidRPr="00586D26">
        <w:t>3.5</w:t>
      </w:r>
      <w:r w:rsidRPr="00586D26">
        <w:tab/>
        <w:t>Zvláštní opatření pro použití</w:t>
      </w:r>
    </w:p>
    <w:p w14:paraId="0B94D7B2" w14:textId="77777777" w:rsidR="00C114FF" w:rsidRPr="00586D2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586D26" w:rsidRDefault="00985D0A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586D26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586D2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8C83CAF" w14:textId="773542A5" w:rsidR="00067FEB" w:rsidRPr="00586D26" w:rsidRDefault="00067FEB" w:rsidP="00067FEB">
      <w:pPr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 xml:space="preserve">Pouze k zevnímu </w:t>
      </w:r>
      <w:r w:rsidR="00015150" w:rsidRPr="00586D26">
        <w:rPr>
          <w:szCs w:val="22"/>
          <w:lang w:eastAsia="cs-CZ"/>
        </w:rPr>
        <w:t>podání</w:t>
      </w:r>
      <w:r w:rsidRPr="00586D26">
        <w:rPr>
          <w:szCs w:val="22"/>
          <w:lang w:eastAsia="cs-CZ"/>
        </w:rPr>
        <w:t>.</w:t>
      </w:r>
    </w:p>
    <w:p w14:paraId="04CCB89B" w14:textId="77777777" w:rsidR="00067FEB" w:rsidRPr="00586D26" w:rsidRDefault="00067FEB" w:rsidP="00067FEB">
      <w:pPr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>Použití přípravku by mělo být založeno na identifikaci a testování citlivosti cílových patogenů. Pokud to není možné, léčba by měla být založena na epidemiologických informacích a znalosti citlivosti cílových patogenů na místní/regionální úrovni.</w:t>
      </w:r>
    </w:p>
    <w:p w14:paraId="3CD2D12A" w14:textId="57AAADFB" w:rsidR="00067FEB" w:rsidRPr="00586D26" w:rsidRDefault="00067FEB" w:rsidP="00067FEB">
      <w:pPr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 xml:space="preserve">Použití </w:t>
      </w:r>
      <w:r w:rsidR="007A2518" w:rsidRPr="00586D26">
        <w:rPr>
          <w:szCs w:val="22"/>
          <w:lang w:eastAsia="cs-CZ"/>
        </w:rPr>
        <w:t xml:space="preserve">přípravku </w:t>
      </w:r>
      <w:r w:rsidRPr="00586D26">
        <w:rPr>
          <w:szCs w:val="22"/>
          <w:lang w:eastAsia="cs-CZ"/>
        </w:rPr>
        <w:t>by mělo být v souladu s oficiální</w:t>
      </w:r>
      <w:r w:rsidR="00A75020" w:rsidRPr="00586D26">
        <w:rPr>
          <w:szCs w:val="22"/>
          <w:lang w:eastAsia="cs-CZ"/>
        </w:rPr>
        <w:t>mi</w:t>
      </w:r>
      <w:r w:rsidRPr="00586D26">
        <w:rPr>
          <w:szCs w:val="22"/>
          <w:lang w:eastAsia="cs-CZ"/>
        </w:rPr>
        <w:t>, národní</w:t>
      </w:r>
      <w:r w:rsidR="00A75020" w:rsidRPr="00586D26">
        <w:rPr>
          <w:szCs w:val="22"/>
          <w:lang w:eastAsia="cs-CZ"/>
        </w:rPr>
        <w:t>mi</w:t>
      </w:r>
      <w:r w:rsidRPr="00586D26">
        <w:rPr>
          <w:szCs w:val="22"/>
          <w:lang w:eastAsia="cs-CZ"/>
        </w:rPr>
        <w:t xml:space="preserve"> a </w:t>
      </w:r>
      <w:r w:rsidR="00A75020" w:rsidRPr="00586D26">
        <w:rPr>
          <w:szCs w:val="22"/>
          <w:lang w:eastAsia="cs-CZ"/>
        </w:rPr>
        <w:t xml:space="preserve">místními pravidly </w:t>
      </w:r>
      <w:r w:rsidR="003A1E32" w:rsidRPr="00586D26">
        <w:rPr>
          <w:szCs w:val="22"/>
          <w:lang w:eastAsia="cs-CZ"/>
        </w:rPr>
        <w:t xml:space="preserve">antibiotické </w:t>
      </w:r>
      <w:r w:rsidRPr="00586D26">
        <w:rPr>
          <w:szCs w:val="22"/>
          <w:lang w:eastAsia="cs-CZ"/>
        </w:rPr>
        <w:t>politik</w:t>
      </w:r>
      <w:r w:rsidR="00A75020" w:rsidRPr="00586D26">
        <w:rPr>
          <w:szCs w:val="22"/>
          <w:lang w:eastAsia="cs-CZ"/>
        </w:rPr>
        <w:t>y</w:t>
      </w:r>
      <w:r w:rsidRPr="00586D26">
        <w:rPr>
          <w:szCs w:val="22"/>
          <w:lang w:eastAsia="cs-CZ"/>
        </w:rPr>
        <w:t>.</w:t>
      </w:r>
    </w:p>
    <w:p w14:paraId="7EAF120C" w14:textId="7481C966" w:rsidR="00067FEB" w:rsidRPr="00586D26" w:rsidRDefault="00072697" w:rsidP="00067FEB">
      <w:pPr>
        <w:spacing w:line="240" w:lineRule="auto"/>
        <w:jc w:val="both"/>
        <w:rPr>
          <w:szCs w:val="22"/>
          <w:lang w:eastAsia="cs-CZ"/>
        </w:rPr>
      </w:pPr>
      <w:bookmarkStart w:id="1" w:name="_Hlk119421688"/>
      <w:r w:rsidRPr="00586D26">
        <w:rPr>
          <w:szCs w:val="22"/>
          <w:lang w:eastAsia="cs-CZ"/>
        </w:rPr>
        <w:t>P</w:t>
      </w:r>
      <w:r w:rsidR="00067FEB" w:rsidRPr="00586D26">
        <w:rPr>
          <w:szCs w:val="22"/>
          <w:lang w:eastAsia="cs-CZ"/>
        </w:rPr>
        <w:t xml:space="preserve">ro léčbu první </w:t>
      </w:r>
      <w:r w:rsidRPr="00586D26">
        <w:rPr>
          <w:szCs w:val="22"/>
          <w:lang w:eastAsia="cs-CZ"/>
        </w:rPr>
        <w:t xml:space="preserve">volby by mělo být použito antibiotikum s nižším rizikem selekce antimikrobiální rezistence (nižší kategorie AMEG) </w:t>
      </w:r>
      <w:r w:rsidR="00067FEB" w:rsidRPr="00586D26">
        <w:rPr>
          <w:szCs w:val="22"/>
          <w:lang w:eastAsia="cs-CZ"/>
        </w:rPr>
        <w:t>tam, kde testování citlivosti naznačuje pravděpodobnou účinnost tohoto přístupu.</w:t>
      </w:r>
    </w:p>
    <w:bookmarkEnd w:id="1"/>
    <w:p w14:paraId="1D544ED9" w14:textId="72C5C683" w:rsidR="00067FEB" w:rsidRPr="00586D26" w:rsidRDefault="00067FEB" w:rsidP="00067FEB">
      <w:pPr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 xml:space="preserve">Tato kombinace </w:t>
      </w:r>
      <w:proofErr w:type="spellStart"/>
      <w:r w:rsidR="00072697" w:rsidRPr="00586D26">
        <w:rPr>
          <w:szCs w:val="22"/>
          <w:lang w:eastAsia="cs-CZ"/>
        </w:rPr>
        <w:t>antimikrobik</w:t>
      </w:r>
      <w:proofErr w:type="spellEnd"/>
      <w:r w:rsidR="00072697" w:rsidRPr="00586D26">
        <w:rPr>
          <w:szCs w:val="22"/>
          <w:lang w:eastAsia="cs-CZ"/>
        </w:rPr>
        <w:t xml:space="preserve"> </w:t>
      </w:r>
      <w:r w:rsidRPr="00586D26">
        <w:rPr>
          <w:szCs w:val="22"/>
          <w:lang w:eastAsia="cs-CZ"/>
        </w:rPr>
        <w:t>by měla být použita pouze v případě, že testování</w:t>
      </w:r>
      <w:r w:rsidR="00830958" w:rsidRPr="00586D26">
        <w:rPr>
          <w:szCs w:val="22"/>
          <w:lang w:eastAsia="cs-CZ"/>
        </w:rPr>
        <w:t xml:space="preserve"> citlivosti</w:t>
      </w:r>
      <w:r w:rsidRPr="00586D26">
        <w:rPr>
          <w:szCs w:val="22"/>
          <w:lang w:eastAsia="cs-CZ"/>
        </w:rPr>
        <w:t xml:space="preserve"> ukázalo potřebu současného podávání každé z léčivých látek.</w:t>
      </w:r>
    </w:p>
    <w:p w14:paraId="4661914E" w14:textId="77777777" w:rsidR="00067FEB" w:rsidRPr="00586D26" w:rsidRDefault="00067FEB" w:rsidP="00067FEB">
      <w:pPr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 xml:space="preserve">V případech přetrvávajících infestací </w:t>
      </w:r>
      <w:proofErr w:type="spellStart"/>
      <w:r w:rsidRPr="00586D26">
        <w:rPr>
          <w:i/>
          <w:szCs w:val="22"/>
          <w:lang w:eastAsia="cs-CZ"/>
        </w:rPr>
        <w:t>Otodectes</w:t>
      </w:r>
      <w:proofErr w:type="spellEnd"/>
      <w:r w:rsidRPr="00586D26">
        <w:rPr>
          <w:i/>
          <w:szCs w:val="22"/>
          <w:lang w:eastAsia="cs-CZ"/>
        </w:rPr>
        <w:t xml:space="preserve"> </w:t>
      </w:r>
      <w:proofErr w:type="spellStart"/>
      <w:r w:rsidRPr="00586D26">
        <w:rPr>
          <w:i/>
          <w:szCs w:val="22"/>
          <w:lang w:eastAsia="cs-CZ"/>
        </w:rPr>
        <w:t>cynotis</w:t>
      </w:r>
      <w:proofErr w:type="spellEnd"/>
      <w:r w:rsidRPr="00586D26">
        <w:rPr>
          <w:szCs w:val="22"/>
          <w:lang w:eastAsia="cs-CZ"/>
        </w:rPr>
        <w:t xml:space="preserve"> (ušní roztoči) je třeba zvážit systémovou léčbu vhodným akaricidem.</w:t>
      </w:r>
    </w:p>
    <w:p w14:paraId="28103933" w14:textId="285D7292" w:rsidR="00067FEB" w:rsidRPr="00586D26" w:rsidRDefault="00067FEB" w:rsidP="00067FEB">
      <w:pPr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 xml:space="preserve">Před ošetřením přípravkem je nutné ověřit </w:t>
      </w:r>
      <w:r w:rsidR="00C262EA" w:rsidRPr="00586D26">
        <w:rPr>
          <w:szCs w:val="22"/>
          <w:lang w:eastAsia="cs-CZ"/>
        </w:rPr>
        <w:t xml:space="preserve">neporušenost ušního </w:t>
      </w:r>
      <w:r w:rsidRPr="00586D26">
        <w:rPr>
          <w:szCs w:val="22"/>
          <w:lang w:eastAsia="cs-CZ"/>
        </w:rPr>
        <w:t>bubínku.</w:t>
      </w:r>
    </w:p>
    <w:p w14:paraId="116F2788" w14:textId="0AB596BA" w:rsidR="00067FEB" w:rsidRPr="00586D26" w:rsidRDefault="00067FEB" w:rsidP="00067FEB">
      <w:pPr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 xml:space="preserve">Systémové účinky </w:t>
      </w:r>
      <w:r w:rsidR="00072697" w:rsidRPr="00586D26">
        <w:rPr>
          <w:szCs w:val="22"/>
          <w:lang w:eastAsia="cs-CZ"/>
        </w:rPr>
        <w:t xml:space="preserve">kortikosteroidů </w:t>
      </w:r>
      <w:r w:rsidRPr="00586D26">
        <w:rPr>
          <w:szCs w:val="22"/>
          <w:lang w:eastAsia="cs-CZ"/>
        </w:rPr>
        <w:t xml:space="preserve">jsou možné, zejména při použití přípravku pod </w:t>
      </w:r>
      <w:r w:rsidR="00072697" w:rsidRPr="00586D26">
        <w:rPr>
          <w:szCs w:val="22"/>
          <w:lang w:eastAsia="cs-CZ"/>
        </w:rPr>
        <w:t xml:space="preserve">neprodyšným </w:t>
      </w:r>
      <w:r w:rsidRPr="00586D26">
        <w:rPr>
          <w:szCs w:val="22"/>
          <w:lang w:eastAsia="cs-CZ"/>
        </w:rPr>
        <w:t xml:space="preserve">obvazem, při zvýšeném prokrvení </w:t>
      </w:r>
      <w:r w:rsidR="00E0696B" w:rsidRPr="00586D26">
        <w:rPr>
          <w:szCs w:val="22"/>
          <w:lang w:eastAsia="cs-CZ"/>
        </w:rPr>
        <w:t xml:space="preserve">kůže </w:t>
      </w:r>
      <w:r w:rsidRPr="00586D26">
        <w:rPr>
          <w:szCs w:val="22"/>
          <w:lang w:eastAsia="cs-CZ"/>
        </w:rPr>
        <w:t xml:space="preserve">nebo při </w:t>
      </w:r>
      <w:r w:rsidR="00072697" w:rsidRPr="00586D26">
        <w:rPr>
          <w:szCs w:val="22"/>
          <w:lang w:eastAsia="cs-CZ"/>
        </w:rPr>
        <w:t xml:space="preserve">pozření </w:t>
      </w:r>
      <w:r w:rsidRPr="00586D26">
        <w:rPr>
          <w:szCs w:val="22"/>
          <w:lang w:eastAsia="cs-CZ"/>
        </w:rPr>
        <w:t>přípravku olizováním.</w:t>
      </w:r>
    </w:p>
    <w:p w14:paraId="704C4340" w14:textId="12AFEE35" w:rsidR="00067FEB" w:rsidRPr="00586D26" w:rsidRDefault="00067FEB" w:rsidP="00067FEB">
      <w:pPr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 xml:space="preserve">Je třeba se vyhnout </w:t>
      </w:r>
      <w:r w:rsidR="00072697" w:rsidRPr="00586D26">
        <w:rPr>
          <w:szCs w:val="22"/>
          <w:lang w:eastAsia="cs-CZ"/>
        </w:rPr>
        <w:t>pozření</w:t>
      </w:r>
      <w:r w:rsidRPr="00586D26">
        <w:rPr>
          <w:szCs w:val="22"/>
          <w:lang w:eastAsia="cs-CZ"/>
        </w:rPr>
        <w:t xml:space="preserve"> přípravku </w:t>
      </w:r>
      <w:r w:rsidR="00015150" w:rsidRPr="00586D26">
        <w:rPr>
          <w:szCs w:val="22"/>
          <w:lang w:eastAsia="cs-CZ"/>
        </w:rPr>
        <w:t xml:space="preserve">ošetřenými </w:t>
      </w:r>
      <w:r w:rsidRPr="00586D26">
        <w:rPr>
          <w:szCs w:val="22"/>
          <w:lang w:eastAsia="cs-CZ"/>
        </w:rPr>
        <w:t xml:space="preserve">zvířaty nebo zvířaty, která jsou v kontaktu s </w:t>
      </w:r>
      <w:r w:rsidR="00015150" w:rsidRPr="00586D26">
        <w:rPr>
          <w:szCs w:val="22"/>
          <w:lang w:eastAsia="cs-CZ"/>
        </w:rPr>
        <w:t xml:space="preserve">ošetřenými </w:t>
      </w:r>
      <w:r w:rsidRPr="00586D26">
        <w:rPr>
          <w:szCs w:val="22"/>
          <w:lang w:eastAsia="cs-CZ"/>
        </w:rPr>
        <w:t>zvířaty.</w:t>
      </w:r>
    </w:p>
    <w:p w14:paraId="38BCECF4" w14:textId="21AA7730" w:rsidR="00067FEB" w:rsidRPr="00586D26" w:rsidRDefault="00067FEB" w:rsidP="00067FEB">
      <w:pPr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 xml:space="preserve">Zabraňte kontaktu s očima zvířat. V případě náhodného kontaktu důkladně </w:t>
      </w:r>
      <w:r w:rsidR="008E4D3C" w:rsidRPr="00586D26">
        <w:rPr>
          <w:szCs w:val="22"/>
          <w:lang w:eastAsia="cs-CZ"/>
        </w:rPr>
        <w:t>vy</w:t>
      </w:r>
      <w:r w:rsidRPr="00586D26">
        <w:rPr>
          <w:szCs w:val="22"/>
          <w:lang w:eastAsia="cs-CZ"/>
        </w:rPr>
        <w:t>pláchněte vodou.</w:t>
      </w:r>
    </w:p>
    <w:p w14:paraId="117F609A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586D26" w:rsidRDefault="00985D0A" w:rsidP="00FB2A9C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586D26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586D2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5C39147" w14:textId="77777777" w:rsidR="00067FEB" w:rsidRPr="00586D26" w:rsidRDefault="00067FEB">
      <w:pPr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 xml:space="preserve">Lidé se známou přecitlivělostí na </w:t>
      </w:r>
      <w:proofErr w:type="spellStart"/>
      <w:r w:rsidRPr="00586D26">
        <w:rPr>
          <w:szCs w:val="22"/>
          <w:lang w:eastAsia="cs-CZ"/>
        </w:rPr>
        <w:t>prednisolon</w:t>
      </w:r>
      <w:proofErr w:type="spellEnd"/>
      <w:r w:rsidRPr="00586D26">
        <w:rPr>
          <w:szCs w:val="22"/>
          <w:lang w:eastAsia="cs-CZ"/>
        </w:rPr>
        <w:t xml:space="preserve">, polymyxin B nebo </w:t>
      </w:r>
      <w:proofErr w:type="spellStart"/>
      <w:r w:rsidRPr="00586D26">
        <w:rPr>
          <w:szCs w:val="22"/>
          <w:lang w:eastAsia="cs-CZ"/>
        </w:rPr>
        <w:t>mikonazol</w:t>
      </w:r>
      <w:proofErr w:type="spellEnd"/>
      <w:r w:rsidRPr="00586D26">
        <w:rPr>
          <w:szCs w:val="22"/>
          <w:lang w:eastAsia="cs-CZ"/>
        </w:rPr>
        <w:t xml:space="preserve"> by se měli vyhnout kontaktu s veterinárním léčivým přípravkem.</w:t>
      </w:r>
    </w:p>
    <w:p w14:paraId="4AA9412F" w14:textId="01999376" w:rsidR="00067FEB" w:rsidRPr="00586D26" w:rsidRDefault="00067FEB">
      <w:pPr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 xml:space="preserve">Veterinární léčivý přípravek může způsobit podráždění kůže a očí. Zabraňte kontaktu s kůží nebo očima. Při aplikaci veterinárního léčivého přípravku zvířatům vždy používejte jednorázové rukavice. V případě náhodného rozlití </w:t>
      </w:r>
      <w:r w:rsidR="00EC5113" w:rsidRPr="00586D26">
        <w:rPr>
          <w:szCs w:val="22"/>
          <w:lang w:eastAsia="cs-CZ"/>
        </w:rPr>
        <w:t xml:space="preserve">opláchněte ihned </w:t>
      </w:r>
      <w:r w:rsidRPr="00586D26">
        <w:rPr>
          <w:szCs w:val="22"/>
          <w:lang w:eastAsia="cs-CZ"/>
        </w:rPr>
        <w:t>kůži nebo oči velkým množstvím vody. Po použití si umyjte ruce.</w:t>
      </w:r>
    </w:p>
    <w:p w14:paraId="5A369398" w14:textId="7BBAD268" w:rsidR="00067FEB" w:rsidRPr="00586D26" w:rsidRDefault="00EC5113">
      <w:pPr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 xml:space="preserve">Zabraňte </w:t>
      </w:r>
      <w:r w:rsidR="00067FEB" w:rsidRPr="00586D26">
        <w:rPr>
          <w:szCs w:val="22"/>
          <w:lang w:eastAsia="cs-CZ"/>
        </w:rPr>
        <w:t>náhodnému požití. V případě náhodného požití vyhledejte ihned lékařskou pomoc a ukažte příbalovou informaci nebo etiketu praktickému lékaři.</w:t>
      </w:r>
    </w:p>
    <w:p w14:paraId="7D364D19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586D26" w:rsidRDefault="00985D0A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586D26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586D26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99AF40" w14:textId="339894C7" w:rsidR="00C114FF" w:rsidRPr="00586D26" w:rsidRDefault="00985D0A" w:rsidP="00A9226B">
      <w:pPr>
        <w:tabs>
          <w:tab w:val="clear" w:pos="567"/>
        </w:tabs>
        <w:spacing w:line="240" w:lineRule="auto"/>
        <w:rPr>
          <w:szCs w:val="22"/>
        </w:rPr>
      </w:pPr>
      <w:r w:rsidRPr="00586D26">
        <w:rPr>
          <w:szCs w:val="22"/>
        </w:rPr>
        <w:t>Neuplatňuje se.</w:t>
      </w:r>
    </w:p>
    <w:p w14:paraId="0CE51CD2" w14:textId="77777777" w:rsidR="00295140" w:rsidRPr="00586D26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9A1DB9" w14:textId="77777777" w:rsidR="00295140" w:rsidRPr="00586D26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586D26" w:rsidRDefault="00985D0A" w:rsidP="00B13B6D">
      <w:pPr>
        <w:pStyle w:val="Style1"/>
      </w:pPr>
      <w:r w:rsidRPr="00586D26">
        <w:t>3.6</w:t>
      </w:r>
      <w:r w:rsidRPr="00586D26">
        <w:tab/>
        <w:t>Nežádoucí účinky</w:t>
      </w:r>
    </w:p>
    <w:p w14:paraId="10F3D673" w14:textId="77777777" w:rsidR="00295140" w:rsidRPr="00586D26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4926D6FE" w:rsidR="00AD0710" w:rsidRPr="00586D26" w:rsidRDefault="00985D0A" w:rsidP="00AD0710">
      <w:pPr>
        <w:tabs>
          <w:tab w:val="clear" w:pos="567"/>
        </w:tabs>
        <w:spacing w:line="240" w:lineRule="auto"/>
        <w:rPr>
          <w:szCs w:val="22"/>
        </w:rPr>
      </w:pPr>
      <w:r w:rsidRPr="00586D26">
        <w:rPr>
          <w:szCs w:val="22"/>
        </w:rPr>
        <w:t>Cílové druhy zvířat:</w:t>
      </w:r>
      <w:r w:rsidR="00067FEB" w:rsidRPr="00586D26">
        <w:rPr>
          <w:szCs w:val="22"/>
        </w:rPr>
        <w:t xml:space="preserve"> </w:t>
      </w:r>
      <w:r w:rsidR="0062725E" w:rsidRPr="00586D26">
        <w:rPr>
          <w:szCs w:val="22"/>
        </w:rPr>
        <w:t>k</w:t>
      </w:r>
      <w:r w:rsidR="00067FEB" w:rsidRPr="00586D26">
        <w:rPr>
          <w:szCs w:val="22"/>
        </w:rPr>
        <w:t>očky, psi</w:t>
      </w:r>
    </w:p>
    <w:p w14:paraId="15943B04" w14:textId="77777777" w:rsidR="00F155AA" w:rsidRPr="00586D26" w:rsidRDefault="00F155AA" w:rsidP="00AD0710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22290C" w:rsidRPr="00586D26" w14:paraId="37A23D9A" w14:textId="77777777" w:rsidTr="0022290C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377F" w14:textId="77777777" w:rsidR="0022290C" w:rsidRPr="00586D26" w:rsidRDefault="0022290C" w:rsidP="0022290C">
            <w:pPr>
              <w:spacing w:before="60" w:after="60"/>
              <w:rPr>
                <w:szCs w:val="22"/>
              </w:rPr>
            </w:pPr>
            <w:r w:rsidRPr="00586D26">
              <w:rPr>
                <w:szCs w:val="22"/>
              </w:rPr>
              <w:t>Velmi vzácné</w:t>
            </w:r>
          </w:p>
          <w:p w14:paraId="4EDDA9A5" w14:textId="30CCCAFD" w:rsidR="0022290C" w:rsidRPr="00586D26" w:rsidRDefault="0022290C" w:rsidP="0022290C">
            <w:pPr>
              <w:spacing w:before="60" w:after="60"/>
              <w:rPr>
                <w:szCs w:val="22"/>
              </w:rPr>
            </w:pPr>
            <w:proofErr w:type="gramStart"/>
            <w:r w:rsidRPr="00586D26">
              <w:rPr>
                <w:szCs w:val="22"/>
              </w:rPr>
              <w:t>(&lt; 1</w:t>
            </w:r>
            <w:proofErr w:type="gramEnd"/>
            <w:r w:rsidRPr="00586D26">
              <w:rPr>
                <w:szCs w:val="22"/>
              </w:rPr>
              <w:t> zvíře / 10 000 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0E10" w14:textId="74B7D756" w:rsidR="0022290C" w:rsidRPr="00586D26" w:rsidRDefault="0022290C" w:rsidP="0022290C">
            <w:pPr>
              <w:spacing w:before="60" w:after="60"/>
              <w:rPr>
                <w:szCs w:val="22"/>
              </w:rPr>
            </w:pPr>
            <w:r w:rsidRPr="00586D26">
              <w:rPr>
                <w:szCs w:val="22"/>
              </w:rPr>
              <w:t>Hluchota*</w:t>
            </w:r>
          </w:p>
        </w:tc>
      </w:tr>
      <w:tr w:rsidR="0022290C" w:rsidRPr="00586D26" w14:paraId="0937CEC7" w14:textId="77777777" w:rsidTr="0022290C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02DA" w14:textId="2457F8C0" w:rsidR="0022290C" w:rsidRPr="00586D26" w:rsidRDefault="0022290C" w:rsidP="0022290C">
            <w:pPr>
              <w:spacing w:before="60" w:after="60"/>
              <w:rPr>
                <w:szCs w:val="22"/>
              </w:rPr>
            </w:pPr>
            <w:r w:rsidRPr="00586D26">
              <w:rPr>
                <w:szCs w:val="22"/>
              </w:rPr>
              <w:t>Neurčená frekvence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5118" w14:textId="7212B359" w:rsidR="0022290C" w:rsidRPr="00586D26" w:rsidRDefault="0022290C" w:rsidP="0022290C">
            <w:pPr>
              <w:spacing w:before="60" w:after="60"/>
              <w:rPr>
                <w:szCs w:val="22"/>
              </w:rPr>
            </w:pPr>
            <w:r w:rsidRPr="00586D26">
              <w:rPr>
                <w:szCs w:val="22"/>
              </w:rPr>
              <w:t xml:space="preserve">Infekce, ztenčení kůže, </w:t>
            </w:r>
            <w:r w:rsidR="008F6E8A" w:rsidRPr="00586D26">
              <w:rPr>
                <w:szCs w:val="22"/>
              </w:rPr>
              <w:t xml:space="preserve">zpomalené </w:t>
            </w:r>
            <w:r w:rsidRPr="00586D26">
              <w:rPr>
                <w:szCs w:val="22"/>
              </w:rPr>
              <w:t>hojení, krvácení v místě aplikace; porucha nadledvinek</w:t>
            </w:r>
          </w:p>
        </w:tc>
      </w:tr>
    </w:tbl>
    <w:p w14:paraId="53DFDADF" w14:textId="52775ECF" w:rsidR="0022290C" w:rsidRPr="00586D26" w:rsidRDefault="0022290C" w:rsidP="0022290C">
      <w:pPr>
        <w:tabs>
          <w:tab w:val="clear" w:pos="567"/>
        </w:tabs>
        <w:spacing w:line="240" w:lineRule="auto"/>
        <w:rPr>
          <w:szCs w:val="22"/>
        </w:rPr>
      </w:pPr>
      <w:r w:rsidRPr="00586D26">
        <w:rPr>
          <w:szCs w:val="22"/>
        </w:rPr>
        <w:lastRenderedPageBreak/>
        <w:t>* Zejména u starších psů přerušte léčbu, pokud se objeví hluchota.</w:t>
      </w:r>
    </w:p>
    <w:p w14:paraId="4DDC8B75" w14:textId="77777777" w:rsidR="0022290C" w:rsidRPr="00586D26" w:rsidRDefault="0022290C" w:rsidP="0022290C">
      <w:pPr>
        <w:tabs>
          <w:tab w:val="clear" w:pos="567"/>
        </w:tabs>
        <w:spacing w:line="240" w:lineRule="auto"/>
        <w:rPr>
          <w:szCs w:val="22"/>
        </w:rPr>
      </w:pPr>
    </w:p>
    <w:p w14:paraId="20DED74E" w14:textId="6DA88835" w:rsidR="0022290C" w:rsidRPr="00586D26" w:rsidRDefault="0022290C" w:rsidP="0022290C">
      <w:pPr>
        <w:tabs>
          <w:tab w:val="clear" w:pos="567"/>
        </w:tabs>
        <w:spacing w:line="240" w:lineRule="auto"/>
        <w:rPr>
          <w:szCs w:val="22"/>
        </w:rPr>
      </w:pPr>
      <w:r w:rsidRPr="00586D26">
        <w:rPr>
          <w:szCs w:val="22"/>
        </w:rPr>
        <w:t xml:space="preserve">Je známo, že dlouhodobé a rozsáhlé používání topických kortikosteroidních přípravků vede k lokální imunosupresi (vedoucí ke specifickým lokálním účinkům uvedeným v tabulce, včetně teleangiektázie) a k systémovým účinkům, včetně </w:t>
      </w:r>
      <w:proofErr w:type="spellStart"/>
      <w:r w:rsidRPr="00586D26">
        <w:rPr>
          <w:szCs w:val="22"/>
        </w:rPr>
        <w:t>suprese</w:t>
      </w:r>
      <w:proofErr w:type="spellEnd"/>
      <w:r w:rsidRPr="00586D26">
        <w:rPr>
          <w:szCs w:val="22"/>
        </w:rPr>
        <w:t xml:space="preserve"> funkce nadledvin.</w:t>
      </w:r>
    </w:p>
    <w:p w14:paraId="1FF68FF9" w14:textId="77777777" w:rsidR="0022290C" w:rsidRPr="00586D26" w:rsidRDefault="0022290C" w:rsidP="0022290C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3B8ACBBB" w:rsidR="00247A48" w:rsidRPr="00586D26" w:rsidRDefault="00985D0A" w:rsidP="00247A48">
      <w:pPr>
        <w:rPr>
          <w:szCs w:val="22"/>
        </w:rPr>
      </w:pPr>
      <w:bookmarkStart w:id="2" w:name="_Hlk66891708"/>
      <w:r w:rsidRPr="00586D26">
        <w:rPr>
          <w:szCs w:val="22"/>
        </w:rPr>
        <w:t>Hlášení nežádoucích účinků je důležité. Umožňuje nepřetržité sledování bezpečnosti veterinárního léčivého přípravku. Hlášení je třeba zaslat</w:t>
      </w:r>
      <w:r w:rsidR="005272F4" w:rsidRPr="00586D26">
        <w:rPr>
          <w:szCs w:val="22"/>
        </w:rPr>
        <w:t>,</w:t>
      </w:r>
      <w:r w:rsidRPr="00586D26">
        <w:rPr>
          <w:szCs w:val="22"/>
        </w:rPr>
        <w:t xml:space="preserve"> pokud možno</w:t>
      </w:r>
      <w:r w:rsidR="005272F4" w:rsidRPr="00586D26">
        <w:rPr>
          <w:szCs w:val="22"/>
        </w:rPr>
        <w:t>,</w:t>
      </w:r>
      <w:r w:rsidRPr="00586D26">
        <w:rPr>
          <w:szCs w:val="22"/>
        </w:rPr>
        <w:t xml:space="preserve"> prostřednictvím veterinárního lékaře</w:t>
      </w:r>
      <w:r w:rsidR="00562715" w:rsidRPr="00586D26">
        <w:rPr>
          <w:szCs w:val="22"/>
        </w:rPr>
        <w:t>,</w:t>
      </w:r>
      <w:r w:rsidRPr="00586D26">
        <w:rPr>
          <w:szCs w:val="22"/>
        </w:rPr>
        <w:t xml:space="preserve"> buď držiteli rozhodnutí o registraci</w:t>
      </w:r>
      <w:r w:rsidR="00D6316F" w:rsidRPr="00586D26">
        <w:rPr>
          <w:szCs w:val="22"/>
        </w:rPr>
        <w:t>,</w:t>
      </w:r>
      <w:r w:rsidR="0022290C" w:rsidRPr="00586D26">
        <w:rPr>
          <w:szCs w:val="22"/>
        </w:rPr>
        <w:t xml:space="preserve"> </w:t>
      </w:r>
      <w:r w:rsidRPr="00586D26">
        <w:rPr>
          <w:szCs w:val="22"/>
        </w:rPr>
        <w:t>nebo příslušnému vnitrostátnímu orgánu prostřednictvím národního systému hlášení. Podrobné kontaktní údaje naleznete v posledním bodě příbalové informace.</w:t>
      </w:r>
    </w:p>
    <w:bookmarkEnd w:id="2"/>
    <w:p w14:paraId="6871F765" w14:textId="77777777" w:rsidR="00247A48" w:rsidRPr="00586D26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586D26" w:rsidRDefault="00985D0A" w:rsidP="00B13B6D">
      <w:pPr>
        <w:pStyle w:val="Style1"/>
      </w:pPr>
      <w:r w:rsidRPr="00586D26">
        <w:t>3.7</w:t>
      </w:r>
      <w:r w:rsidRPr="00586D26">
        <w:tab/>
        <w:t>Použití v průběhu březosti, laktace nebo snášky</w:t>
      </w:r>
    </w:p>
    <w:p w14:paraId="0DFBFADE" w14:textId="77777777" w:rsidR="00C114FF" w:rsidRPr="00586D2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A41A4F1" w14:textId="77777777" w:rsidR="00067FEB" w:rsidRPr="00586D26" w:rsidRDefault="00067FEB" w:rsidP="00067FEB">
      <w:pPr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>Nebyla stanovena bezpečnost veterinárního léčivého přípravku během březosti a laktace.</w:t>
      </w:r>
    </w:p>
    <w:p w14:paraId="63618159" w14:textId="7400FB65" w:rsidR="00067FEB" w:rsidRPr="00586D26" w:rsidRDefault="00067FEB" w:rsidP="00067FEB">
      <w:pPr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 xml:space="preserve">Absorpce mikonazolu, polymyxinu B a </w:t>
      </w:r>
      <w:proofErr w:type="spellStart"/>
      <w:r w:rsidRPr="00586D26">
        <w:rPr>
          <w:szCs w:val="22"/>
          <w:lang w:eastAsia="cs-CZ"/>
        </w:rPr>
        <w:t>prednisolonu</w:t>
      </w:r>
      <w:proofErr w:type="spellEnd"/>
      <w:r w:rsidRPr="00586D26">
        <w:rPr>
          <w:szCs w:val="22"/>
          <w:lang w:eastAsia="cs-CZ"/>
        </w:rPr>
        <w:t xml:space="preserve"> kůží je nízká, neočekávají se žádné teratogenní/embry</w:t>
      </w:r>
      <w:r w:rsidR="00CA1D56" w:rsidRPr="00586D26">
        <w:rPr>
          <w:szCs w:val="22"/>
          <w:lang w:eastAsia="cs-CZ"/>
        </w:rPr>
        <w:t>o</w:t>
      </w:r>
      <w:r w:rsidRPr="00586D26">
        <w:rPr>
          <w:szCs w:val="22"/>
          <w:lang w:eastAsia="cs-CZ"/>
        </w:rPr>
        <w:t>toxické/</w:t>
      </w:r>
      <w:proofErr w:type="spellStart"/>
      <w:r w:rsidRPr="00586D26">
        <w:rPr>
          <w:szCs w:val="22"/>
          <w:lang w:eastAsia="cs-CZ"/>
        </w:rPr>
        <w:t>fetotoxické</w:t>
      </w:r>
      <w:proofErr w:type="spellEnd"/>
      <w:r w:rsidRPr="00586D26">
        <w:rPr>
          <w:szCs w:val="22"/>
          <w:lang w:eastAsia="cs-CZ"/>
        </w:rPr>
        <w:t xml:space="preserve"> a </w:t>
      </w:r>
      <w:proofErr w:type="spellStart"/>
      <w:r w:rsidRPr="00586D26">
        <w:rPr>
          <w:szCs w:val="22"/>
          <w:lang w:eastAsia="cs-CZ"/>
        </w:rPr>
        <w:t>maternotoxické</w:t>
      </w:r>
      <w:proofErr w:type="spellEnd"/>
      <w:r w:rsidRPr="00586D26">
        <w:rPr>
          <w:szCs w:val="22"/>
          <w:lang w:eastAsia="cs-CZ"/>
        </w:rPr>
        <w:t xml:space="preserve"> účinky u psů a koček. </w:t>
      </w:r>
      <w:bookmarkStart w:id="3" w:name="_Hlk119421862"/>
      <w:r w:rsidR="00A01375" w:rsidRPr="00586D26">
        <w:rPr>
          <w:szCs w:val="22"/>
          <w:lang w:eastAsia="cs-CZ"/>
        </w:rPr>
        <w:t>K pozření</w:t>
      </w:r>
      <w:r w:rsidRPr="00586D26">
        <w:rPr>
          <w:szCs w:val="22"/>
          <w:lang w:eastAsia="cs-CZ"/>
        </w:rPr>
        <w:t xml:space="preserve"> léčivých látek </w:t>
      </w:r>
      <w:r w:rsidR="00896579" w:rsidRPr="00586D26">
        <w:rPr>
          <w:szCs w:val="22"/>
          <w:lang w:eastAsia="cs-CZ"/>
        </w:rPr>
        <w:t xml:space="preserve">ošetřenými </w:t>
      </w:r>
      <w:r w:rsidRPr="00586D26">
        <w:rPr>
          <w:szCs w:val="22"/>
          <w:lang w:eastAsia="cs-CZ"/>
        </w:rPr>
        <w:t xml:space="preserve">zvířaty </w:t>
      </w:r>
      <w:r w:rsidR="00A01375" w:rsidRPr="00586D26">
        <w:rPr>
          <w:szCs w:val="22"/>
          <w:lang w:eastAsia="cs-CZ"/>
        </w:rPr>
        <w:t>může dojít</w:t>
      </w:r>
      <w:bookmarkEnd w:id="3"/>
      <w:r w:rsidR="00A01375" w:rsidRPr="00586D26">
        <w:rPr>
          <w:szCs w:val="22"/>
          <w:lang w:eastAsia="cs-CZ"/>
        </w:rPr>
        <w:t xml:space="preserve"> </w:t>
      </w:r>
      <w:r w:rsidRPr="00586D26">
        <w:rPr>
          <w:szCs w:val="22"/>
          <w:lang w:eastAsia="cs-CZ"/>
        </w:rPr>
        <w:t xml:space="preserve">při </w:t>
      </w:r>
      <w:r w:rsidR="00896579" w:rsidRPr="00586D26">
        <w:rPr>
          <w:szCs w:val="22"/>
          <w:lang w:eastAsia="cs-CZ"/>
        </w:rPr>
        <w:t xml:space="preserve">olizování </w:t>
      </w:r>
      <w:r w:rsidRPr="00586D26">
        <w:rPr>
          <w:szCs w:val="22"/>
          <w:lang w:eastAsia="cs-CZ"/>
        </w:rPr>
        <w:t>a lze očekávat výskyt léčivých látek v krvi a mléce.</w:t>
      </w:r>
    </w:p>
    <w:p w14:paraId="45A16993" w14:textId="5B6D9A61" w:rsidR="00C114FF" w:rsidRPr="00586D26" w:rsidRDefault="00067FEB" w:rsidP="00067FEB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586D26">
        <w:rPr>
          <w:szCs w:val="22"/>
          <w:lang w:eastAsia="cs-CZ"/>
        </w:rPr>
        <w:t>Použít pouze po zvážení terapeutického prospěchu</w:t>
      </w:r>
      <w:r w:rsidR="00FA6E4A" w:rsidRPr="00586D26">
        <w:rPr>
          <w:szCs w:val="22"/>
          <w:lang w:eastAsia="cs-CZ"/>
        </w:rPr>
        <w:t xml:space="preserve"> a </w:t>
      </w:r>
      <w:r w:rsidRPr="00586D26">
        <w:rPr>
          <w:szCs w:val="22"/>
          <w:lang w:eastAsia="cs-CZ"/>
        </w:rPr>
        <w:t>rizika příslušným veterinárním lékařem</w:t>
      </w:r>
      <w:r w:rsidR="00A01375" w:rsidRPr="00586D26">
        <w:rPr>
          <w:szCs w:val="22"/>
          <w:lang w:eastAsia="cs-CZ"/>
        </w:rPr>
        <w:t>.</w:t>
      </w:r>
    </w:p>
    <w:p w14:paraId="7803C87B" w14:textId="7C38E785" w:rsidR="00067FEB" w:rsidRPr="00586D26" w:rsidRDefault="00067FEB" w:rsidP="00067FEB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5C5C1959" w14:textId="77777777" w:rsidR="00C114FF" w:rsidRPr="00586D26" w:rsidRDefault="00985D0A" w:rsidP="00B13B6D">
      <w:pPr>
        <w:pStyle w:val="Style1"/>
      </w:pPr>
      <w:r w:rsidRPr="00586D26">
        <w:t>3.8</w:t>
      </w:r>
      <w:r w:rsidRPr="00586D26">
        <w:tab/>
        <w:t>Interakce s jinými léčivými přípravky a další formy interakce</w:t>
      </w:r>
    </w:p>
    <w:p w14:paraId="54454937" w14:textId="77777777" w:rsidR="00C114FF" w:rsidRPr="00586D2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116B3AD" w14:textId="5B59FE73" w:rsidR="00C114FF" w:rsidRPr="00586D26" w:rsidRDefault="00985D0A" w:rsidP="00A9226B">
      <w:pPr>
        <w:tabs>
          <w:tab w:val="clear" w:pos="567"/>
        </w:tabs>
        <w:spacing w:line="240" w:lineRule="auto"/>
        <w:rPr>
          <w:szCs w:val="22"/>
        </w:rPr>
      </w:pPr>
      <w:r w:rsidRPr="00586D26">
        <w:rPr>
          <w:szCs w:val="22"/>
        </w:rPr>
        <w:t>Nejsou známy.</w:t>
      </w:r>
    </w:p>
    <w:p w14:paraId="70625984" w14:textId="77777777" w:rsidR="00FB2886" w:rsidRPr="00586D26" w:rsidRDefault="00FB288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586D26" w:rsidRDefault="00985D0A" w:rsidP="00B13B6D">
      <w:pPr>
        <w:pStyle w:val="Style1"/>
      </w:pPr>
      <w:r w:rsidRPr="00586D26">
        <w:t>3.9</w:t>
      </w:r>
      <w:r w:rsidRPr="00586D26">
        <w:tab/>
        <w:t>Cesty podání a dávkování</w:t>
      </w:r>
    </w:p>
    <w:p w14:paraId="0C31E074" w14:textId="77777777" w:rsidR="00145D34" w:rsidRPr="00586D26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A8EA994" w14:textId="1DE4F868" w:rsidR="00067FEB" w:rsidRPr="00586D26" w:rsidRDefault="007E6697" w:rsidP="00067FEB">
      <w:pPr>
        <w:spacing w:line="240" w:lineRule="auto"/>
        <w:jc w:val="both"/>
        <w:outlineLvl w:val="0"/>
        <w:rPr>
          <w:szCs w:val="22"/>
          <w:lang w:eastAsia="cs-CZ"/>
        </w:rPr>
      </w:pPr>
      <w:r w:rsidRPr="00586D26">
        <w:rPr>
          <w:szCs w:val="22"/>
          <w:lang w:eastAsia="cs-CZ"/>
        </w:rPr>
        <w:t>U</w:t>
      </w:r>
      <w:r w:rsidR="00067FEB" w:rsidRPr="00586D26">
        <w:rPr>
          <w:szCs w:val="22"/>
          <w:lang w:eastAsia="cs-CZ"/>
        </w:rPr>
        <w:t xml:space="preserve">šní a kožní </w:t>
      </w:r>
      <w:r w:rsidRPr="00586D26">
        <w:rPr>
          <w:szCs w:val="22"/>
          <w:lang w:eastAsia="cs-CZ"/>
        </w:rPr>
        <w:t>podání</w:t>
      </w:r>
      <w:r w:rsidR="00067FEB" w:rsidRPr="00586D26">
        <w:rPr>
          <w:szCs w:val="22"/>
          <w:lang w:eastAsia="cs-CZ"/>
        </w:rPr>
        <w:t>.</w:t>
      </w:r>
    </w:p>
    <w:p w14:paraId="386E0182" w14:textId="77777777" w:rsidR="0022290C" w:rsidRPr="00586D26" w:rsidRDefault="0022290C" w:rsidP="00067FEB">
      <w:pPr>
        <w:spacing w:line="240" w:lineRule="auto"/>
        <w:jc w:val="both"/>
        <w:outlineLvl w:val="0"/>
        <w:rPr>
          <w:szCs w:val="22"/>
          <w:lang w:eastAsia="cs-CZ"/>
        </w:rPr>
      </w:pPr>
    </w:p>
    <w:p w14:paraId="2E0C85EF" w14:textId="7B924A0A" w:rsidR="00067FEB" w:rsidRPr="00586D26" w:rsidRDefault="00911B4A" w:rsidP="00067FEB">
      <w:pPr>
        <w:spacing w:line="240" w:lineRule="auto"/>
        <w:jc w:val="both"/>
        <w:outlineLvl w:val="0"/>
        <w:rPr>
          <w:szCs w:val="22"/>
          <w:lang w:eastAsia="cs-CZ"/>
        </w:rPr>
      </w:pPr>
      <w:r w:rsidRPr="00586D26">
        <w:rPr>
          <w:szCs w:val="22"/>
          <w:lang w:eastAsia="cs-CZ"/>
        </w:rPr>
        <w:t>Před použitím l</w:t>
      </w:r>
      <w:r w:rsidR="00067FEB" w:rsidRPr="00586D26">
        <w:rPr>
          <w:szCs w:val="22"/>
          <w:lang w:eastAsia="cs-CZ"/>
        </w:rPr>
        <w:t xml:space="preserve">ahvičku intenzivně </w:t>
      </w:r>
      <w:r w:rsidRPr="00586D26">
        <w:rPr>
          <w:szCs w:val="22"/>
          <w:lang w:eastAsia="cs-CZ"/>
        </w:rPr>
        <w:t xml:space="preserve">protřepejte </w:t>
      </w:r>
      <w:r w:rsidR="00067FEB" w:rsidRPr="00586D26">
        <w:rPr>
          <w:szCs w:val="22"/>
          <w:lang w:eastAsia="cs-CZ"/>
        </w:rPr>
        <w:t xml:space="preserve">po dobu 10 až 15 sekund, aby bylo </w:t>
      </w:r>
      <w:r w:rsidR="00012E4F" w:rsidRPr="00586D26">
        <w:rPr>
          <w:szCs w:val="22"/>
          <w:lang w:eastAsia="cs-CZ"/>
        </w:rPr>
        <w:t xml:space="preserve">před použitím </w:t>
      </w:r>
      <w:r w:rsidR="00067FEB" w:rsidRPr="00586D26">
        <w:rPr>
          <w:szCs w:val="22"/>
          <w:lang w:eastAsia="cs-CZ"/>
        </w:rPr>
        <w:t>zajištěno</w:t>
      </w:r>
      <w:r w:rsidR="00012E4F" w:rsidRPr="00586D26">
        <w:rPr>
          <w:szCs w:val="22"/>
          <w:lang w:eastAsia="cs-CZ"/>
        </w:rPr>
        <w:t xml:space="preserve"> úplné obnovení suspenze</w:t>
      </w:r>
      <w:r w:rsidR="00067FEB" w:rsidRPr="00586D26">
        <w:rPr>
          <w:szCs w:val="22"/>
          <w:lang w:eastAsia="cs-CZ"/>
        </w:rPr>
        <w:t xml:space="preserve">. Je třeba </w:t>
      </w:r>
      <w:r w:rsidR="00B75D93" w:rsidRPr="00586D26">
        <w:rPr>
          <w:szCs w:val="22"/>
          <w:lang w:eastAsia="cs-CZ"/>
        </w:rPr>
        <w:t xml:space="preserve">striktně </w:t>
      </w:r>
      <w:r w:rsidR="00B7206C" w:rsidRPr="00586D26">
        <w:rPr>
          <w:szCs w:val="22"/>
          <w:lang w:eastAsia="cs-CZ"/>
        </w:rPr>
        <w:t>zabránit</w:t>
      </w:r>
      <w:r w:rsidR="00B75D93" w:rsidRPr="00586D26">
        <w:rPr>
          <w:szCs w:val="22"/>
          <w:lang w:eastAsia="cs-CZ"/>
        </w:rPr>
        <w:t xml:space="preserve"> </w:t>
      </w:r>
      <w:r w:rsidR="00067FEB" w:rsidRPr="00586D26">
        <w:rPr>
          <w:szCs w:val="22"/>
          <w:lang w:eastAsia="cs-CZ"/>
        </w:rPr>
        <w:t>kontaminaci kapátka.</w:t>
      </w:r>
    </w:p>
    <w:p w14:paraId="317ADC45" w14:textId="77777777" w:rsidR="00067FEB" w:rsidRPr="00586D26" w:rsidRDefault="00067FEB" w:rsidP="00067FEB">
      <w:pPr>
        <w:spacing w:line="240" w:lineRule="auto"/>
        <w:jc w:val="both"/>
        <w:outlineLvl w:val="0"/>
        <w:rPr>
          <w:szCs w:val="22"/>
          <w:lang w:eastAsia="cs-CZ"/>
        </w:rPr>
      </w:pPr>
    </w:p>
    <w:p w14:paraId="5161109E" w14:textId="5B06E86F" w:rsidR="00067FEB" w:rsidRPr="00586D26" w:rsidRDefault="00067FEB" w:rsidP="00067FEB">
      <w:pPr>
        <w:spacing w:line="240" w:lineRule="auto"/>
        <w:jc w:val="both"/>
        <w:outlineLvl w:val="0"/>
        <w:rPr>
          <w:szCs w:val="22"/>
          <w:lang w:eastAsia="cs-CZ"/>
        </w:rPr>
      </w:pPr>
      <w:r w:rsidRPr="00586D26">
        <w:rPr>
          <w:szCs w:val="22"/>
          <w:lang w:eastAsia="cs-CZ"/>
        </w:rPr>
        <w:t xml:space="preserve">Na začátku léčby se musí ostříhat </w:t>
      </w:r>
      <w:r w:rsidR="0022290C" w:rsidRPr="00586D26">
        <w:rPr>
          <w:szCs w:val="22"/>
          <w:lang w:eastAsia="cs-CZ"/>
        </w:rPr>
        <w:t>srst</w:t>
      </w:r>
      <w:r w:rsidRPr="00586D26">
        <w:rPr>
          <w:szCs w:val="22"/>
          <w:lang w:eastAsia="cs-CZ"/>
        </w:rPr>
        <w:t xml:space="preserve"> </w:t>
      </w:r>
      <w:r w:rsidR="00911B4A" w:rsidRPr="00586D26">
        <w:rPr>
          <w:szCs w:val="22"/>
          <w:lang w:eastAsia="cs-CZ"/>
        </w:rPr>
        <w:t xml:space="preserve">v okolí </w:t>
      </w:r>
      <w:r w:rsidR="00B75D93" w:rsidRPr="00586D26">
        <w:rPr>
          <w:szCs w:val="22"/>
          <w:lang w:eastAsia="cs-CZ"/>
        </w:rPr>
        <w:t xml:space="preserve">léze </w:t>
      </w:r>
      <w:r w:rsidR="00911B4A" w:rsidRPr="00586D26">
        <w:rPr>
          <w:szCs w:val="22"/>
          <w:lang w:eastAsia="cs-CZ"/>
        </w:rPr>
        <w:t xml:space="preserve">nebo </w:t>
      </w:r>
      <w:r w:rsidR="00B75D93" w:rsidRPr="00586D26">
        <w:rPr>
          <w:szCs w:val="22"/>
          <w:lang w:eastAsia="cs-CZ"/>
        </w:rPr>
        <w:t>srst</w:t>
      </w:r>
      <w:r w:rsidRPr="00586D26">
        <w:rPr>
          <w:szCs w:val="22"/>
          <w:lang w:eastAsia="cs-CZ"/>
        </w:rPr>
        <w:t xml:space="preserve"> pokrývající léz</w:t>
      </w:r>
      <w:r w:rsidR="00B75D93" w:rsidRPr="00586D26">
        <w:rPr>
          <w:szCs w:val="22"/>
          <w:lang w:eastAsia="cs-CZ"/>
        </w:rPr>
        <w:t>e</w:t>
      </w:r>
      <w:r w:rsidRPr="00586D26">
        <w:rPr>
          <w:szCs w:val="22"/>
          <w:lang w:eastAsia="cs-CZ"/>
        </w:rPr>
        <w:t xml:space="preserve">; v případě potřeby </w:t>
      </w:r>
      <w:r w:rsidR="00B75D93" w:rsidRPr="00586D26">
        <w:rPr>
          <w:szCs w:val="22"/>
          <w:lang w:eastAsia="cs-CZ"/>
        </w:rPr>
        <w:t xml:space="preserve">stříhání </w:t>
      </w:r>
      <w:r w:rsidRPr="00586D26">
        <w:rPr>
          <w:szCs w:val="22"/>
          <w:lang w:eastAsia="cs-CZ"/>
        </w:rPr>
        <w:t>opak</w:t>
      </w:r>
      <w:r w:rsidR="00C92DD3" w:rsidRPr="00586D26">
        <w:rPr>
          <w:szCs w:val="22"/>
          <w:lang w:eastAsia="cs-CZ"/>
        </w:rPr>
        <w:t>ujte</w:t>
      </w:r>
      <w:r w:rsidRPr="00586D26">
        <w:rPr>
          <w:szCs w:val="22"/>
          <w:lang w:eastAsia="cs-CZ"/>
        </w:rPr>
        <w:t xml:space="preserve"> </w:t>
      </w:r>
      <w:r w:rsidR="00B7206C" w:rsidRPr="00586D26">
        <w:rPr>
          <w:szCs w:val="22"/>
          <w:lang w:eastAsia="cs-CZ"/>
        </w:rPr>
        <w:t xml:space="preserve">i </w:t>
      </w:r>
      <w:r w:rsidRPr="00586D26">
        <w:rPr>
          <w:szCs w:val="22"/>
          <w:lang w:eastAsia="cs-CZ"/>
        </w:rPr>
        <w:t>během léčby.</w:t>
      </w:r>
    </w:p>
    <w:p w14:paraId="13C7572A" w14:textId="77777777" w:rsidR="00067FEB" w:rsidRPr="00586D26" w:rsidRDefault="00067FEB" w:rsidP="00067FEB">
      <w:pPr>
        <w:spacing w:line="240" w:lineRule="auto"/>
        <w:jc w:val="both"/>
        <w:outlineLvl w:val="0"/>
        <w:rPr>
          <w:szCs w:val="22"/>
          <w:lang w:eastAsia="cs-CZ"/>
        </w:rPr>
      </w:pPr>
    </w:p>
    <w:p w14:paraId="6167B0F6" w14:textId="77777777" w:rsidR="00067FEB" w:rsidRPr="00586D26" w:rsidRDefault="00067FEB" w:rsidP="00067FEB">
      <w:pPr>
        <w:spacing w:line="240" w:lineRule="auto"/>
        <w:jc w:val="both"/>
        <w:outlineLvl w:val="0"/>
        <w:rPr>
          <w:szCs w:val="22"/>
          <w:lang w:eastAsia="cs-CZ"/>
        </w:rPr>
      </w:pPr>
      <w:r w:rsidRPr="00586D26">
        <w:rPr>
          <w:szCs w:val="22"/>
          <w:lang w:eastAsia="cs-CZ"/>
        </w:rPr>
        <w:t xml:space="preserve">Infekce zevního zvukovodu (otitis </w:t>
      </w:r>
      <w:proofErr w:type="spellStart"/>
      <w:r w:rsidRPr="00586D26">
        <w:rPr>
          <w:szCs w:val="22"/>
          <w:lang w:eastAsia="cs-CZ"/>
        </w:rPr>
        <w:t>externa</w:t>
      </w:r>
      <w:proofErr w:type="spellEnd"/>
      <w:r w:rsidRPr="00586D26">
        <w:rPr>
          <w:szCs w:val="22"/>
          <w:lang w:eastAsia="cs-CZ"/>
        </w:rPr>
        <w:t>):</w:t>
      </w:r>
    </w:p>
    <w:p w14:paraId="61FCAAE0" w14:textId="6766F0B7" w:rsidR="00067FEB" w:rsidRPr="00586D26" w:rsidRDefault="00067FEB" w:rsidP="00067FEB">
      <w:pPr>
        <w:spacing w:line="240" w:lineRule="auto"/>
        <w:jc w:val="both"/>
        <w:outlineLvl w:val="0"/>
        <w:rPr>
          <w:szCs w:val="22"/>
          <w:lang w:eastAsia="cs-CZ"/>
        </w:rPr>
      </w:pPr>
      <w:r w:rsidRPr="00586D26">
        <w:rPr>
          <w:szCs w:val="22"/>
          <w:lang w:eastAsia="cs-CZ"/>
        </w:rPr>
        <w:t xml:space="preserve">Vyčistěte zevní zvukovod a boltec a nakapejte 5 kapek veterinárního léčivého přípravku </w:t>
      </w:r>
      <w:r w:rsidR="00B06F80" w:rsidRPr="00586D26">
        <w:rPr>
          <w:szCs w:val="22"/>
          <w:lang w:eastAsia="cs-CZ"/>
        </w:rPr>
        <w:t xml:space="preserve">dvakrát denně </w:t>
      </w:r>
      <w:r w:rsidRPr="00586D26">
        <w:rPr>
          <w:szCs w:val="22"/>
          <w:lang w:eastAsia="cs-CZ"/>
        </w:rPr>
        <w:t xml:space="preserve">do zevního zvukovodu. Důkladně masírujte ucho a zvukovod, abyste zajistili správnou distribuci </w:t>
      </w:r>
      <w:r w:rsidR="00306F3F" w:rsidRPr="00586D26">
        <w:rPr>
          <w:szCs w:val="22"/>
          <w:lang w:eastAsia="cs-CZ"/>
        </w:rPr>
        <w:t xml:space="preserve">léčivých </w:t>
      </w:r>
      <w:r w:rsidRPr="00586D26">
        <w:rPr>
          <w:szCs w:val="22"/>
          <w:lang w:eastAsia="cs-CZ"/>
        </w:rPr>
        <w:t xml:space="preserve">látek, ale dostatečně jemně, abyste zvířeti nezpůsobili bolest. Léčba by měla pokračovat bez přerušení </w:t>
      </w:r>
      <w:r w:rsidR="00B06F80" w:rsidRPr="00586D26">
        <w:rPr>
          <w:szCs w:val="22"/>
          <w:lang w:eastAsia="cs-CZ"/>
        </w:rPr>
        <w:t xml:space="preserve">ještě </w:t>
      </w:r>
      <w:r w:rsidRPr="00586D26">
        <w:rPr>
          <w:szCs w:val="22"/>
          <w:lang w:eastAsia="cs-CZ"/>
        </w:rPr>
        <w:t xml:space="preserve">několik dní po úplném vymizení klinických příznaků, nejméně po dobu </w:t>
      </w:r>
      <w:r w:rsidR="00304341" w:rsidRPr="00586D26">
        <w:rPr>
          <w:szCs w:val="22"/>
          <w:lang w:eastAsia="cs-CZ"/>
        </w:rPr>
        <w:t>7–10</w:t>
      </w:r>
      <w:r w:rsidRPr="00586D26">
        <w:rPr>
          <w:szCs w:val="22"/>
          <w:lang w:eastAsia="cs-CZ"/>
        </w:rPr>
        <w:t xml:space="preserve"> dnů</w:t>
      </w:r>
      <w:r w:rsidR="00304341" w:rsidRPr="00586D26">
        <w:rPr>
          <w:szCs w:val="22"/>
          <w:lang w:eastAsia="cs-CZ"/>
        </w:rPr>
        <w:t>, případně</w:t>
      </w:r>
      <w:r w:rsidRPr="00586D26">
        <w:rPr>
          <w:szCs w:val="22"/>
          <w:lang w:eastAsia="cs-CZ"/>
        </w:rPr>
        <w:t xml:space="preserve"> až 14 dnů. Před přerušením léčby by měl</w:t>
      </w:r>
      <w:r w:rsidR="00B06F80" w:rsidRPr="00586D26">
        <w:rPr>
          <w:szCs w:val="22"/>
          <w:lang w:eastAsia="cs-CZ"/>
        </w:rPr>
        <w:t>a</w:t>
      </w:r>
      <w:r w:rsidRPr="00586D26">
        <w:rPr>
          <w:szCs w:val="22"/>
          <w:lang w:eastAsia="cs-CZ"/>
        </w:rPr>
        <w:t xml:space="preserve"> být úspěšnost léčby ověřena veterinárním lékařem.</w:t>
      </w:r>
    </w:p>
    <w:p w14:paraId="35344797" w14:textId="77777777" w:rsidR="00067FEB" w:rsidRPr="00586D26" w:rsidRDefault="00067FEB" w:rsidP="00067FEB">
      <w:pPr>
        <w:spacing w:line="240" w:lineRule="auto"/>
        <w:jc w:val="both"/>
        <w:outlineLvl w:val="0"/>
        <w:rPr>
          <w:szCs w:val="22"/>
          <w:lang w:eastAsia="cs-CZ"/>
        </w:rPr>
      </w:pPr>
    </w:p>
    <w:p w14:paraId="31AB3B21" w14:textId="3DAA8DAA" w:rsidR="00067FEB" w:rsidRPr="00586D26" w:rsidRDefault="00067FEB" w:rsidP="00067FEB">
      <w:pPr>
        <w:spacing w:line="240" w:lineRule="auto"/>
        <w:jc w:val="both"/>
        <w:outlineLvl w:val="0"/>
        <w:rPr>
          <w:szCs w:val="22"/>
          <w:lang w:eastAsia="cs-CZ"/>
        </w:rPr>
      </w:pPr>
      <w:r w:rsidRPr="00586D26">
        <w:rPr>
          <w:szCs w:val="22"/>
          <w:lang w:eastAsia="cs-CZ"/>
        </w:rPr>
        <w:t xml:space="preserve">Kožní infekce (malé lokalizované povrchové): </w:t>
      </w:r>
      <w:r w:rsidR="00B06F80" w:rsidRPr="00586D26">
        <w:rPr>
          <w:szCs w:val="22"/>
          <w:lang w:eastAsia="cs-CZ"/>
        </w:rPr>
        <w:t>n</w:t>
      </w:r>
      <w:r w:rsidRPr="00586D26">
        <w:rPr>
          <w:szCs w:val="22"/>
          <w:lang w:eastAsia="cs-CZ"/>
        </w:rPr>
        <w:t xml:space="preserve">aneste několik kapek veterinárního léčivého přípravku na ošetřované kožní léze dvakrát denně a dobře rozetřete. Léčba by měla pokračovat bez přerušení </w:t>
      </w:r>
      <w:r w:rsidR="00792D7C" w:rsidRPr="00586D26">
        <w:rPr>
          <w:szCs w:val="22"/>
          <w:lang w:eastAsia="cs-CZ"/>
        </w:rPr>
        <w:t xml:space="preserve">ještě </w:t>
      </w:r>
      <w:r w:rsidRPr="00586D26">
        <w:rPr>
          <w:szCs w:val="22"/>
          <w:lang w:eastAsia="cs-CZ"/>
        </w:rPr>
        <w:t>několik dní po úplném vymizení klinických příznaků</w:t>
      </w:r>
      <w:r w:rsidR="0001792A" w:rsidRPr="00586D26">
        <w:rPr>
          <w:szCs w:val="22"/>
          <w:lang w:eastAsia="cs-CZ"/>
        </w:rPr>
        <w:t>,</w:t>
      </w:r>
      <w:r w:rsidRPr="00586D26">
        <w:rPr>
          <w:szCs w:val="22"/>
          <w:lang w:eastAsia="cs-CZ"/>
        </w:rPr>
        <w:t xml:space="preserve"> až 14 dní.</w:t>
      </w:r>
    </w:p>
    <w:p w14:paraId="11084193" w14:textId="77777777" w:rsidR="00067FEB" w:rsidRPr="00586D26" w:rsidRDefault="00067FEB" w:rsidP="00067FEB">
      <w:pPr>
        <w:spacing w:line="240" w:lineRule="auto"/>
        <w:jc w:val="both"/>
        <w:outlineLvl w:val="0"/>
        <w:rPr>
          <w:szCs w:val="22"/>
          <w:lang w:eastAsia="cs-CZ"/>
        </w:rPr>
      </w:pPr>
    </w:p>
    <w:p w14:paraId="04C85D0D" w14:textId="5F30F9DA" w:rsidR="00067FEB" w:rsidRPr="00586D26" w:rsidRDefault="00067FEB" w:rsidP="00067FEB">
      <w:pPr>
        <w:spacing w:line="240" w:lineRule="auto"/>
        <w:jc w:val="both"/>
        <w:outlineLvl w:val="0"/>
        <w:rPr>
          <w:szCs w:val="22"/>
          <w:lang w:eastAsia="cs-CZ"/>
        </w:rPr>
      </w:pPr>
      <w:r w:rsidRPr="00586D26">
        <w:rPr>
          <w:szCs w:val="22"/>
          <w:lang w:eastAsia="cs-CZ"/>
        </w:rPr>
        <w:t>V některých přetrvávajících případech (ušní nebo kožní infekce) může být nutné pokračovat v léčbě po dobu 2 až 3 týdnů. V případech, kdy je nutn</w:t>
      </w:r>
      <w:r w:rsidR="00304341" w:rsidRPr="00586D26">
        <w:rPr>
          <w:szCs w:val="22"/>
          <w:lang w:eastAsia="cs-CZ"/>
        </w:rPr>
        <w:t>é</w:t>
      </w:r>
      <w:r w:rsidRPr="00586D26">
        <w:rPr>
          <w:szCs w:val="22"/>
          <w:lang w:eastAsia="cs-CZ"/>
        </w:rPr>
        <w:t xml:space="preserve"> prodlouž</w:t>
      </w:r>
      <w:r w:rsidR="00304341" w:rsidRPr="00586D26">
        <w:rPr>
          <w:szCs w:val="22"/>
          <w:lang w:eastAsia="cs-CZ"/>
        </w:rPr>
        <w:t>it</w:t>
      </w:r>
      <w:r w:rsidRPr="00586D26">
        <w:rPr>
          <w:szCs w:val="22"/>
          <w:lang w:eastAsia="cs-CZ"/>
        </w:rPr>
        <w:t xml:space="preserve"> léčb</w:t>
      </w:r>
      <w:r w:rsidR="00304341" w:rsidRPr="00586D26">
        <w:rPr>
          <w:szCs w:val="22"/>
          <w:lang w:eastAsia="cs-CZ"/>
        </w:rPr>
        <w:t>u</w:t>
      </w:r>
      <w:r w:rsidRPr="00586D26">
        <w:rPr>
          <w:szCs w:val="22"/>
          <w:lang w:eastAsia="cs-CZ"/>
        </w:rPr>
        <w:t>, jsou nutná opakovaná klinická vyšetření včetně opětovného posouzení diagnózy.</w:t>
      </w:r>
    </w:p>
    <w:p w14:paraId="543A3F80" w14:textId="5BF445B7" w:rsidR="00067FEB" w:rsidRPr="00586D26" w:rsidRDefault="00067FEB" w:rsidP="00067FEB">
      <w:pPr>
        <w:spacing w:line="240" w:lineRule="auto"/>
        <w:jc w:val="both"/>
        <w:outlineLvl w:val="0"/>
        <w:rPr>
          <w:szCs w:val="22"/>
          <w:lang w:eastAsia="cs-CZ"/>
        </w:rPr>
      </w:pPr>
    </w:p>
    <w:p w14:paraId="0A85AF50" w14:textId="77529C89" w:rsidR="00C114FF" w:rsidRPr="00586D26" w:rsidRDefault="00985D0A" w:rsidP="00B13B6D">
      <w:pPr>
        <w:pStyle w:val="Style1"/>
      </w:pPr>
      <w:r w:rsidRPr="00586D26">
        <w:t>3.10</w:t>
      </w:r>
      <w:r w:rsidRPr="00586D26">
        <w:tab/>
        <w:t xml:space="preserve">Příznaky předávkování </w:t>
      </w:r>
      <w:r w:rsidR="00EC5045" w:rsidRPr="00586D26">
        <w:t>(</w:t>
      </w:r>
      <w:r w:rsidRPr="00586D26">
        <w:t xml:space="preserve">a </w:t>
      </w:r>
      <w:r w:rsidR="00202A85" w:rsidRPr="00586D26">
        <w:t>kde</w:t>
      </w:r>
      <w:r w:rsidR="005E66FC" w:rsidRPr="00586D26">
        <w:t xml:space="preserve"> </w:t>
      </w:r>
      <w:r w:rsidR="00202A85" w:rsidRPr="00586D26">
        <w:t>je</w:t>
      </w:r>
      <w:r w:rsidR="005E66FC" w:rsidRPr="00586D26">
        <w:t xml:space="preserve"> </w:t>
      </w:r>
      <w:r w:rsidR="00FB6F2F" w:rsidRPr="00586D26">
        <w:t>relevantní</w:t>
      </w:r>
      <w:r w:rsidR="00202A85" w:rsidRPr="00586D26">
        <w:t>, první pomoc</w:t>
      </w:r>
      <w:r w:rsidRPr="00586D26">
        <w:t xml:space="preserve"> a </w:t>
      </w:r>
      <w:proofErr w:type="spellStart"/>
      <w:r w:rsidRPr="00586D26">
        <w:t>antidota</w:t>
      </w:r>
      <w:proofErr w:type="spellEnd"/>
      <w:r w:rsidR="00202A85" w:rsidRPr="00586D26">
        <w:t>)</w:t>
      </w:r>
      <w:r w:rsidRPr="00586D26">
        <w:t xml:space="preserve"> </w:t>
      </w:r>
    </w:p>
    <w:p w14:paraId="374C3565" w14:textId="01A946D3" w:rsidR="00067FEB" w:rsidRPr="00586D26" w:rsidRDefault="00067FEB" w:rsidP="00B13B6D">
      <w:pPr>
        <w:pStyle w:val="Style1"/>
      </w:pPr>
    </w:p>
    <w:p w14:paraId="560ECC0A" w14:textId="74EDFB3B" w:rsidR="00067FEB" w:rsidRPr="00586D26" w:rsidRDefault="00067FEB" w:rsidP="00B13B6D">
      <w:pPr>
        <w:pStyle w:val="Style1"/>
        <w:rPr>
          <w:b w:val="0"/>
          <w:lang w:eastAsia="cs-CZ"/>
        </w:rPr>
      </w:pPr>
      <w:r w:rsidRPr="00586D26">
        <w:rPr>
          <w:b w:val="0"/>
          <w:lang w:eastAsia="cs-CZ"/>
        </w:rPr>
        <w:t>Po podání nebyly zaznamenány žádné nežádoucí účinky, vyjma těch uvedených v bod</w:t>
      </w:r>
      <w:r w:rsidR="00B06F80" w:rsidRPr="00586D26">
        <w:rPr>
          <w:b w:val="0"/>
          <w:lang w:eastAsia="cs-CZ"/>
        </w:rPr>
        <w:t>ě</w:t>
      </w:r>
      <w:r w:rsidRPr="00586D26">
        <w:rPr>
          <w:lang w:eastAsia="cs-CZ"/>
        </w:rPr>
        <w:t xml:space="preserve"> </w:t>
      </w:r>
      <w:r w:rsidRPr="00586D26">
        <w:rPr>
          <w:b w:val="0"/>
          <w:lang w:eastAsia="cs-CZ"/>
        </w:rPr>
        <w:t>3.6</w:t>
      </w:r>
      <w:r w:rsidR="00B06F80" w:rsidRPr="00586D26">
        <w:rPr>
          <w:b w:val="0"/>
          <w:lang w:eastAsia="cs-CZ"/>
        </w:rPr>
        <w:t>.</w:t>
      </w:r>
    </w:p>
    <w:p w14:paraId="00B5DDBB" w14:textId="77777777" w:rsidR="00067FEB" w:rsidRPr="00586D26" w:rsidRDefault="00067FEB" w:rsidP="00B13B6D">
      <w:pPr>
        <w:pStyle w:val="Style1"/>
      </w:pPr>
    </w:p>
    <w:p w14:paraId="45A34650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586D26" w:rsidRDefault="00985D0A" w:rsidP="00B13B6D">
      <w:pPr>
        <w:pStyle w:val="Style1"/>
      </w:pPr>
      <w:r w:rsidRPr="00586D26">
        <w:t>3.11</w:t>
      </w:r>
      <w:r w:rsidRPr="00586D26">
        <w:tab/>
        <w:t>Zvláštní omezení pro použití a zvláštní podmínky pro použití, včetně omezení používání antimikrob</w:t>
      </w:r>
      <w:r w:rsidR="00202A85" w:rsidRPr="00586D26">
        <w:t>ních</w:t>
      </w:r>
      <w:r w:rsidRPr="00586D26">
        <w:t xml:space="preserve"> a </w:t>
      </w:r>
      <w:proofErr w:type="spellStart"/>
      <w:r w:rsidRPr="00586D26">
        <w:t>antiparazitárních</w:t>
      </w:r>
      <w:proofErr w:type="spellEnd"/>
      <w:r w:rsidRPr="00586D26">
        <w:t xml:space="preserve"> veterinárních léčivých přípravků, za účelem snížení rizika rozvoje rezistence</w:t>
      </w:r>
    </w:p>
    <w:p w14:paraId="3E58438E" w14:textId="77777777" w:rsidR="009A6509" w:rsidRPr="00586D26" w:rsidRDefault="009A6509" w:rsidP="009A6509">
      <w:pPr>
        <w:rPr>
          <w:szCs w:val="22"/>
        </w:rPr>
      </w:pPr>
    </w:p>
    <w:p w14:paraId="5B24853D" w14:textId="389DC10E" w:rsidR="009A6509" w:rsidRPr="00586D26" w:rsidRDefault="00985D0A" w:rsidP="009A6509">
      <w:pPr>
        <w:tabs>
          <w:tab w:val="clear" w:pos="567"/>
        </w:tabs>
        <w:spacing w:line="240" w:lineRule="auto"/>
        <w:rPr>
          <w:szCs w:val="22"/>
        </w:rPr>
      </w:pPr>
      <w:r w:rsidRPr="00586D26">
        <w:rPr>
          <w:szCs w:val="22"/>
        </w:rPr>
        <w:lastRenderedPageBreak/>
        <w:t>Neuplatňuje se.</w:t>
      </w:r>
    </w:p>
    <w:p w14:paraId="23184928" w14:textId="77777777" w:rsidR="009A6509" w:rsidRPr="00586D26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586D26" w:rsidRDefault="00985D0A" w:rsidP="00B13B6D">
      <w:pPr>
        <w:pStyle w:val="Style1"/>
      </w:pPr>
      <w:r w:rsidRPr="00586D26">
        <w:t>3.12</w:t>
      </w:r>
      <w:r w:rsidRPr="00586D26">
        <w:tab/>
        <w:t>Ochranné lhůty</w:t>
      </w:r>
    </w:p>
    <w:p w14:paraId="2DC95067" w14:textId="77777777" w:rsidR="00C114FF" w:rsidRPr="00586D2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2CB8AB0" w14:textId="7104F9A0" w:rsidR="00C114FF" w:rsidRPr="00586D26" w:rsidRDefault="00985D0A" w:rsidP="00067FEB">
      <w:pPr>
        <w:tabs>
          <w:tab w:val="clear" w:pos="567"/>
        </w:tabs>
        <w:spacing w:line="240" w:lineRule="auto"/>
        <w:rPr>
          <w:szCs w:val="22"/>
        </w:rPr>
      </w:pPr>
      <w:r w:rsidRPr="00586D26">
        <w:rPr>
          <w:szCs w:val="22"/>
        </w:rPr>
        <w:t>Neuplatňuje se</w:t>
      </w:r>
      <w:r w:rsidR="0034631C" w:rsidRPr="00586D26">
        <w:rPr>
          <w:szCs w:val="22"/>
        </w:rPr>
        <w:t>.</w:t>
      </w:r>
    </w:p>
    <w:p w14:paraId="35946CB6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586D26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68CBFADF" w:rsidR="00C114FF" w:rsidRPr="00586D26" w:rsidRDefault="00985D0A" w:rsidP="00B13B6D">
      <w:pPr>
        <w:pStyle w:val="Style1"/>
      </w:pPr>
      <w:r w:rsidRPr="00586D26">
        <w:t>4.</w:t>
      </w:r>
      <w:r w:rsidRPr="00586D26">
        <w:tab/>
        <w:t>FARMAKOLOGICKÉ INFORMACE</w:t>
      </w:r>
    </w:p>
    <w:p w14:paraId="2C2A4C50" w14:textId="77777777" w:rsidR="00C114FF" w:rsidRPr="00586D2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26C9DBA" w14:textId="77777777" w:rsidR="00067FEB" w:rsidRPr="00586D26" w:rsidRDefault="00985D0A" w:rsidP="00067FEB">
      <w:pPr>
        <w:spacing w:line="240" w:lineRule="auto"/>
        <w:jc w:val="both"/>
        <w:rPr>
          <w:szCs w:val="22"/>
          <w:lang w:eastAsia="cs-CZ"/>
        </w:rPr>
      </w:pPr>
      <w:r w:rsidRPr="00586D26">
        <w:rPr>
          <w:b/>
          <w:szCs w:val="22"/>
        </w:rPr>
        <w:t>4.1</w:t>
      </w:r>
      <w:r w:rsidRPr="00586D26">
        <w:rPr>
          <w:b/>
          <w:szCs w:val="22"/>
        </w:rPr>
        <w:tab/>
      </w:r>
      <w:proofErr w:type="spellStart"/>
      <w:r w:rsidRPr="00586D26">
        <w:rPr>
          <w:b/>
          <w:szCs w:val="22"/>
        </w:rPr>
        <w:t>ATCvet</w:t>
      </w:r>
      <w:proofErr w:type="spellEnd"/>
      <w:r w:rsidRPr="00586D26">
        <w:rPr>
          <w:b/>
          <w:szCs w:val="22"/>
        </w:rPr>
        <w:t xml:space="preserve"> kód:</w:t>
      </w:r>
      <w:r w:rsidR="00067FEB" w:rsidRPr="00586D26">
        <w:rPr>
          <w:szCs w:val="22"/>
        </w:rPr>
        <w:t xml:space="preserve"> </w:t>
      </w:r>
      <w:r w:rsidR="00067FEB" w:rsidRPr="00586D26">
        <w:rPr>
          <w:szCs w:val="22"/>
          <w:lang w:eastAsia="cs-CZ"/>
        </w:rPr>
        <w:t>QS02CA01</w:t>
      </w:r>
    </w:p>
    <w:p w14:paraId="5C965196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2B800277" w:rsidR="00C114FF" w:rsidRPr="00586D26" w:rsidRDefault="00985D0A" w:rsidP="00B13B6D">
      <w:pPr>
        <w:pStyle w:val="Style1"/>
      </w:pPr>
      <w:r w:rsidRPr="00586D26">
        <w:t>4.2</w:t>
      </w:r>
      <w:r w:rsidRPr="00586D26">
        <w:tab/>
        <w:t>Farmakodynamika</w:t>
      </w:r>
    </w:p>
    <w:p w14:paraId="68EB683E" w14:textId="2A0B0AA3" w:rsidR="00CF403A" w:rsidRPr="00586D26" w:rsidRDefault="00CF403A" w:rsidP="00B13B6D">
      <w:pPr>
        <w:pStyle w:val="Style1"/>
      </w:pPr>
    </w:p>
    <w:p w14:paraId="12221356" w14:textId="1FFF481E" w:rsidR="00CF403A" w:rsidRPr="00586D26" w:rsidRDefault="00CF403A" w:rsidP="00CF403A">
      <w:pPr>
        <w:spacing w:line="240" w:lineRule="auto"/>
        <w:jc w:val="both"/>
        <w:rPr>
          <w:szCs w:val="22"/>
          <w:lang w:eastAsia="cs-CZ"/>
        </w:rPr>
      </w:pPr>
      <w:proofErr w:type="spellStart"/>
      <w:r w:rsidRPr="00586D26">
        <w:rPr>
          <w:szCs w:val="22"/>
          <w:lang w:eastAsia="cs-CZ"/>
        </w:rPr>
        <w:t>Mikonazol</w:t>
      </w:r>
      <w:proofErr w:type="spellEnd"/>
      <w:r w:rsidRPr="00586D26">
        <w:rPr>
          <w:szCs w:val="22"/>
          <w:lang w:eastAsia="cs-CZ"/>
        </w:rPr>
        <w:t xml:space="preserve"> patří do skupiny N-substituovaných imidazolových derivátů a inhibuje </w:t>
      </w:r>
      <w:r w:rsidR="005571BC" w:rsidRPr="00586D26">
        <w:rPr>
          <w:i/>
          <w:szCs w:val="22"/>
          <w:lang w:eastAsia="cs-CZ"/>
        </w:rPr>
        <w:t>de novo</w:t>
      </w:r>
      <w:r w:rsidR="005571BC" w:rsidRPr="00586D26">
        <w:rPr>
          <w:szCs w:val="22"/>
          <w:lang w:eastAsia="cs-CZ"/>
        </w:rPr>
        <w:t xml:space="preserve"> </w:t>
      </w:r>
      <w:r w:rsidRPr="00586D26">
        <w:rPr>
          <w:szCs w:val="22"/>
          <w:lang w:eastAsia="cs-CZ"/>
        </w:rPr>
        <w:t xml:space="preserve">syntézu ergosterolu. Ergosterol je </w:t>
      </w:r>
      <w:r w:rsidR="00931DFF" w:rsidRPr="00586D26">
        <w:rPr>
          <w:szCs w:val="22"/>
          <w:lang w:eastAsia="cs-CZ"/>
        </w:rPr>
        <w:t xml:space="preserve">esenciální </w:t>
      </w:r>
      <w:r w:rsidRPr="00586D26">
        <w:rPr>
          <w:szCs w:val="22"/>
          <w:lang w:eastAsia="cs-CZ"/>
        </w:rPr>
        <w:t xml:space="preserve">membránový lipid a musí být syntetizován houbami. Nedostatek ergosterolu </w:t>
      </w:r>
      <w:r w:rsidR="00931DFF" w:rsidRPr="00586D26">
        <w:rPr>
          <w:szCs w:val="22"/>
          <w:lang w:eastAsia="cs-CZ"/>
        </w:rPr>
        <w:t xml:space="preserve">zhoršuje </w:t>
      </w:r>
      <w:r w:rsidRPr="00586D26">
        <w:rPr>
          <w:szCs w:val="22"/>
          <w:lang w:eastAsia="cs-CZ"/>
        </w:rPr>
        <w:t>četn</w:t>
      </w:r>
      <w:r w:rsidR="00931DFF" w:rsidRPr="00586D26">
        <w:rPr>
          <w:szCs w:val="22"/>
          <w:lang w:eastAsia="cs-CZ"/>
        </w:rPr>
        <w:t>é funkce</w:t>
      </w:r>
      <w:r w:rsidRPr="00586D26">
        <w:rPr>
          <w:szCs w:val="22"/>
          <w:lang w:eastAsia="cs-CZ"/>
        </w:rPr>
        <w:t xml:space="preserve"> membrán</w:t>
      </w:r>
      <w:r w:rsidR="00931DFF" w:rsidRPr="00586D26">
        <w:rPr>
          <w:szCs w:val="22"/>
          <w:lang w:eastAsia="cs-CZ"/>
        </w:rPr>
        <w:t>y</w:t>
      </w:r>
      <w:r w:rsidRPr="00586D26">
        <w:rPr>
          <w:szCs w:val="22"/>
          <w:lang w:eastAsia="cs-CZ"/>
        </w:rPr>
        <w:t xml:space="preserve">, což nakonec vede k smrti buňky. Spektrum </w:t>
      </w:r>
      <w:r w:rsidR="00A04A31" w:rsidRPr="00586D26">
        <w:rPr>
          <w:szCs w:val="22"/>
          <w:lang w:eastAsia="cs-CZ"/>
        </w:rPr>
        <w:t xml:space="preserve">účinku </w:t>
      </w:r>
      <w:r w:rsidRPr="00586D26">
        <w:rPr>
          <w:szCs w:val="22"/>
          <w:lang w:eastAsia="cs-CZ"/>
        </w:rPr>
        <w:t xml:space="preserve">pokrývá téměř všechny houby a kvasinky a </w:t>
      </w:r>
      <w:proofErr w:type="spellStart"/>
      <w:r w:rsidRPr="00586D26">
        <w:rPr>
          <w:szCs w:val="22"/>
          <w:lang w:eastAsia="cs-CZ"/>
        </w:rPr>
        <w:t>grampozitivní</w:t>
      </w:r>
      <w:proofErr w:type="spellEnd"/>
      <w:r w:rsidRPr="00586D26">
        <w:rPr>
          <w:szCs w:val="22"/>
          <w:lang w:eastAsia="cs-CZ"/>
        </w:rPr>
        <w:t xml:space="preserve"> bakterie. Nebyl hlášen prakticky žádný vývoj rezistence. </w:t>
      </w:r>
      <w:proofErr w:type="spellStart"/>
      <w:r w:rsidRPr="00586D26">
        <w:rPr>
          <w:szCs w:val="22"/>
          <w:lang w:eastAsia="cs-CZ"/>
        </w:rPr>
        <w:t>Mikonazol</w:t>
      </w:r>
      <w:proofErr w:type="spellEnd"/>
      <w:r w:rsidRPr="00586D26">
        <w:rPr>
          <w:szCs w:val="22"/>
          <w:lang w:eastAsia="cs-CZ"/>
        </w:rPr>
        <w:t xml:space="preserve"> má fungistatický způsob účinku, ale bylo pozorováno, že vysoké koncentrace mají také fungicidní účinky.</w:t>
      </w:r>
    </w:p>
    <w:p w14:paraId="404C92B3" w14:textId="77777777" w:rsidR="00CF403A" w:rsidRPr="00586D26" w:rsidRDefault="00CF403A" w:rsidP="00CF403A">
      <w:pPr>
        <w:spacing w:line="240" w:lineRule="auto"/>
        <w:jc w:val="both"/>
        <w:rPr>
          <w:szCs w:val="22"/>
          <w:lang w:eastAsia="cs-CZ"/>
        </w:rPr>
      </w:pPr>
    </w:p>
    <w:p w14:paraId="54A4A94E" w14:textId="35063F88" w:rsidR="00CF403A" w:rsidRPr="00586D26" w:rsidRDefault="00CF403A" w:rsidP="00CF403A">
      <w:pPr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 xml:space="preserve">Polymyxin B patří mezi polypeptidová antibiotika, která jsou izolována z bakterií. Je </w:t>
      </w:r>
      <w:r w:rsidR="00931DFF" w:rsidRPr="00586D26">
        <w:rPr>
          <w:szCs w:val="22"/>
          <w:lang w:eastAsia="cs-CZ"/>
        </w:rPr>
        <w:t xml:space="preserve">účinný </w:t>
      </w:r>
      <w:r w:rsidRPr="00586D26">
        <w:rPr>
          <w:szCs w:val="22"/>
          <w:lang w:eastAsia="cs-CZ"/>
        </w:rPr>
        <w:t xml:space="preserve">pouze proti gramnegativním bakteriím. Mechanismus rezistence gramnegativních bakterií rezistentních na polymyxin může být výsledkem chromozomálních mutací nebo horizontálního přenosu </w:t>
      </w:r>
      <w:proofErr w:type="spellStart"/>
      <w:r w:rsidR="00931DFF" w:rsidRPr="00586D26">
        <w:rPr>
          <w:i/>
          <w:szCs w:val="22"/>
          <w:lang w:eastAsia="cs-CZ"/>
        </w:rPr>
        <w:t>mcr</w:t>
      </w:r>
      <w:proofErr w:type="spellEnd"/>
      <w:r w:rsidR="00931DFF" w:rsidRPr="00586D26">
        <w:rPr>
          <w:szCs w:val="22"/>
          <w:lang w:eastAsia="cs-CZ"/>
        </w:rPr>
        <w:t xml:space="preserve"> </w:t>
      </w:r>
      <w:r w:rsidRPr="00586D26">
        <w:rPr>
          <w:szCs w:val="22"/>
          <w:lang w:eastAsia="cs-CZ"/>
        </w:rPr>
        <w:t xml:space="preserve">genů. </w:t>
      </w:r>
      <w:r w:rsidR="00931DFF" w:rsidRPr="00586D26">
        <w:rPr>
          <w:szCs w:val="22"/>
          <w:lang w:eastAsia="cs-CZ"/>
        </w:rPr>
        <w:t xml:space="preserve">Všichni zástupci rodu </w:t>
      </w:r>
      <w:r w:rsidRPr="00586D26">
        <w:rPr>
          <w:i/>
          <w:szCs w:val="22"/>
          <w:lang w:eastAsia="cs-CZ"/>
        </w:rPr>
        <w:t>Proteus</w:t>
      </w:r>
      <w:r w:rsidRPr="00586D26">
        <w:rPr>
          <w:szCs w:val="22"/>
          <w:lang w:eastAsia="cs-CZ"/>
        </w:rPr>
        <w:t xml:space="preserve"> sdílejí přirozenou rezistenci k polymyxinu B.</w:t>
      </w:r>
    </w:p>
    <w:p w14:paraId="4BFFEBBA" w14:textId="77777777" w:rsidR="00CF403A" w:rsidRPr="00586D26" w:rsidRDefault="00CF403A" w:rsidP="00CF403A">
      <w:pPr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>Polymyxin B se váže na fosfolipidy v cytoplazmatické membráně, aby narušil permeabilitu membrány. To má za následek autolýzu bakterií, čímž je dosaženo baktericidní aktivity.</w:t>
      </w:r>
    </w:p>
    <w:p w14:paraId="340328F8" w14:textId="77777777" w:rsidR="00CF403A" w:rsidRPr="00586D26" w:rsidRDefault="00CF403A" w:rsidP="00CF403A">
      <w:pPr>
        <w:spacing w:line="240" w:lineRule="auto"/>
        <w:jc w:val="both"/>
        <w:rPr>
          <w:szCs w:val="22"/>
          <w:lang w:eastAsia="cs-CZ"/>
        </w:rPr>
      </w:pPr>
    </w:p>
    <w:p w14:paraId="7847893B" w14:textId="29E0C09C" w:rsidR="00CF403A" w:rsidRPr="00586D26" w:rsidRDefault="00CF403A" w:rsidP="00CF403A">
      <w:pPr>
        <w:spacing w:line="240" w:lineRule="auto"/>
        <w:jc w:val="both"/>
        <w:rPr>
          <w:szCs w:val="22"/>
          <w:lang w:eastAsia="cs-CZ"/>
        </w:rPr>
      </w:pPr>
      <w:proofErr w:type="spellStart"/>
      <w:r w:rsidRPr="00586D26">
        <w:rPr>
          <w:szCs w:val="22"/>
          <w:lang w:eastAsia="cs-CZ"/>
        </w:rPr>
        <w:t>Prednisolon</w:t>
      </w:r>
      <w:proofErr w:type="spellEnd"/>
      <w:r w:rsidRPr="00586D26">
        <w:rPr>
          <w:szCs w:val="22"/>
          <w:lang w:eastAsia="cs-CZ"/>
        </w:rPr>
        <w:t xml:space="preserve"> acetát je syntetický kortikosteroid a používá se pro své protizánětlivé, </w:t>
      </w:r>
      <w:proofErr w:type="spellStart"/>
      <w:r w:rsidRPr="00586D26">
        <w:rPr>
          <w:szCs w:val="22"/>
          <w:lang w:eastAsia="cs-CZ"/>
        </w:rPr>
        <w:t>antipruritické</w:t>
      </w:r>
      <w:proofErr w:type="spellEnd"/>
      <w:r w:rsidRPr="00586D26">
        <w:rPr>
          <w:szCs w:val="22"/>
          <w:lang w:eastAsia="cs-CZ"/>
        </w:rPr>
        <w:t xml:space="preserve">, </w:t>
      </w:r>
      <w:proofErr w:type="spellStart"/>
      <w:r w:rsidRPr="00586D26">
        <w:rPr>
          <w:szCs w:val="22"/>
          <w:lang w:eastAsia="cs-CZ"/>
        </w:rPr>
        <w:t>antiexsudativní</w:t>
      </w:r>
      <w:proofErr w:type="spellEnd"/>
      <w:r w:rsidRPr="00586D26">
        <w:rPr>
          <w:szCs w:val="22"/>
          <w:lang w:eastAsia="cs-CZ"/>
        </w:rPr>
        <w:t xml:space="preserve"> a </w:t>
      </w:r>
      <w:proofErr w:type="spellStart"/>
      <w:r w:rsidRPr="00586D26">
        <w:rPr>
          <w:szCs w:val="22"/>
          <w:lang w:eastAsia="cs-CZ"/>
        </w:rPr>
        <w:t>antiproliferativní</w:t>
      </w:r>
      <w:proofErr w:type="spellEnd"/>
      <w:r w:rsidRPr="00586D26">
        <w:rPr>
          <w:szCs w:val="22"/>
          <w:lang w:eastAsia="cs-CZ"/>
        </w:rPr>
        <w:t xml:space="preserve"> účinky. Protizánětlivá aktivita </w:t>
      </w:r>
      <w:proofErr w:type="spellStart"/>
      <w:r w:rsidRPr="00586D26">
        <w:rPr>
          <w:szCs w:val="22"/>
          <w:lang w:eastAsia="cs-CZ"/>
        </w:rPr>
        <w:t>prednisolon</w:t>
      </w:r>
      <w:proofErr w:type="spellEnd"/>
      <w:r w:rsidR="00A75471" w:rsidRPr="00586D26">
        <w:rPr>
          <w:szCs w:val="22"/>
          <w:lang w:eastAsia="cs-CZ"/>
        </w:rPr>
        <w:t>-</w:t>
      </w:r>
      <w:r w:rsidRPr="00586D26">
        <w:rPr>
          <w:szCs w:val="22"/>
          <w:lang w:eastAsia="cs-CZ"/>
        </w:rPr>
        <w:t>acetátu je výsledkem snížení permeability kapilár, zlepšení průtoku krve a inhibice působení fibroblastů.</w:t>
      </w:r>
    </w:p>
    <w:p w14:paraId="6B68A626" w14:textId="77777777" w:rsidR="00CF403A" w:rsidRPr="00586D26" w:rsidRDefault="00CF403A" w:rsidP="00CF403A">
      <w:pPr>
        <w:spacing w:line="240" w:lineRule="auto"/>
        <w:jc w:val="both"/>
        <w:rPr>
          <w:szCs w:val="22"/>
          <w:lang w:eastAsia="cs-CZ"/>
        </w:rPr>
      </w:pPr>
    </w:p>
    <w:p w14:paraId="28BAFA9D" w14:textId="77777777" w:rsidR="00CF403A" w:rsidRPr="00586D26" w:rsidRDefault="00CF403A" w:rsidP="00CF403A">
      <w:pPr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>Přesný mechanismus akaricidního účinku není jasný. Předpokládá se, že roztoči jsou udušeni nebo imobilizováni olejovými pomocnými látkami.</w:t>
      </w:r>
    </w:p>
    <w:p w14:paraId="04A3C937" w14:textId="77777777" w:rsidR="00CF403A" w:rsidRPr="00586D26" w:rsidRDefault="00CF403A" w:rsidP="00B13B6D">
      <w:pPr>
        <w:pStyle w:val="Style1"/>
      </w:pPr>
    </w:p>
    <w:p w14:paraId="2BE4D04A" w14:textId="6E7C9D67" w:rsidR="00C114FF" w:rsidRPr="00586D26" w:rsidRDefault="00985D0A" w:rsidP="00B13B6D">
      <w:pPr>
        <w:pStyle w:val="Style1"/>
      </w:pPr>
      <w:r w:rsidRPr="00586D26">
        <w:t>4.3</w:t>
      </w:r>
      <w:r w:rsidRPr="00586D26">
        <w:tab/>
        <w:t>Farmakokinetika</w:t>
      </w:r>
    </w:p>
    <w:p w14:paraId="3DAF789F" w14:textId="0FB33D83" w:rsidR="00CF403A" w:rsidRPr="00586D26" w:rsidRDefault="00CF403A" w:rsidP="00B13B6D">
      <w:pPr>
        <w:pStyle w:val="Style1"/>
      </w:pPr>
    </w:p>
    <w:p w14:paraId="6E2A3898" w14:textId="4BC01986" w:rsidR="00CF403A" w:rsidRPr="00586D26" w:rsidRDefault="00CF403A" w:rsidP="00CF403A">
      <w:pPr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 xml:space="preserve">Po </w:t>
      </w:r>
      <w:r w:rsidR="00A75471" w:rsidRPr="00586D26">
        <w:rPr>
          <w:szCs w:val="22"/>
          <w:lang w:eastAsia="cs-CZ"/>
        </w:rPr>
        <w:t xml:space="preserve">topické </w:t>
      </w:r>
      <w:r w:rsidRPr="00586D26">
        <w:rPr>
          <w:szCs w:val="22"/>
          <w:lang w:eastAsia="cs-CZ"/>
        </w:rPr>
        <w:t>aplikaci polymyxinu B prakticky nedochází k žádné absorpci sloučeniny přes neporušenou kůži a sliznice, ale k významné absorpci přes rány.</w:t>
      </w:r>
    </w:p>
    <w:p w14:paraId="64CA11B5" w14:textId="77777777" w:rsidR="00CF403A" w:rsidRPr="00586D26" w:rsidRDefault="00CF403A" w:rsidP="00CF403A">
      <w:pPr>
        <w:spacing w:line="240" w:lineRule="auto"/>
        <w:jc w:val="both"/>
        <w:rPr>
          <w:szCs w:val="22"/>
          <w:lang w:eastAsia="cs-CZ"/>
        </w:rPr>
      </w:pPr>
    </w:p>
    <w:p w14:paraId="37163B93" w14:textId="23A010B5" w:rsidR="00CF403A" w:rsidRPr="00586D26" w:rsidRDefault="00CF403A" w:rsidP="00CF403A">
      <w:pPr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 xml:space="preserve">Po </w:t>
      </w:r>
      <w:r w:rsidR="00A75471" w:rsidRPr="00586D26">
        <w:rPr>
          <w:szCs w:val="22"/>
          <w:lang w:eastAsia="cs-CZ"/>
        </w:rPr>
        <w:t xml:space="preserve">topické </w:t>
      </w:r>
      <w:r w:rsidRPr="00586D26">
        <w:rPr>
          <w:szCs w:val="22"/>
          <w:lang w:eastAsia="cs-CZ"/>
        </w:rPr>
        <w:t>aplikaci mikonazolu prakticky nedochází k žádné absorpci sloučeniny přes neporušenou kůži nebo sliznice.</w:t>
      </w:r>
      <w:bookmarkStart w:id="4" w:name="_GoBack"/>
      <w:bookmarkEnd w:id="4"/>
    </w:p>
    <w:p w14:paraId="6AF842AD" w14:textId="77777777" w:rsidR="00CF403A" w:rsidRPr="00586D26" w:rsidRDefault="00CF403A" w:rsidP="00CF403A">
      <w:pPr>
        <w:spacing w:line="240" w:lineRule="auto"/>
        <w:jc w:val="both"/>
        <w:rPr>
          <w:szCs w:val="22"/>
          <w:lang w:eastAsia="cs-CZ"/>
        </w:rPr>
      </w:pPr>
    </w:p>
    <w:p w14:paraId="5122E39A" w14:textId="5115C239" w:rsidR="00CF403A" w:rsidRPr="00586D26" w:rsidRDefault="00CF403A" w:rsidP="00CF403A">
      <w:pPr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 xml:space="preserve">Při </w:t>
      </w:r>
      <w:r w:rsidR="00A75471" w:rsidRPr="00586D26">
        <w:rPr>
          <w:szCs w:val="22"/>
          <w:lang w:eastAsia="cs-CZ"/>
        </w:rPr>
        <w:t xml:space="preserve">topické </w:t>
      </w:r>
      <w:r w:rsidRPr="00586D26">
        <w:rPr>
          <w:szCs w:val="22"/>
          <w:lang w:eastAsia="cs-CZ"/>
        </w:rPr>
        <w:t xml:space="preserve">aplikaci na neporušenou kůži </w:t>
      </w:r>
      <w:r w:rsidR="00A75471" w:rsidRPr="00586D26">
        <w:rPr>
          <w:szCs w:val="22"/>
          <w:lang w:eastAsia="cs-CZ"/>
        </w:rPr>
        <w:t xml:space="preserve">se </w:t>
      </w:r>
      <w:proofErr w:type="spellStart"/>
      <w:r w:rsidRPr="00586D26">
        <w:rPr>
          <w:szCs w:val="22"/>
          <w:lang w:eastAsia="cs-CZ"/>
        </w:rPr>
        <w:t>prednisolon</w:t>
      </w:r>
      <w:proofErr w:type="spellEnd"/>
      <w:r w:rsidRPr="00586D26">
        <w:rPr>
          <w:szCs w:val="22"/>
          <w:lang w:eastAsia="cs-CZ"/>
        </w:rPr>
        <w:t xml:space="preserve"> absor</w:t>
      </w:r>
      <w:r w:rsidR="00A75471" w:rsidRPr="00586D26">
        <w:rPr>
          <w:szCs w:val="22"/>
          <w:lang w:eastAsia="cs-CZ"/>
        </w:rPr>
        <w:t xml:space="preserve">buje omezeně a </w:t>
      </w:r>
      <w:r w:rsidR="009E62D5" w:rsidRPr="00586D26">
        <w:rPr>
          <w:szCs w:val="22"/>
          <w:lang w:eastAsia="cs-CZ"/>
        </w:rPr>
        <w:t>o</w:t>
      </w:r>
      <w:r w:rsidR="00A75471" w:rsidRPr="00586D26">
        <w:rPr>
          <w:szCs w:val="22"/>
          <w:lang w:eastAsia="cs-CZ"/>
        </w:rPr>
        <w:t>požděně</w:t>
      </w:r>
      <w:r w:rsidRPr="00586D26">
        <w:rPr>
          <w:szCs w:val="22"/>
          <w:lang w:eastAsia="cs-CZ"/>
        </w:rPr>
        <w:t xml:space="preserve">. V případech narušené kožní bariérové funkce (např. kožní léze) je třeba očekávat vyšší absorpci </w:t>
      </w:r>
      <w:proofErr w:type="spellStart"/>
      <w:r w:rsidRPr="00586D26">
        <w:rPr>
          <w:szCs w:val="22"/>
          <w:lang w:eastAsia="cs-CZ"/>
        </w:rPr>
        <w:t>prednisolonu</w:t>
      </w:r>
      <w:proofErr w:type="spellEnd"/>
      <w:r w:rsidRPr="00586D26">
        <w:rPr>
          <w:szCs w:val="22"/>
          <w:lang w:eastAsia="cs-CZ"/>
        </w:rPr>
        <w:t>.</w:t>
      </w:r>
    </w:p>
    <w:p w14:paraId="6A4B8495" w14:textId="77777777" w:rsidR="00CF403A" w:rsidRPr="00586D26" w:rsidRDefault="00CF403A" w:rsidP="00B13B6D">
      <w:pPr>
        <w:pStyle w:val="Style1"/>
      </w:pPr>
    </w:p>
    <w:p w14:paraId="44B643E5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586D26" w:rsidRDefault="00985D0A" w:rsidP="00B13B6D">
      <w:pPr>
        <w:pStyle w:val="Style1"/>
      </w:pPr>
      <w:r w:rsidRPr="00586D26">
        <w:t>5.</w:t>
      </w:r>
      <w:r w:rsidRPr="00586D26">
        <w:tab/>
        <w:t>FARMACEUTICKÉ ÚDAJE</w:t>
      </w:r>
    </w:p>
    <w:p w14:paraId="7BC53755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586D26" w:rsidRDefault="00985D0A" w:rsidP="00B13B6D">
      <w:pPr>
        <w:pStyle w:val="Style1"/>
      </w:pPr>
      <w:r w:rsidRPr="00586D26">
        <w:t>5.1</w:t>
      </w:r>
      <w:r w:rsidRPr="00586D26">
        <w:tab/>
        <w:t>Hlavní inkompatibility</w:t>
      </w:r>
    </w:p>
    <w:p w14:paraId="15C29130" w14:textId="77777777" w:rsidR="00C114FF" w:rsidRPr="00586D2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4AD30A" w14:textId="4F99C625" w:rsidR="00C114FF" w:rsidRPr="00586D26" w:rsidRDefault="00985D0A" w:rsidP="00A9226B">
      <w:pPr>
        <w:tabs>
          <w:tab w:val="clear" w:pos="567"/>
        </w:tabs>
        <w:spacing w:line="240" w:lineRule="auto"/>
        <w:rPr>
          <w:szCs w:val="22"/>
        </w:rPr>
      </w:pPr>
      <w:r w:rsidRPr="00586D26">
        <w:rPr>
          <w:szCs w:val="22"/>
        </w:rPr>
        <w:t>Nejsou známy.</w:t>
      </w:r>
    </w:p>
    <w:p w14:paraId="288F0D5C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586D26" w:rsidRDefault="00985D0A" w:rsidP="00FB2A9C">
      <w:pPr>
        <w:pStyle w:val="Style1"/>
        <w:keepNext/>
      </w:pPr>
      <w:r w:rsidRPr="00586D26">
        <w:t>5.2</w:t>
      </w:r>
      <w:r w:rsidRPr="00586D26">
        <w:tab/>
        <w:t>Doba použitelnosti</w:t>
      </w:r>
    </w:p>
    <w:p w14:paraId="100B6613" w14:textId="77777777" w:rsidR="00C114FF" w:rsidRPr="00586D26" w:rsidRDefault="00C114FF" w:rsidP="00FB2A9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BBC998C" w14:textId="1B7D3C0E" w:rsidR="00CF403A" w:rsidRPr="00586D26" w:rsidRDefault="00CF403A" w:rsidP="00CF403A">
      <w:pPr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>Doba použitelnosti veterinárního léčivého přípravku v neporušeném obalu:</w:t>
      </w:r>
      <w:r w:rsidR="0043430B" w:rsidRPr="00586D26">
        <w:rPr>
          <w:szCs w:val="22"/>
          <w:lang w:eastAsia="cs-CZ"/>
        </w:rPr>
        <w:t xml:space="preserve"> </w:t>
      </w:r>
      <w:r w:rsidRPr="00586D26">
        <w:rPr>
          <w:szCs w:val="22"/>
          <w:lang w:eastAsia="cs-CZ"/>
        </w:rPr>
        <w:t>2 roky</w:t>
      </w:r>
    </w:p>
    <w:p w14:paraId="3D5B7C95" w14:textId="77777777" w:rsidR="00CF403A" w:rsidRPr="00586D26" w:rsidRDefault="00CF403A" w:rsidP="00CF403A">
      <w:pPr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>Doba použitelnosti po prvním otevření vnitřního obalu: 3 měsíce</w:t>
      </w:r>
    </w:p>
    <w:p w14:paraId="4CD9C987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586D26" w:rsidRDefault="00985D0A" w:rsidP="00B13B6D">
      <w:pPr>
        <w:pStyle w:val="Style1"/>
      </w:pPr>
      <w:r w:rsidRPr="00586D26">
        <w:lastRenderedPageBreak/>
        <w:t>5.3</w:t>
      </w:r>
      <w:r w:rsidRPr="00586D26">
        <w:tab/>
        <w:t>Zvláštní opatření pro uchovávání</w:t>
      </w:r>
    </w:p>
    <w:p w14:paraId="7826F268" w14:textId="77777777" w:rsidR="00C114FF" w:rsidRPr="00586D2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92E75CC" w14:textId="50E7CDEE" w:rsidR="00C114FF" w:rsidRPr="00586D26" w:rsidRDefault="00985D0A" w:rsidP="009E66FE">
      <w:pPr>
        <w:pStyle w:val="Style5"/>
      </w:pPr>
      <w:r w:rsidRPr="00586D26">
        <w:t xml:space="preserve">Uchovávejte při teplotě do 25 °C. </w:t>
      </w:r>
    </w:p>
    <w:p w14:paraId="47C4CDB4" w14:textId="3FB3CEAC" w:rsidR="00A556E6" w:rsidRPr="00586D26" w:rsidRDefault="00A556E6" w:rsidP="00A556E6">
      <w:pPr>
        <w:pStyle w:val="Style5"/>
      </w:pPr>
      <w:r w:rsidRPr="00586D26">
        <w:t>Uchovávejte lahvičku v krabičce, aby byla chráněna před světlem.</w:t>
      </w:r>
    </w:p>
    <w:p w14:paraId="0CA675D5" w14:textId="2831A7B4" w:rsidR="00C114FF" w:rsidRPr="00586D26" w:rsidRDefault="00985D0A" w:rsidP="009E66FE">
      <w:pPr>
        <w:pStyle w:val="Style5"/>
      </w:pPr>
      <w:r w:rsidRPr="00586D26">
        <w:t>Chraňte před chladem</w:t>
      </w:r>
      <w:r w:rsidR="00CF403A" w:rsidRPr="00586D26">
        <w:t xml:space="preserve"> </w:t>
      </w:r>
      <w:r w:rsidRPr="00586D26">
        <w:t>nebo mrazem</w:t>
      </w:r>
      <w:r w:rsidR="00CF403A" w:rsidRPr="00586D26">
        <w:t>.</w:t>
      </w:r>
    </w:p>
    <w:p w14:paraId="0EED565A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586D26" w:rsidRDefault="00985D0A" w:rsidP="00B13B6D">
      <w:pPr>
        <w:pStyle w:val="Style1"/>
      </w:pPr>
      <w:r w:rsidRPr="00586D26">
        <w:t>5.4</w:t>
      </w:r>
      <w:r w:rsidRPr="00586D26">
        <w:tab/>
        <w:t>Druh a složení vnitřního obalu</w:t>
      </w:r>
    </w:p>
    <w:p w14:paraId="3EB26241" w14:textId="77777777" w:rsidR="00C114FF" w:rsidRPr="00586D26" w:rsidRDefault="00C114FF" w:rsidP="005E66FC">
      <w:pPr>
        <w:pStyle w:val="Style1"/>
      </w:pPr>
    </w:p>
    <w:p w14:paraId="51A58199" w14:textId="77777777" w:rsidR="00CF403A" w:rsidRPr="00586D26" w:rsidRDefault="00CF403A" w:rsidP="00CF403A">
      <w:pPr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>Kartonová krabička obsahující:</w:t>
      </w:r>
    </w:p>
    <w:p w14:paraId="55699C8D" w14:textId="1C6F6F5B" w:rsidR="00CF403A" w:rsidRPr="00586D26" w:rsidRDefault="00CF403A" w:rsidP="00CF403A">
      <w:pPr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>Lahvička: 15</w:t>
      </w:r>
      <w:r w:rsidR="0043430B" w:rsidRPr="00586D26">
        <w:rPr>
          <w:szCs w:val="22"/>
          <w:lang w:eastAsia="cs-CZ"/>
        </w:rPr>
        <w:t xml:space="preserve"> nebo 30 </w:t>
      </w:r>
      <w:r w:rsidRPr="00586D26">
        <w:rPr>
          <w:szCs w:val="22"/>
          <w:lang w:eastAsia="cs-CZ"/>
        </w:rPr>
        <w:t>ml</w:t>
      </w:r>
      <w:r w:rsidR="0043430B" w:rsidRPr="00586D26">
        <w:rPr>
          <w:szCs w:val="22"/>
          <w:lang w:eastAsia="cs-CZ"/>
        </w:rPr>
        <w:t xml:space="preserve"> lahvička </w:t>
      </w:r>
      <w:r w:rsidRPr="00586D26">
        <w:rPr>
          <w:szCs w:val="22"/>
          <w:lang w:eastAsia="cs-CZ"/>
        </w:rPr>
        <w:t xml:space="preserve">z </w:t>
      </w:r>
      <w:proofErr w:type="spellStart"/>
      <w:r w:rsidRPr="00586D26">
        <w:rPr>
          <w:szCs w:val="22"/>
          <w:lang w:eastAsia="cs-CZ"/>
        </w:rPr>
        <w:t>polyethylenu</w:t>
      </w:r>
      <w:proofErr w:type="spellEnd"/>
      <w:r w:rsidR="0043430B" w:rsidRPr="00586D26">
        <w:rPr>
          <w:szCs w:val="22"/>
          <w:lang w:eastAsia="cs-CZ"/>
        </w:rPr>
        <w:t xml:space="preserve"> s nízkou hustotou s kapátkem</w:t>
      </w:r>
      <w:r w:rsidRPr="00586D26">
        <w:rPr>
          <w:szCs w:val="22"/>
          <w:lang w:eastAsia="cs-CZ"/>
        </w:rPr>
        <w:t>.</w:t>
      </w:r>
    </w:p>
    <w:p w14:paraId="4FA7C27C" w14:textId="7A0FB106" w:rsidR="00CF403A" w:rsidRPr="00586D26" w:rsidRDefault="00CF403A" w:rsidP="00CF403A">
      <w:pPr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>Uzávěr: Bílý uzávěr z polyetylenu s vysokou hustotou (šroubov</w:t>
      </w:r>
      <w:r w:rsidR="0043430B" w:rsidRPr="00586D26">
        <w:rPr>
          <w:szCs w:val="22"/>
          <w:lang w:eastAsia="cs-CZ"/>
        </w:rPr>
        <w:t>ací</w:t>
      </w:r>
      <w:r w:rsidRPr="00586D26">
        <w:rPr>
          <w:szCs w:val="22"/>
          <w:lang w:eastAsia="cs-CZ"/>
        </w:rPr>
        <w:t>).</w:t>
      </w:r>
    </w:p>
    <w:p w14:paraId="71DCF326" w14:textId="7CB7D8EC" w:rsidR="00CF403A" w:rsidRPr="00586D26" w:rsidRDefault="00CF403A" w:rsidP="00CF403A">
      <w:pPr>
        <w:spacing w:line="240" w:lineRule="auto"/>
        <w:jc w:val="both"/>
        <w:rPr>
          <w:szCs w:val="22"/>
          <w:lang w:eastAsia="cs-CZ"/>
        </w:rPr>
      </w:pPr>
      <w:r w:rsidRPr="00586D26">
        <w:rPr>
          <w:szCs w:val="22"/>
          <w:lang w:eastAsia="cs-CZ"/>
        </w:rPr>
        <w:t>Kapátko (dávkovací zařízení): Bílé kapátko z polyetylenu s nízkou hustotou.</w:t>
      </w:r>
    </w:p>
    <w:p w14:paraId="3409BE7C" w14:textId="77777777" w:rsidR="00C82038" w:rsidRPr="00586D26" w:rsidRDefault="00C82038" w:rsidP="00CF403A">
      <w:pPr>
        <w:spacing w:line="240" w:lineRule="auto"/>
        <w:jc w:val="both"/>
        <w:rPr>
          <w:szCs w:val="22"/>
          <w:lang w:eastAsia="cs-CZ"/>
        </w:rPr>
      </w:pPr>
    </w:p>
    <w:p w14:paraId="7B7E9979" w14:textId="47073182" w:rsidR="00C82038" w:rsidRPr="00586D26" w:rsidRDefault="00C82038" w:rsidP="00A9226B">
      <w:pPr>
        <w:tabs>
          <w:tab w:val="clear" w:pos="567"/>
        </w:tabs>
        <w:spacing w:line="240" w:lineRule="auto"/>
        <w:rPr>
          <w:szCs w:val="22"/>
        </w:rPr>
      </w:pPr>
      <w:r w:rsidRPr="00586D26">
        <w:rPr>
          <w:szCs w:val="22"/>
        </w:rPr>
        <w:t>Na trhu nemusí být všechny velikosti balení.</w:t>
      </w:r>
    </w:p>
    <w:p w14:paraId="6260D38E" w14:textId="77777777" w:rsidR="00CF403A" w:rsidRPr="00586D26" w:rsidRDefault="00CF403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2DD833C6" w:rsidR="00C114FF" w:rsidRPr="00586D26" w:rsidRDefault="00985D0A" w:rsidP="00FB2A9C">
      <w:pPr>
        <w:pStyle w:val="Style1"/>
        <w:keepNext/>
      </w:pPr>
      <w:r w:rsidRPr="00586D26">
        <w:t>5.5</w:t>
      </w:r>
      <w:r w:rsidRPr="00586D26">
        <w:tab/>
        <w:t xml:space="preserve">Zvláštní opatření pro </w:t>
      </w:r>
      <w:r w:rsidR="00CF069C" w:rsidRPr="00586D26">
        <w:t xml:space="preserve">likvidaci </w:t>
      </w:r>
      <w:r w:rsidRPr="00586D26">
        <w:t>nepoužit</w:t>
      </w:r>
      <w:r w:rsidR="00520B23" w:rsidRPr="00586D26">
        <w:t>ých</w:t>
      </w:r>
      <w:r w:rsidR="00905CAB" w:rsidRPr="00586D26">
        <w:t xml:space="preserve"> </w:t>
      </w:r>
      <w:r w:rsidRPr="00586D26">
        <w:t>veterinární</w:t>
      </w:r>
      <w:r w:rsidR="00520B23" w:rsidRPr="00586D26">
        <w:t>ch</w:t>
      </w:r>
      <w:r w:rsidRPr="00586D26">
        <w:t xml:space="preserve"> léčiv</w:t>
      </w:r>
      <w:r w:rsidR="00520B23" w:rsidRPr="00586D26">
        <w:t>ých</w:t>
      </w:r>
      <w:r w:rsidRPr="00586D26">
        <w:t xml:space="preserve"> přípravk</w:t>
      </w:r>
      <w:r w:rsidR="00520B23" w:rsidRPr="00586D26">
        <w:t>ů</w:t>
      </w:r>
      <w:r w:rsidRPr="00586D26">
        <w:t xml:space="preserve"> nebo odpad</w:t>
      </w:r>
      <w:r w:rsidR="00520B23" w:rsidRPr="00586D26">
        <w:t>ů</w:t>
      </w:r>
      <w:r w:rsidR="00B36E65" w:rsidRPr="00586D26">
        <w:t>, kter</w:t>
      </w:r>
      <w:r w:rsidR="00520B23" w:rsidRPr="00586D26">
        <w:t>é</w:t>
      </w:r>
      <w:r w:rsidRPr="00586D26">
        <w:t xml:space="preserve"> pocház</w:t>
      </w:r>
      <w:r w:rsidR="00B36E65" w:rsidRPr="00586D26">
        <w:t>í</w:t>
      </w:r>
      <w:r w:rsidRPr="00586D26">
        <w:t xml:space="preserve"> z t</w:t>
      </w:r>
      <w:r w:rsidR="00520B23" w:rsidRPr="00586D26">
        <w:t>ěchto</w:t>
      </w:r>
      <w:r w:rsidRPr="00586D26">
        <w:t xml:space="preserve"> přípravk</w:t>
      </w:r>
      <w:r w:rsidR="00520B23" w:rsidRPr="00586D26">
        <w:t>ů</w:t>
      </w:r>
    </w:p>
    <w:p w14:paraId="4E04C78C" w14:textId="77777777" w:rsidR="00C114FF" w:rsidRPr="00586D26" w:rsidRDefault="00C114FF" w:rsidP="00FB2A9C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682A0A" w14:textId="36D9F307" w:rsidR="00FD1E45" w:rsidRPr="00586D26" w:rsidRDefault="00985D0A" w:rsidP="00FD1E45">
      <w:pPr>
        <w:rPr>
          <w:szCs w:val="22"/>
        </w:rPr>
      </w:pPr>
      <w:r w:rsidRPr="00586D26">
        <w:rPr>
          <w:szCs w:val="22"/>
        </w:rPr>
        <w:t>Léčivé přípravky se nesmí likvidovat prostřednictvím odpadní vody</w:t>
      </w:r>
      <w:r w:rsidR="00CF403A" w:rsidRPr="00586D26">
        <w:rPr>
          <w:szCs w:val="22"/>
        </w:rPr>
        <w:t xml:space="preserve"> </w:t>
      </w:r>
      <w:r w:rsidRPr="00586D26">
        <w:rPr>
          <w:szCs w:val="22"/>
        </w:rPr>
        <w:t>či domovního odpadu.</w:t>
      </w:r>
    </w:p>
    <w:p w14:paraId="2CAB4DC2" w14:textId="08C0FBA2" w:rsidR="0078538F" w:rsidRPr="00586D26" w:rsidRDefault="00202EA3" w:rsidP="00FD1E45">
      <w:pPr>
        <w:tabs>
          <w:tab w:val="clear" w:pos="567"/>
        </w:tabs>
        <w:spacing w:line="240" w:lineRule="auto"/>
        <w:rPr>
          <w:szCs w:val="22"/>
        </w:rPr>
      </w:pPr>
      <w:r w:rsidRPr="00586D26">
        <w:rPr>
          <w:szCs w:val="22"/>
        </w:rPr>
        <w:t xml:space="preserve">Všechen nepoužitý veterinární léčivý přípravek nebo </w:t>
      </w:r>
      <w:r w:rsidR="00905CAB" w:rsidRPr="00586D26">
        <w:rPr>
          <w:szCs w:val="22"/>
        </w:rPr>
        <w:t>odpad, který pochází z tohoto přípravku,</w:t>
      </w:r>
      <w:r w:rsidRPr="00586D26">
        <w:rPr>
          <w:szCs w:val="22"/>
        </w:rPr>
        <w:t xml:space="preserve"> </w:t>
      </w:r>
      <w:r w:rsidR="004C0568" w:rsidRPr="00586D26">
        <w:rPr>
          <w:szCs w:val="22"/>
        </w:rPr>
        <w:t xml:space="preserve">likvidujte </w:t>
      </w:r>
      <w:r w:rsidR="007464DA" w:rsidRPr="00586D26">
        <w:rPr>
          <w:szCs w:val="22"/>
        </w:rPr>
        <w:t>odevzdáním</w:t>
      </w:r>
      <w:r w:rsidR="00730908" w:rsidRPr="00586D26">
        <w:rPr>
          <w:szCs w:val="22"/>
        </w:rPr>
        <w:t xml:space="preserve"> </w:t>
      </w:r>
      <w:r w:rsidRPr="00586D26">
        <w:rPr>
          <w:szCs w:val="22"/>
        </w:rPr>
        <w:t>v souladu s místními požadavky a národními systémy sběru, které jsou platné pro příslušný veterinární léčivý přípravek.</w:t>
      </w:r>
    </w:p>
    <w:p w14:paraId="47363B7A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586D26" w:rsidRDefault="00985D0A" w:rsidP="00B13B6D">
      <w:pPr>
        <w:pStyle w:val="Style1"/>
      </w:pPr>
      <w:r w:rsidRPr="00586D26">
        <w:t>6.</w:t>
      </w:r>
      <w:r w:rsidRPr="00586D26">
        <w:tab/>
        <w:t>JMÉNO DRŽITELE ROZHODNUTÍ O REGISTRACI</w:t>
      </w:r>
    </w:p>
    <w:p w14:paraId="2E652F1A" w14:textId="77777777" w:rsidR="00C114FF" w:rsidRPr="00586D2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4AF334" w14:textId="77777777" w:rsidR="003A0A80" w:rsidRPr="00586D26" w:rsidRDefault="003A0A80" w:rsidP="003A0A80">
      <w:pPr>
        <w:spacing w:line="240" w:lineRule="auto"/>
        <w:rPr>
          <w:i/>
          <w:szCs w:val="22"/>
        </w:rPr>
      </w:pPr>
      <w:proofErr w:type="spellStart"/>
      <w:r w:rsidRPr="00586D26">
        <w:rPr>
          <w:szCs w:val="22"/>
        </w:rPr>
        <w:t>Chanelle</w:t>
      </w:r>
      <w:proofErr w:type="spellEnd"/>
      <w:r w:rsidRPr="00586D26">
        <w:rPr>
          <w:szCs w:val="22"/>
        </w:rPr>
        <w:t xml:space="preserve"> </w:t>
      </w:r>
      <w:proofErr w:type="spellStart"/>
      <w:r w:rsidRPr="00586D26">
        <w:rPr>
          <w:szCs w:val="22"/>
        </w:rPr>
        <w:t>Pharmaceuticals</w:t>
      </w:r>
      <w:proofErr w:type="spellEnd"/>
      <w:r w:rsidRPr="00586D26">
        <w:rPr>
          <w:szCs w:val="22"/>
        </w:rPr>
        <w:t xml:space="preserve"> </w:t>
      </w:r>
      <w:proofErr w:type="spellStart"/>
      <w:r w:rsidRPr="00586D26">
        <w:rPr>
          <w:szCs w:val="22"/>
        </w:rPr>
        <w:t>Manufacturing</w:t>
      </w:r>
      <w:proofErr w:type="spellEnd"/>
      <w:r w:rsidRPr="00586D26">
        <w:rPr>
          <w:szCs w:val="22"/>
        </w:rPr>
        <w:t xml:space="preserve"> Ltd,</w:t>
      </w:r>
    </w:p>
    <w:p w14:paraId="5E60D639" w14:textId="77777777" w:rsidR="003A0A80" w:rsidRPr="00586D26" w:rsidRDefault="003A0A80" w:rsidP="003A0A80">
      <w:pPr>
        <w:spacing w:line="240" w:lineRule="auto"/>
        <w:rPr>
          <w:i/>
          <w:szCs w:val="22"/>
        </w:rPr>
      </w:pPr>
      <w:proofErr w:type="spellStart"/>
      <w:r w:rsidRPr="00586D26">
        <w:rPr>
          <w:szCs w:val="22"/>
        </w:rPr>
        <w:t>Loughrea</w:t>
      </w:r>
      <w:proofErr w:type="spellEnd"/>
      <w:r w:rsidRPr="00586D26">
        <w:rPr>
          <w:szCs w:val="22"/>
        </w:rPr>
        <w:t xml:space="preserve">, </w:t>
      </w:r>
    </w:p>
    <w:p w14:paraId="44073BB9" w14:textId="77777777" w:rsidR="003A0A80" w:rsidRPr="00586D26" w:rsidRDefault="003A0A80" w:rsidP="003A0A80">
      <w:pPr>
        <w:spacing w:line="240" w:lineRule="auto"/>
        <w:rPr>
          <w:i/>
          <w:szCs w:val="22"/>
        </w:rPr>
      </w:pPr>
      <w:r w:rsidRPr="00586D26">
        <w:rPr>
          <w:szCs w:val="22"/>
        </w:rPr>
        <w:t xml:space="preserve">Co. </w:t>
      </w:r>
      <w:proofErr w:type="spellStart"/>
      <w:r w:rsidRPr="00586D26">
        <w:rPr>
          <w:szCs w:val="22"/>
        </w:rPr>
        <w:t>Galway</w:t>
      </w:r>
      <w:proofErr w:type="spellEnd"/>
      <w:r w:rsidRPr="00586D26">
        <w:rPr>
          <w:szCs w:val="22"/>
        </w:rPr>
        <w:t xml:space="preserve">, </w:t>
      </w:r>
    </w:p>
    <w:p w14:paraId="1F61240C" w14:textId="33C63198" w:rsidR="00C114FF" w:rsidRPr="00586D26" w:rsidRDefault="00853622" w:rsidP="003A0A80">
      <w:pPr>
        <w:tabs>
          <w:tab w:val="clear" w:pos="567"/>
        </w:tabs>
        <w:spacing w:line="240" w:lineRule="auto"/>
        <w:rPr>
          <w:szCs w:val="22"/>
        </w:rPr>
      </w:pPr>
      <w:r w:rsidRPr="00586D26">
        <w:rPr>
          <w:szCs w:val="22"/>
        </w:rPr>
        <w:t>Irsko</w:t>
      </w:r>
    </w:p>
    <w:p w14:paraId="6CB09C60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586D26" w:rsidRDefault="00985D0A" w:rsidP="00B13B6D">
      <w:pPr>
        <w:pStyle w:val="Style1"/>
      </w:pPr>
      <w:r w:rsidRPr="00586D26">
        <w:t>7.</w:t>
      </w:r>
      <w:r w:rsidRPr="00586D26">
        <w:tab/>
        <w:t>REGISTRAČNÍ ČÍSLO(A)</w:t>
      </w:r>
    </w:p>
    <w:p w14:paraId="1FA2C56F" w14:textId="0D7FB6C9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93E75A" w14:textId="66C75A9A" w:rsidR="00B0771E" w:rsidRPr="00586D26" w:rsidRDefault="00B0771E" w:rsidP="00A9226B">
      <w:pPr>
        <w:tabs>
          <w:tab w:val="clear" w:pos="567"/>
        </w:tabs>
        <w:spacing w:line="240" w:lineRule="auto"/>
        <w:rPr>
          <w:szCs w:val="22"/>
        </w:rPr>
      </w:pPr>
      <w:r w:rsidRPr="00586D26">
        <w:rPr>
          <w:szCs w:val="22"/>
        </w:rPr>
        <w:t>96/039/</w:t>
      </w:r>
      <w:proofErr w:type="gramStart"/>
      <w:r w:rsidRPr="00586D26">
        <w:rPr>
          <w:szCs w:val="22"/>
        </w:rPr>
        <w:t>22-C</w:t>
      </w:r>
      <w:proofErr w:type="gramEnd"/>
    </w:p>
    <w:p w14:paraId="427D05E5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586D26" w:rsidRDefault="00985D0A" w:rsidP="00B13B6D">
      <w:pPr>
        <w:pStyle w:val="Style1"/>
      </w:pPr>
      <w:r w:rsidRPr="00586D26">
        <w:t>8.</w:t>
      </w:r>
      <w:r w:rsidRPr="00586D26">
        <w:tab/>
        <w:t>DATUM PRVNÍ REGISTRACE</w:t>
      </w:r>
    </w:p>
    <w:p w14:paraId="3863C575" w14:textId="77777777" w:rsidR="00C114FF" w:rsidRPr="00586D2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442C0598" w:rsidR="00C114FF" w:rsidRPr="00586D26" w:rsidRDefault="00B0771E" w:rsidP="00A9226B">
      <w:pPr>
        <w:tabs>
          <w:tab w:val="clear" w:pos="567"/>
        </w:tabs>
        <w:spacing w:line="240" w:lineRule="auto"/>
        <w:rPr>
          <w:szCs w:val="22"/>
        </w:rPr>
      </w:pPr>
      <w:r w:rsidRPr="00586D26">
        <w:rPr>
          <w:szCs w:val="22"/>
        </w:rPr>
        <w:t>30. 12. 2022</w:t>
      </w:r>
    </w:p>
    <w:p w14:paraId="6E98A2F6" w14:textId="77777777" w:rsidR="00D65777" w:rsidRPr="00586D26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586D26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586D26" w:rsidRDefault="00985D0A" w:rsidP="00B13B6D">
      <w:pPr>
        <w:pStyle w:val="Style1"/>
      </w:pPr>
      <w:r w:rsidRPr="00586D26">
        <w:t>9.</w:t>
      </w:r>
      <w:r w:rsidRPr="00586D26">
        <w:tab/>
        <w:t>DATUM POSLEDNÍ AKTUALIZACE SOUHRNU ÚDAJŮ O PŘÍPRAVKU</w:t>
      </w:r>
    </w:p>
    <w:p w14:paraId="30326986" w14:textId="77777777" w:rsidR="00C114FF" w:rsidRPr="00586D2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C60129" w14:textId="034F8DCE" w:rsidR="00C114FF" w:rsidRPr="00586D26" w:rsidRDefault="00B0771E" w:rsidP="00A9226B">
      <w:pPr>
        <w:tabs>
          <w:tab w:val="clear" w:pos="567"/>
        </w:tabs>
        <w:spacing w:line="240" w:lineRule="auto"/>
        <w:rPr>
          <w:szCs w:val="22"/>
        </w:rPr>
      </w:pPr>
      <w:r w:rsidRPr="00586D26">
        <w:rPr>
          <w:szCs w:val="22"/>
        </w:rPr>
        <w:t xml:space="preserve">Prosinec </w:t>
      </w:r>
      <w:r w:rsidR="00062054" w:rsidRPr="00586D26">
        <w:rPr>
          <w:szCs w:val="22"/>
        </w:rPr>
        <w:t>2022</w:t>
      </w:r>
    </w:p>
    <w:p w14:paraId="224434F8" w14:textId="77777777" w:rsidR="0078538F" w:rsidRPr="00586D26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586D26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586D26" w:rsidRDefault="00985D0A" w:rsidP="00B13B6D">
      <w:pPr>
        <w:pStyle w:val="Style1"/>
      </w:pPr>
      <w:r w:rsidRPr="00586D26">
        <w:t>10.</w:t>
      </w:r>
      <w:r w:rsidRPr="00586D26">
        <w:tab/>
        <w:t>KLASIFIKACE VETERINÁRNÍCH LÉČIVÝCH PŘÍPRAVKŮ</w:t>
      </w:r>
    </w:p>
    <w:p w14:paraId="1F12B426" w14:textId="77777777" w:rsidR="0078538F" w:rsidRPr="00586D26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1FB2B133" w:rsidR="0078538F" w:rsidRPr="00586D26" w:rsidRDefault="00985D0A" w:rsidP="0078538F">
      <w:pPr>
        <w:numPr>
          <w:ilvl w:val="12"/>
          <w:numId w:val="0"/>
        </w:numPr>
        <w:rPr>
          <w:szCs w:val="22"/>
        </w:rPr>
      </w:pPr>
      <w:r w:rsidRPr="00586D26">
        <w:rPr>
          <w:szCs w:val="22"/>
        </w:rPr>
        <w:t>Veterinární léčivý přípravek je vydáván pouze na předpis.</w:t>
      </w:r>
    </w:p>
    <w:p w14:paraId="05E12133" w14:textId="77777777" w:rsidR="0078538F" w:rsidRPr="00586D26" w:rsidRDefault="0078538F" w:rsidP="0078538F">
      <w:pPr>
        <w:ind w:right="-318"/>
        <w:rPr>
          <w:szCs w:val="22"/>
        </w:rPr>
      </w:pPr>
    </w:p>
    <w:p w14:paraId="1E289743" w14:textId="41FFD79B" w:rsidR="00AC779F" w:rsidRPr="00586D26" w:rsidRDefault="00985D0A" w:rsidP="005E53F7">
      <w:pPr>
        <w:ind w:right="-318"/>
        <w:rPr>
          <w:szCs w:val="22"/>
        </w:rPr>
      </w:pPr>
      <w:bookmarkStart w:id="5" w:name="_Hlk73467306"/>
      <w:r w:rsidRPr="00586D26">
        <w:rPr>
          <w:szCs w:val="22"/>
        </w:rPr>
        <w:t>Podrobné informace o tomto veterinárním léčivém přípravku jsou k dispozici v</w:t>
      </w:r>
      <w:r w:rsidR="00C82038" w:rsidRPr="00586D26">
        <w:rPr>
          <w:szCs w:val="22"/>
        </w:rPr>
        <w:t> databázi přípravků</w:t>
      </w:r>
      <w:r w:rsidR="002423A4" w:rsidRPr="00586D26">
        <w:rPr>
          <w:szCs w:val="22"/>
        </w:rPr>
        <w:t xml:space="preserve"> Unie</w:t>
      </w:r>
    </w:p>
    <w:p w14:paraId="65FCBEA2" w14:textId="0EFF2795" w:rsidR="00C114FF" w:rsidRPr="00586D26" w:rsidRDefault="00AC779F" w:rsidP="005E53F7">
      <w:pPr>
        <w:ind w:right="-318"/>
        <w:rPr>
          <w:szCs w:val="22"/>
        </w:rPr>
      </w:pPr>
      <w:r w:rsidRPr="00586D26">
        <w:rPr>
          <w:szCs w:val="22"/>
        </w:rPr>
        <w:t>(</w:t>
      </w:r>
      <w:hyperlink r:id="rId8" w:history="1">
        <w:r w:rsidRPr="00586D26">
          <w:rPr>
            <w:rStyle w:val="Hypertextovodkaz"/>
            <w:szCs w:val="22"/>
          </w:rPr>
          <w:t>https://medicines.health.europa.eu/veterinary</w:t>
        </w:r>
      </w:hyperlink>
      <w:r w:rsidRPr="00586D26">
        <w:rPr>
          <w:szCs w:val="22"/>
        </w:rPr>
        <w:t xml:space="preserve"> ).</w:t>
      </w:r>
      <w:bookmarkEnd w:id="5"/>
    </w:p>
    <w:sectPr w:rsidR="00C114FF" w:rsidRPr="00586D26" w:rsidSect="003837F1">
      <w:headerReference w:type="default" r:id="rId9"/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43CBC" w14:textId="77777777" w:rsidR="004C795F" w:rsidRDefault="004C795F">
      <w:pPr>
        <w:spacing w:line="240" w:lineRule="auto"/>
      </w:pPr>
      <w:r>
        <w:separator/>
      </w:r>
    </w:p>
  </w:endnote>
  <w:endnote w:type="continuationSeparator" w:id="0">
    <w:p w14:paraId="26C2CE52" w14:textId="77777777" w:rsidR="004C795F" w:rsidRDefault="004C7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2F6EE3" w:rsidRPr="00E0068C" w:rsidRDefault="00985D0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2F6EE3" w:rsidRPr="00E0068C" w:rsidRDefault="00985D0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37635" w14:textId="77777777" w:rsidR="004C795F" w:rsidRDefault="004C795F">
      <w:pPr>
        <w:spacing w:line="240" w:lineRule="auto"/>
      </w:pPr>
      <w:r>
        <w:separator/>
      </w:r>
    </w:p>
  </w:footnote>
  <w:footnote w:type="continuationSeparator" w:id="0">
    <w:p w14:paraId="3875F4D3" w14:textId="77777777" w:rsidR="004C795F" w:rsidRDefault="004C79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6158F" w14:textId="553532DD" w:rsidR="00074905" w:rsidRDefault="000749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29A4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1C1E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0A4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645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EC7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D2A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E68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8A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BAA6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42281B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BF21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5CE3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A47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505E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2C9F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87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278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E65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778D4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2EC22D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D5C50C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B7C285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764883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A5CD15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0EEE6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ED4AAF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06EDD2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6E16C52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4D2F07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F3C41E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7B4034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4B0AF0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9B4C78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D28D1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19C069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3C8557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4D08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7E9B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76F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F8D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0C3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E22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2A7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28C7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A8A1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B4F82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5728F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D84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E7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A89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86F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D25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D211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807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A2B2EE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9B092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57280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08C6A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AB63B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23C02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D4FD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16E7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682D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3DAC8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97805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E24D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C0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6B9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C469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EF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4A4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26F1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6120A0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6B2E27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13A856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2EB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4C09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16A9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B2C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A04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CE5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C209A4"/>
    <w:multiLevelType w:val="hybridMultilevel"/>
    <w:tmpl w:val="B260B370"/>
    <w:lvl w:ilvl="0" w:tplc="D7300A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4CEEBBC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8305C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A0C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0C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F483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409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744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A2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367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22D22BD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E87C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CCE9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24F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3470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EE8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0AF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67F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94B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72F0CDF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2CC90E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C6CF9B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AB28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FCC09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6D61E0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31A4A0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C7C9BC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8108B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63CA9BF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824C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5462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14D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E6D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18C1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C8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ACA4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AE55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AC9EDF9A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77247C2" w:tentative="1">
      <w:start w:val="1"/>
      <w:numFmt w:val="lowerLetter"/>
      <w:lvlText w:val="%2."/>
      <w:lvlJc w:val="left"/>
      <w:pPr>
        <w:ind w:left="1440" w:hanging="360"/>
      </w:pPr>
    </w:lvl>
    <w:lvl w:ilvl="2" w:tplc="63A62EE0" w:tentative="1">
      <w:start w:val="1"/>
      <w:numFmt w:val="lowerRoman"/>
      <w:lvlText w:val="%3."/>
      <w:lvlJc w:val="right"/>
      <w:pPr>
        <w:ind w:left="2160" w:hanging="180"/>
      </w:pPr>
    </w:lvl>
    <w:lvl w:ilvl="3" w:tplc="CADE5FC6" w:tentative="1">
      <w:start w:val="1"/>
      <w:numFmt w:val="decimal"/>
      <w:lvlText w:val="%4."/>
      <w:lvlJc w:val="left"/>
      <w:pPr>
        <w:ind w:left="2880" w:hanging="360"/>
      </w:pPr>
    </w:lvl>
    <w:lvl w:ilvl="4" w:tplc="919692C2" w:tentative="1">
      <w:start w:val="1"/>
      <w:numFmt w:val="lowerLetter"/>
      <w:lvlText w:val="%5."/>
      <w:lvlJc w:val="left"/>
      <w:pPr>
        <w:ind w:left="3600" w:hanging="360"/>
      </w:pPr>
    </w:lvl>
    <w:lvl w:ilvl="5" w:tplc="C116FD5A" w:tentative="1">
      <w:start w:val="1"/>
      <w:numFmt w:val="lowerRoman"/>
      <w:lvlText w:val="%6."/>
      <w:lvlJc w:val="right"/>
      <w:pPr>
        <w:ind w:left="4320" w:hanging="180"/>
      </w:pPr>
    </w:lvl>
    <w:lvl w:ilvl="6" w:tplc="0840CB90" w:tentative="1">
      <w:start w:val="1"/>
      <w:numFmt w:val="decimal"/>
      <w:lvlText w:val="%7."/>
      <w:lvlJc w:val="left"/>
      <w:pPr>
        <w:ind w:left="5040" w:hanging="360"/>
      </w:pPr>
    </w:lvl>
    <w:lvl w:ilvl="7" w:tplc="0D74822C" w:tentative="1">
      <w:start w:val="1"/>
      <w:numFmt w:val="lowerLetter"/>
      <w:lvlText w:val="%8."/>
      <w:lvlJc w:val="left"/>
      <w:pPr>
        <w:ind w:left="5760" w:hanging="360"/>
      </w:pPr>
    </w:lvl>
    <w:lvl w:ilvl="8" w:tplc="5BBA50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7800FD2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C5EB1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D6A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00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969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9C02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5E8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843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D0C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AD704B9"/>
    <w:multiLevelType w:val="hybridMultilevel"/>
    <w:tmpl w:val="B306603A"/>
    <w:lvl w:ilvl="0" w:tplc="040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E1D67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82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3A9B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DE34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6E9F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1680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2CA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A8C3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AEEE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7C70477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1F263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A25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B20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AA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8262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A23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AE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348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48FAF226">
      <w:start w:val="1"/>
      <w:numFmt w:val="decimal"/>
      <w:lvlText w:val="%1."/>
      <w:lvlJc w:val="left"/>
      <w:pPr>
        <w:ind w:left="720" w:hanging="360"/>
      </w:pPr>
    </w:lvl>
    <w:lvl w:ilvl="1" w:tplc="606EC864" w:tentative="1">
      <w:start w:val="1"/>
      <w:numFmt w:val="lowerLetter"/>
      <w:lvlText w:val="%2."/>
      <w:lvlJc w:val="left"/>
      <w:pPr>
        <w:ind w:left="1440" w:hanging="360"/>
      </w:pPr>
    </w:lvl>
    <w:lvl w:ilvl="2" w:tplc="22044A9E" w:tentative="1">
      <w:start w:val="1"/>
      <w:numFmt w:val="lowerRoman"/>
      <w:lvlText w:val="%3."/>
      <w:lvlJc w:val="right"/>
      <w:pPr>
        <w:ind w:left="2160" w:hanging="180"/>
      </w:pPr>
    </w:lvl>
    <w:lvl w:ilvl="3" w:tplc="217ABF0C" w:tentative="1">
      <w:start w:val="1"/>
      <w:numFmt w:val="decimal"/>
      <w:lvlText w:val="%4."/>
      <w:lvlJc w:val="left"/>
      <w:pPr>
        <w:ind w:left="2880" w:hanging="360"/>
      </w:pPr>
    </w:lvl>
    <w:lvl w:ilvl="4" w:tplc="CB0070DA" w:tentative="1">
      <w:start w:val="1"/>
      <w:numFmt w:val="lowerLetter"/>
      <w:lvlText w:val="%5."/>
      <w:lvlJc w:val="left"/>
      <w:pPr>
        <w:ind w:left="3600" w:hanging="360"/>
      </w:pPr>
    </w:lvl>
    <w:lvl w:ilvl="5" w:tplc="ECCE209A" w:tentative="1">
      <w:start w:val="1"/>
      <w:numFmt w:val="lowerRoman"/>
      <w:lvlText w:val="%6."/>
      <w:lvlJc w:val="right"/>
      <w:pPr>
        <w:ind w:left="4320" w:hanging="180"/>
      </w:pPr>
    </w:lvl>
    <w:lvl w:ilvl="6" w:tplc="3F66994C" w:tentative="1">
      <w:start w:val="1"/>
      <w:numFmt w:val="decimal"/>
      <w:lvlText w:val="%7."/>
      <w:lvlJc w:val="left"/>
      <w:pPr>
        <w:ind w:left="5040" w:hanging="360"/>
      </w:pPr>
    </w:lvl>
    <w:lvl w:ilvl="7" w:tplc="9814D086" w:tentative="1">
      <w:start w:val="1"/>
      <w:numFmt w:val="lowerLetter"/>
      <w:lvlText w:val="%8."/>
      <w:lvlJc w:val="left"/>
      <w:pPr>
        <w:ind w:left="5760" w:hanging="360"/>
      </w:pPr>
    </w:lvl>
    <w:lvl w:ilvl="8" w:tplc="31BC3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9B50D53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87A26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AA9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C0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6C31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0AD3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C488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9A69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EAE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3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6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7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9"/>
  </w:num>
  <w:num w:numId="31">
    <w:abstractNumId w:val="40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38"/>
  </w:num>
  <w:num w:numId="40">
    <w:abstractNumId w:val="28"/>
  </w:num>
  <w:num w:numId="41">
    <w:abstractNumId w:val="1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2E4F"/>
    <w:rsid w:val="00015150"/>
    <w:rsid w:val="0001792A"/>
    <w:rsid w:val="00021B82"/>
    <w:rsid w:val="00024777"/>
    <w:rsid w:val="00024E21"/>
    <w:rsid w:val="00027100"/>
    <w:rsid w:val="000349AA"/>
    <w:rsid w:val="00036C50"/>
    <w:rsid w:val="00052D2B"/>
    <w:rsid w:val="00054F55"/>
    <w:rsid w:val="00062054"/>
    <w:rsid w:val="00062945"/>
    <w:rsid w:val="00063946"/>
    <w:rsid w:val="00067FEB"/>
    <w:rsid w:val="00072697"/>
    <w:rsid w:val="00074905"/>
    <w:rsid w:val="00080453"/>
    <w:rsid w:val="0008169A"/>
    <w:rsid w:val="00082200"/>
    <w:rsid w:val="000838BB"/>
    <w:rsid w:val="000860CE"/>
    <w:rsid w:val="00092A37"/>
    <w:rsid w:val="000938A6"/>
    <w:rsid w:val="00094B88"/>
    <w:rsid w:val="00096E78"/>
    <w:rsid w:val="00097C1E"/>
    <w:rsid w:val="000A1DF5"/>
    <w:rsid w:val="000B0720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D96"/>
    <w:rsid w:val="001E5621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28FE"/>
    <w:rsid w:val="00213890"/>
    <w:rsid w:val="00214B48"/>
    <w:rsid w:val="00214E52"/>
    <w:rsid w:val="002207C0"/>
    <w:rsid w:val="0022290C"/>
    <w:rsid w:val="0022380D"/>
    <w:rsid w:val="00224B93"/>
    <w:rsid w:val="0023676E"/>
    <w:rsid w:val="002414B6"/>
    <w:rsid w:val="002422EB"/>
    <w:rsid w:val="00242397"/>
    <w:rsid w:val="002423A4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0BA0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55FF"/>
    <w:rsid w:val="002C592B"/>
    <w:rsid w:val="002D012D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41"/>
    <w:rsid w:val="00304393"/>
    <w:rsid w:val="00305AB2"/>
    <w:rsid w:val="00306F3F"/>
    <w:rsid w:val="0031032B"/>
    <w:rsid w:val="00316C0F"/>
    <w:rsid w:val="00316E87"/>
    <w:rsid w:val="0032195B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631C"/>
    <w:rsid w:val="003535E0"/>
    <w:rsid w:val="003543AC"/>
    <w:rsid w:val="00355AB8"/>
    <w:rsid w:val="00355D02"/>
    <w:rsid w:val="003653E9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21C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0A80"/>
    <w:rsid w:val="003A1E32"/>
    <w:rsid w:val="003A31B9"/>
    <w:rsid w:val="003A3E2F"/>
    <w:rsid w:val="003A4740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1FBB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430B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C795F"/>
    <w:rsid w:val="004D2601"/>
    <w:rsid w:val="004D2A06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0B23"/>
    <w:rsid w:val="00523C53"/>
    <w:rsid w:val="0052414B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571BC"/>
    <w:rsid w:val="00560729"/>
    <w:rsid w:val="00562715"/>
    <w:rsid w:val="00562DCA"/>
    <w:rsid w:val="0056568F"/>
    <w:rsid w:val="0057436C"/>
    <w:rsid w:val="00575DE3"/>
    <w:rsid w:val="00582578"/>
    <w:rsid w:val="0058621D"/>
    <w:rsid w:val="00586D26"/>
    <w:rsid w:val="005A4CBE"/>
    <w:rsid w:val="005B04A8"/>
    <w:rsid w:val="005B1DAC"/>
    <w:rsid w:val="005B1FD0"/>
    <w:rsid w:val="005B28AD"/>
    <w:rsid w:val="005B328D"/>
    <w:rsid w:val="005B3503"/>
    <w:rsid w:val="005B3EE7"/>
    <w:rsid w:val="005B4DCD"/>
    <w:rsid w:val="005B4FAD"/>
    <w:rsid w:val="005C029C"/>
    <w:rsid w:val="005C276A"/>
    <w:rsid w:val="005D380C"/>
    <w:rsid w:val="005D3F79"/>
    <w:rsid w:val="005D6E04"/>
    <w:rsid w:val="005D7A12"/>
    <w:rsid w:val="005E53EE"/>
    <w:rsid w:val="005E53F7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5B3"/>
    <w:rsid w:val="00617B81"/>
    <w:rsid w:val="0062387A"/>
    <w:rsid w:val="0062725E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BAF"/>
    <w:rsid w:val="00690463"/>
    <w:rsid w:val="00693DE5"/>
    <w:rsid w:val="006A0D03"/>
    <w:rsid w:val="006A41E9"/>
    <w:rsid w:val="006B12CB"/>
    <w:rsid w:val="006B2030"/>
    <w:rsid w:val="006B5916"/>
    <w:rsid w:val="006C0F84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2016"/>
    <w:rsid w:val="0073373D"/>
    <w:rsid w:val="007439DB"/>
    <w:rsid w:val="007464DA"/>
    <w:rsid w:val="007568D8"/>
    <w:rsid w:val="00760675"/>
    <w:rsid w:val="007616B4"/>
    <w:rsid w:val="00765316"/>
    <w:rsid w:val="007708C8"/>
    <w:rsid w:val="0077719D"/>
    <w:rsid w:val="00777628"/>
    <w:rsid w:val="00780DF0"/>
    <w:rsid w:val="007810B7"/>
    <w:rsid w:val="00782F0F"/>
    <w:rsid w:val="00783214"/>
    <w:rsid w:val="0078538F"/>
    <w:rsid w:val="00787482"/>
    <w:rsid w:val="00792D7C"/>
    <w:rsid w:val="007A2518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605B"/>
    <w:rsid w:val="007C796D"/>
    <w:rsid w:val="007D73FB"/>
    <w:rsid w:val="007D7608"/>
    <w:rsid w:val="007E2F2D"/>
    <w:rsid w:val="007E6697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15E0F"/>
    <w:rsid w:val="0082153D"/>
    <w:rsid w:val="008255AA"/>
    <w:rsid w:val="00830958"/>
    <w:rsid w:val="00830FF3"/>
    <w:rsid w:val="008334BF"/>
    <w:rsid w:val="00836B8C"/>
    <w:rsid w:val="00840062"/>
    <w:rsid w:val="008410C5"/>
    <w:rsid w:val="00846C08"/>
    <w:rsid w:val="00850794"/>
    <w:rsid w:val="008530E7"/>
    <w:rsid w:val="00853622"/>
    <w:rsid w:val="00856BDB"/>
    <w:rsid w:val="008570DF"/>
    <w:rsid w:val="00857675"/>
    <w:rsid w:val="00861F86"/>
    <w:rsid w:val="00872C48"/>
    <w:rsid w:val="008759AE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579"/>
    <w:rsid w:val="00896EBD"/>
    <w:rsid w:val="008A026F"/>
    <w:rsid w:val="008A5665"/>
    <w:rsid w:val="008B24A8"/>
    <w:rsid w:val="008B25E4"/>
    <w:rsid w:val="008B3D78"/>
    <w:rsid w:val="008C261B"/>
    <w:rsid w:val="008C4FCA"/>
    <w:rsid w:val="008C7882"/>
    <w:rsid w:val="008D2261"/>
    <w:rsid w:val="008D3B4E"/>
    <w:rsid w:val="008D4C28"/>
    <w:rsid w:val="008D577B"/>
    <w:rsid w:val="008D7A98"/>
    <w:rsid w:val="008E17C4"/>
    <w:rsid w:val="008E45C4"/>
    <w:rsid w:val="008E4D3C"/>
    <w:rsid w:val="008E64B1"/>
    <w:rsid w:val="008E64FA"/>
    <w:rsid w:val="008E6F53"/>
    <w:rsid w:val="008E74ED"/>
    <w:rsid w:val="008E7ED6"/>
    <w:rsid w:val="008F4DEF"/>
    <w:rsid w:val="008F58C7"/>
    <w:rsid w:val="008F6E8A"/>
    <w:rsid w:val="00903D0D"/>
    <w:rsid w:val="009048E1"/>
    <w:rsid w:val="0090598C"/>
    <w:rsid w:val="00905CAB"/>
    <w:rsid w:val="009071BB"/>
    <w:rsid w:val="00911B4A"/>
    <w:rsid w:val="00913885"/>
    <w:rsid w:val="00915ABF"/>
    <w:rsid w:val="00921CAD"/>
    <w:rsid w:val="009311ED"/>
    <w:rsid w:val="00931D41"/>
    <w:rsid w:val="00931DFF"/>
    <w:rsid w:val="00933D18"/>
    <w:rsid w:val="00942221"/>
    <w:rsid w:val="00950EE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3C88"/>
    <w:rsid w:val="00975676"/>
    <w:rsid w:val="00976467"/>
    <w:rsid w:val="00976D32"/>
    <w:rsid w:val="009844F7"/>
    <w:rsid w:val="00985D0A"/>
    <w:rsid w:val="009938F7"/>
    <w:rsid w:val="009A05AA"/>
    <w:rsid w:val="009A2D5A"/>
    <w:rsid w:val="009A6509"/>
    <w:rsid w:val="009A6E2F"/>
    <w:rsid w:val="009B2969"/>
    <w:rsid w:val="009B2C7E"/>
    <w:rsid w:val="009B3E02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2D5"/>
    <w:rsid w:val="009E66FE"/>
    <w:rsid w:val="009E70F4"/>
    <w:rsid w:val="009E72A3"/>
    <w:rsid w:val="009F1AD2"/>
    <w:rsid w:val="00A00C78"/>
    <w:rsid w:val="00A01375"/>
    <w:rsid w:val="00A0479E"/>
    <w:rsid w:val="00A04A31"/>
    <w:rsid w:val="00A07979"/>
    <w:rsid w:val="00A11755"/>
    <w:rsid w:val="00A16BAC"/>
    <w:rsid w:val="00A17A6F"/>
    <w:rsid w:val="00A207FB"/>
    <w:rsid w:val="00A24016"/>
    <w:rsid w:val="00A265BF"/>
    <w:rsid w:val="00A26F44"/>
    <w:rsid w:val="00A34FAB"/>
    <w:rsid w:val="00A42C43"/>
    <w:rsid w:val="00A4313D"/>
    <w:rsid w:val="00A45B1B"/>
    <w:rsid w:val="00A50120"/>
    <w:rsid w:val="00A556E6"/>
    <w:rsid w:val="00A60351"/>
    <w:rsid w:val="00A61C6D"/>
    <w:rsid w:val="00A63015"/>
    <w:rsid w:val="00A6387B"/>
    <w:rsid w:val="00A66254"/>
    <w:rsid w:val="00A678B4"/>
    <w:rsid w:val="00A704A3"/>
    <w:rsid w:val="00A75020"/>
    <w:rsid w:val="00A75471"/>
    <w:rsid w:val="00A75E23"/>
    <w:rsid w:val="00A82AA0"/>
    <w:rsid w:val="00A82F8A"/>
    <w:rsid w:val="00A84622"/>
    <w:rsid w:val="00A84BF0"/>
    <w:rsid w:val="00A9226B"/>
    <w:rsid w:val="00A9575C"/>
    <w:rsid w:val="00A95B56"/>
    <w:rsid w:val="00A969AF"/>
    <w:rsid w:val="00AB1A2E"/>
    <w:rsid w:val="00AB328A"/>
    <w:rsid w:val="00AB4918"/>
    <w:rsid w:val="00AB4BC8"/>
    <w:rsid w:val="00AB6BA7"/>
    <w:rsid w:val="00AB7BE8"/>
    <w:rsid w:val="00AC779F"/>
    <w:rsid w:val="00AD0710"/>
    <w:rsid w:val="00AD4DB9"/>
    <w:rsid w:val="00AD63C0"/>
    <w:rsid w:val="00AE35B2"/>
    <w:rsid w:val="00AE5419"/>
    <w:rsid w:val="00AE6AA0"/>
    <w:rsid w:val="00AF406C"/>
    <w:rsid w:val="00AF45ED"/>
    <w:rsid w:val="00B00CA4"/>
    <w:rsid w:val="00B06F80"/>
    <w:rsid w:val="00B075D6"/>
    <w:rsid w:val="00B0771E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4DA7"/>
    <w:rsid w:val="00B36E65"/>
    <w:rsid w:val="00B41D57"/>
    <w:rsid w:val="00B41F47"/>
    <w:rsid w:val="00B44468"/>
    <w:rsid w:val="00B53719"/>
    <w:rsid w:val="00B60AC9"/>
    <w:rsid w:val="00B660D6"/>
    <w:rsid w:val="00B67323"/>
    <w:rsid w:val="00B715F2"/>
    <w:rsid w:val="00B7206C"/>
    <w:rsid w:val="00B74071"/>
    <w:rsid w:val="00B7428E"/>
    <w:rsid w:val="00B74B67"/>
    <w:rsid w:val="00B75580"/>
    <w:rsid w:val="00B75D93"/>
    <w:rsid w:val="00B779AA"/>
    <w:rsid w:val="00B80620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53C"/>
    <w:rsid w:val="00BB6724"/>
    <w:rsid w:val="00BC0EFB"/>
    <w:rsid w:val="00BC2E39"/>
    <w:rsid w:val="00BC45F5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62EA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038"/>
    <w:rsid w:val="00C828CF"/>
    <w:rsid w:val="00C840C2"/>
    <w:rsid w:val="00C84101"/>
    <w:rsid w:val="00C8535F"/>
    <w:rsid w:val="00C90EDA"/>
    <w:rsid w:val="00C92DD3"/>
    <w:rsid w:val="00C959E7"/>
    <w:rsid w:val="00CA1D56"/>
    <w:rsid w:val="00CA28D8"/>
    <w:rsid w:val="00CB1B1B"/>
    <w:rsid w:val="00CC1E65"/>
    <w:rsid w:val="00CC567A"/>
    <w:rsid w:val="00CD4059"/>
    <w:rsid w:val="00CD4E5A"/>
    <w:rsid w:val="00CD6AFD"/>
    <w:rsid w:val="00CE0217"/>
    <w:rsid w:val="00CE03CE"/>
    <w:rsid w:val="00CE0F5D"/>
    <w:rsid w:val="00CE1A6A"/>
    <w:rsid w:val="00CF069C"/>
    <w:rsid w:val="00CF0DFF"/>
    <w:rsid w:val="00CF403A"/>
    <w:rsid w:val="00D028A9"/>
    <w:rsid w:val="00D0359D"/>
    <w:rsid w:val="00D04DED"/>
    <w:rsid w:val="00D1089A"/>
    <w:rsid w:val="00D116BD"/>
    <w:rsid w:val="00D1411C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57BC9"/>
    <w:rsid w:val="00D606B2"/>
    <w:rsid w:val="00D625A7"/>
    <w:rsid w:val="00D6316F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B0F42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0696B"/>
    <w:rsid w:val="00E1170B"/>
    <w:rsid w:val="00E1267F"/>
    <w:rsid w:val="00E14C47"/>
    <w:rsid w:val="00E22698"/>
    <w:rsid w:val="00E2529C"/>
    <w:rsid w:val="00E25B7C"/>
    <w:rsid w:val="00E3076B"/>
    <w:rsid w:val="00E36221"/>
    <w:rsid w:val="00E3725B"/>
    <w:rsid w:val="00E434D1"/>
    <w:rsid w:val="00E50AA3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580F"/>
    <w:rsid w:val="00E86CEE"/>
    <w:rsid w:val="00E935AF"/>
    <w:rsid w:val="00EB0E20"/>
    <w:rsid w:val="00EB1682"/>
    <w:rsid w:val="00EB1A80"/>
    <w:rsid w:val="00EB457B"/>
    <w:rsid w:val="00EC47C4"/>
    <w:rsid w:val="00EC4F3A"/>
    <w:rsid w:val="00EC5045"/>
    <w:rsid w:val="00EC5113"/>
    <w:rsid w:val="00EC5E74"/>
    <w:rsid w:val="00ED594D"/>
    <w:rsid w:val="00EE36E1"/>
    <w:rsid w:val="00EE6228"/>
    <w:rsid w:val="00EE675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55A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DF9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6E4A"/>
    <w:rsid w:val="00FA70F9"/>
    <w:rsid w:val="00FA74CB"/>
    <w:rsid w:val="00FB207A"/>
    <w:rsid w:val="00FB2886"/>
    <w:rsid w:val="00FB2A9C"/>
    <w:rsid w:val="00FB388D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48BF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22290C"/>
    <w:pPr>
      <w:ind w:left="720"/>
      <w:contextualSpacing/>
    </w:pPr>
  </w:style>
  <w:style w:type="character" w:styleId="Nevyeenzmnka">
    <w:name w:val="Unresolved Mention"/>
    <w:basedOn w:val="Standardnpsmoodstavce"/>
    <w:rsid w:val="00AC7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95FE1-3142-4F9B-A626-70FAD239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1665</Words>
  <Characters>9826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QRD veterinary product-information (English) version 9</vt:lpstr>
    </vt:vector>
  </TitlesOfParts>
  <Company>CDT</Company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Klapková Kristýna</cp:lastModifiedBy>
  <cp:revision>73</cp:revision>
  <cp:lastPrinted>2008-06-03T12:50:00Z</cp:lastPrinted>
  <dcterms:created xsi:type="dcterms:W3CDTF">2022-11-03T07:56:00Z</dcterms:created>
  <dcterms:modified xsi:type="dcterms:W3CDTF">2023-01-09T11:30:00Z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</Properties>
</file>