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F4" w:rsidRDefault="00867A47" w:rsidP="00D607F4">
      <w:pPr>
        <w:ind w:left="426"/>
        <w:jc w:val="center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PŘÍBALOVÁ INFORMACE</w:t>
      </w:r>
      <w:r w:rsidR="00D64162" w:rsidRPr="00D607F4">
        <w:rPr>
          <w:rFonts w:ascii="Times New Roman" w:hAnsi="Times New Roman" w:cs="Times New Roman"/>
          <w:b/>
          <w:bCs/>
        </w:rPr>
        <w:t xml:space="preserve"> </w:t>
      </w:r>
    </w:p>
    <w:p w:rsidR="00042919" w:rsidRPr="00D607F4" w:rsidRDefault="00867A47" w:rsidP="00D607F4">
      <w:pPr>
        <w:ind w:left="426"/>
        <w:jc w:val="center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Toltramax 50 mg perorální suspenze pro prasata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JMÉNO A ADRESA DRŽITELE ROZHODNUTÍ O REGISTRACI A DRŽITELE POVOLENÍ K VÝROBĚ ODPOVĚDNÉHO ZA UVOLNĚNÍ ŠARŽE,</w:t>
      </w:r>
      <w:r w:rsidR="00D64162" w:rsidRPr="00D607F4">
        <w:rPr>
          <w:rFonts w:ascii="Times New Roman" w:hAnsi="Times New Roman" w:cs="Times New Roman"/>
          <w:b/>
          <w:bCs/>
        </w:rPr>
        <w:t xml:space="preserve"> </w:t>
      </w:r>
      <w:r w:rsidRPr="00D607F4">
        <w:rPr>
          <w:rFonts w:ascii="Times New Roman" w:hAnsi="Times New Roman" w:cs="Times New Roman"/>
          <w:b/>
          <w:bCs/>
        </w:rPr>
        <w:t>POKUD SE NESHODUJE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  <w:u w:val="single"/>
        </w:rPr>
      </w:pPr>
      <w:r w:rsidRPr="00D607F4">
        <w:rPr>
          <w:rFonts w:ascii="Times New Roman" w:hAnsi="Times New Roman" w:cs="Times New Roman"/>
          <w:u w:val="single"/>
        </w:rPr>
        <w:t>Držitel rozhodnutí o registraci</w:t>
      </w:r>
      <w:r w:rsidR="00D607F4">
        <w:rPr>
          <w:rFonts w:ascii="Times New Roman" w:hAnsi="Times New Roman" w:cs="Times New Roman"/>
          <w:u w:val="single"/>
        </w:rPr>
        <w:t xml:space="preserve"> a výrobce odpovědný za uvolnění šarže</w:t>
      </w:r>
      <w:r w:rsidRPr="00D607F4">
        <w:rPr>
          <w:rFonts w:ascii="Times New Roman" w:hAnsi="Times New Roman" w:cs="Times New Roman"/>
          <w:u w:val="single"/>
        </w:rPr>
        <w:t>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Lavet Pharmaceuticals Ltd.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Batthyany u.6.,</w:t>
      </w:r>
      <w:r w:rsidR="00D607F4">
        <w:rPr>
          <w:rFonts w:ascii="Times New Roman" w:hAnsi="Times New Roman" w:cs="Times New Roman"/>
        </w:rPr>
        <w:t xml:space="preserve"> </w:t>
      </w:r>
      <w:r w:rsidRPr="00D607F4">
        <w:rPr>
          <w:rFonts w:ascii="Times New Roman" w:hAnsi="Times New Roman" w:cs="Times New Roman"/>
        </w:rPr>
        <w:t>Kistarcsa,</w:t>
      </w:r>
      <w:r w:rsidR="00D607F4">
        <w:rPr>
          <w:rFonts w:ascii="Times New Roman" w:hAnsi="Times New Roman" w:cs="Times New Roman"/>
        </w:rPr>
        <w:t xml:space="preserve"> </w:t>
      </w:r>
      <w:r w:rsidRPr="00D607F4">
        <w:rPr>
          <w:rFonts w:ascii="Times New Roman" w:hAnsi="Times New Roman" w:cs="Times New Roman"/>
        </w:rPr>
        <w:t>H-2143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Maďarsko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NÁZEV VETERINÁRNÍHO LÉČIVÉHO PŘÍPRAVKU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Toltramax 50 mg/ml perorální suspenze pro prasata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Toltrazurilum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OBSAH LÉČIVÝCH A OSTATNÍCH LÁTEK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1 ml obsahuje:</w:t>
      </w:r>
    </w:p>
    <w:p w:rsidR="00042919" w:rsidRPr="00D607F4" w:rsidRDefault="00867A47" w:rsidP="00D607F4">
      <w:pPr>
        <w:spacing w:after="0"/>
        <w:ind w:left="425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  <w:b/>
          <w:bCs/>
        </w:rPr>
        <w:t>Léčivá látka</w:t>
      </w:r>
      <w:r w:rsidRPr="00D607F4">
        <w:rPr>
          <w:rFonts w:ascii="Times New Roman" w:hAnsi="Times New Roman" w:cs="Times New Roman"/>
        </w:rPr>
        <w:t>:</w:t>
      </w:r>
    </w:p>
    <w:p w:rsidR="00042919" w:rsidRDefault="00867A47" w:rsidP="00D607F4">
      <w:pPr>
        <w:tabs>
          <w:tab w:val="left" w:pos="2160"/>
        </w:tabs>
        <w:spacing w:after="0"/>
        <w:ind w:left="425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Toltrazurilum              50 mg</w:t>
      </w:r>
    </w:p>
    <w:p w:rsidR="00D607F4" w:rsidRPr="00D607F4" w:rsidRDefault="00D607F4" w:rsidP="00D607F4">
      <w:pPr>
        <w:tabs>
          <w:tab w:val="left" w:pos="2160"/>
        </w:tabs>
        <w:spacing w:after="0"/>
        <w:ind w:left="425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5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Pomocné látky:</w:t>
      </w:r>
    </w:p>
    <w:p w:rsidR="00042919" w:rsidRPr="00D607F4" w:rsidRDefault="00867A47" w:rsidP="00D607F4">
      <w:pPr>
        <w:spacing w:after="0"/>
        <w:ind w:left="425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Natrium-benzoát (E</w:t>
      </w:r>
      <w:r w:rsidR="00845C79" w:rsidRPr="00D607F4">
        <w:rPr>
          <w:rFonts w:ascii="Times New Roman" w:hAnsi="Times New Roman" w:cs="Times New Roman"/>
        </w:rPr>
        <w:t xml:space="preserve"> </w:t>
      </w:r>
      <w:r w:rsidRPr="00D607F4">
        <w:rPr>
          <w:rFonts w:ascii="Times New Roman" w:hAnsi="Times New Roman" w:cs="Times New Roman"/>
        </w:rPr>
        <w:t>211)  2 mg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Natrium-propionát (E</w:t>
      </w:r>
      <w:r w:rsidR="00845C79" w:rsidRPr="00D607F4">
        <w:rPr>
          <w:rFonts w:ascii="Times New Roman" w:hAnsi="Times New Roman" w:cs="Times New Roman"/>
        </w:rPr>
        <w:t xml:space="preserve"> </w:t>
      </w:r>
      <w:r w:rsidRPr="00D607F4">
        <w:rPr>
          <w:rFonts w:ascii="Times New Roman" w:hAnsi="Times New Roman" w:cs="Times New Roman"/>
        </w:rPr>
        <w:t>281) 2 mg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Bílá nebo </w:t>
      </w:r>
      <w:r w:rsidR="00845C79" w:rsidRPr="00D607F4">
        <w:rPr>
          <w:rFonts w:ascii="Times New Roman" w:hAnsi="Times New Roman" w:cs="Times New Roman"/>
        </w:rPr>
        <w:t xml:space="preserve">téměř </w:t>
      </w:r>
      <w:r w:rsidRPr="00D607F4">
        <w:rPr>
          <w:rFonts w:ascii="Times New Roman" w:hAnsi="Times New Roman" w:cs="Times New Roman"/>
        </w:rPr>
        <w:t>bílá suspenze.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INDIKACE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Prevence klinických příznaků kokcidiózy u novorozených selat (</w:t>
      </w:r>
      <w:r w:rsidR="00E818B4" w:rsidRPr="00D607F4">
        <w:rPr>
          <w:rFonts w:ascii="Times New Roman" w:hAnsi="Times New Roman" w:cs="Times New Roman"/>
        </w:rPr>
        <w:t xml:space="preserve">ve </w:t>
      </w:r>
      <w:r w:rsidR="008341F4" w:rsidRPr="00D607F4">
        <w:rPr>
          <w:rFonts w:ascii="Times New Roman" w:hAnsi="Times New Roman" w:cs="Times New Roman"/>
        </w:rPr>
        <w:t xml:space="preserve">stáří </w:t>
      </w:r>
      <w:r w:rsidRPr="00D607F4">
        <w:rPr>
          <w:rFonts w:ascii="Times New Roman" w:hAnsi="Times New Roman" w:cs="Times New Roman"/>
        </w:rPr>
        <w:t>3-5 dnů</w:t>
      </w:r>
      <w:r w:rsidR="002056B5" w:rsidRPr="00D607F4">
        <w:rPr>
          <w:rFonts w:ascii="Times New Roman" w:hAnsi="Times New Roman" w:cs="Times New Roman"/>
        </w:rPr>
        <w:t>)</w:t>
      </w:r>
      <w:r w:rsidRPr="00D607F4">
        <w:rPr>
          <w:rFonts w:ascii="Times New Roman" w:hAnsi="Times New Roman" w:cs="Times New Roman"/>
        </w:rPr>
        <w:t xml:space="preserve"> na farmách s potvrzeným dřívějším výskytem kokcidiózy způsobené </w:t>
      </w:r>
      <w:r w:rsidRPr="00D607F4">
        <w:rPr>
          <w:rFonts w:ascii="Times New Roman" w:hAnsi="Times New Roman" w:cs="Times New Roman"/>
          <w:i/>
          <w:iCs/>
        </w:rPr>
        <w:t>Isospora suis</w:t>
      </w:r>
      <w:r w:rsidRPr="00D607F4">
        <w:rPr>
          <w:rFonts w:ascii="Times New Roman" w:hAnsi="Times New Roman" w:cs="Times New Roman"/>
        </w:rPr>
        <w:t>.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KONTRAINDIKACE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Nepoužívat v případě přecitlivělosti na léčivou látku nebo na některou z pomocných látek.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NEŽÁDOUCÍ ÚČINKY</w:t>
      </w:r>
    </w:p>
    <w:p w:rsidR="00042919" w:rsidRPr="00D607F4" w:rsidRDefault="00867A47" w:rsidP="00D607F4">
      <w:pPr>
        <w:pStyle w:val="Odstavecseseznamem"/>
        <w:ind w:left="426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</w:rPr>
        <w:t>Jestliže zaznamenáte jakékoliv závažné nežádoucí účinky či jiné reakce, které nejsou uvedeny v této příbalové informaci, oznamte to prosím vašemu veterinárnímu lékaři.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CÍLOVÝ DRUH ZVÍŘAT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Prasata (selata </w:t>
      </w:r>
      <w:r w:rsidR="00E818B4" w:rsidRPr="00D607F4">
        <w:rPr>
          <w:rFonts w:ascii="Times New Roman" w:hAnsi="Times New Roman" w:cs="Times New Roman"/>
        </w:rPr>
        <w:t xml:space="preserve">ve </w:t>
      </w:r>
      <w:r w:rsidR="008341F4" w:rsidRPr="00D607F4">
        <w:rPr>
          <w:rFonts w:ascii="Times New Roman" w:hAnsi="Times New Roman" w:cs="Times New Roman"/>
        </w:rPr>
        <w:t xml:space="preserve">stáří </w:t>
      </w:r>
      <w:r w:rsidRPr="00D607F4">
        <w:rPr>
          <w:rFonts w:ascii="Times New Roman" w:hAnsi="Times New Roman" w:cs="Times New Roman"/>
        </w:rPr>
        <w:t>3-5 dn</w:t>
      </w:r>
      <w:r w:rsidR="00E818B4" w:rsidRPr="00D607F4">
        <w:rPr>
          <w:rFonts w:ascii="Times New Roman" w:hAnsi="Times New Roman" w:cs="Times New Roman"/>
        </w:rPr>
        <w:t>ů</w:t>
      </w:r>
      <w:r w:rsidRPr="00D607F4">
        <w:rPr>
          <w:rFonts w:ascii="Times New Roman" w:hAnsi="Times New Roman" w:cs="Times New Roman"/>
        </w:rPr>
        <w:t>)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 xml:space="preserve">DÁVKOVÁNÍ PRO KAŽDÝ </w:t>
      </w:r>
      <w:r w:rsidR="00BF5C55" w:rsidRPr="00D607F4">
        <w:rPr>
          <w:rFonts w:ascii="Times New Roman" w:hAnsi="Times New Roman" w:cs="Times New Roman"/>
          <w:b/>
          <w:bCs/>
        </w:rPr>
        <w:t>DRUH, CESTA</w:t>
      </w:r>
      <w:r w:rsidRPr="00D607F4">
        <w:rPr>
          <w:rFonts w:ascii="Times New Roman" w:hAnsi="Times New Roman" w:cs="Times New Roman"/>
          <w:b/>
          <w:bCs/>
        </w:rPr>
        <w:t xml:space="preserve"> A ZPŮSOB PODÁNÍ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Každé sele má být léčeno 3. až 5. den života jednotlivou perorální dávkou 20 mg toltrazurilu/kg ž.hm., což odpovídá 0,4 ml perorální suspenze na kg ž.hm.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lastRenderedPageBreak/>
        <w:t>Léčba během vypuknutí nemoci bude mít pro nemocné sele omezený význam, protože již došlo k poškození tenkého střeva.</w:t>
      </w:r>
    </w:p>
    <w:p w:rsidR="00042919" w:rsidRPr="00D607F4" w:rsidRDefault="00867A47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D607F4">
        <w:rPr>
          <w:rFonts w:ascii="Times New Roman" w:hAnsi="Times New Roman" w:cs="Times New Roman"/>
          <w:b/>
          <w:bCs/>
        </w:rPr>
        <w:t>POKYNY PRO SPRÁVNÉ podání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Perorální podání. 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Suspenze se musí před použitím protřepat. 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Individuální léčba zvířat.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Vzhledem k malým objemům požadovaným k léčbě jednotlivých selat se doporučuje použití dávkovacího zařízení s přesností dávkování 0,1 ml.</w:t>
      </w:r>
    </w:p>
    <w:p w:rsidR="00CE62AB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Hmotnost zvířat by měla být </w:t>
      </w:r>
      <w:r w:rsidR="00E818B4" w:rsidRPr="00D607F4">
        <w:rPr>
          <w:rFonts w:ascii="Times New Roman" w:hAnsi="Times New Roman" w:cs="Times New Roman"/>
        </w:rPr>
        <w:t xml:space="preserve">před léčbou </w:t>
      </w:r>
      <w:r w:rsidRPr="00D607F4">
        <w:rPr>
          <w:rFonts w:ascii="Times New Roman" w:hAnsi="Times New Roman" w:cs="Times New Roman"/>
        </w:rPr>
        <w:t>stanovena co nejpřesněji</w:t>
      </w:r>
      <w:r w:rsidR="00E818B4" w:rsidRPr="00D607F4">
        <w:rPr>
          <w:rFonts w:ascii="Times New Roman" w:hAnsi="Times New Roman" w:cs="Times New Roman"/>
        </w:rPr>
        <w:t>.</w:t>
      </w:r>
    </w:p>
    <w:p w:rsidR="00042919" w:rsidRPr="00D607F4" w:rsidRDefault="00042919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OCHRANNÁ LHŮTA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Maso: 77 dní</w:t>
      </w: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ZVLÁŠTNÍ OPATŘENÍ PRO UCHOVÁVÁNÍ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Uchovávat mimo </w:t>
      </w:r>
      <w:r w:rsidR="00C44227" w:rsidRPr="00D607F4">
        <w:rPr>
          <w:rFonts w:ascii="Times New Roman" w:hAnsi="Times New Roman" w:cs="Times New Roman"/>
        </w:rPr>
        <w:t xml:space="preserve">dohled a </w:t>
      </w:r>
      <w:r w:rsidRPr="00D607F4">
        <w:rPr>
          <w:rFonts w:ascii="Times New Roman" w:hAnsi="Times New Roman" w:cs="Times New Roman"/>
        </w:rPr>
        <w:t>dosah dětí.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Nepoužívejte</w:t>
      </w:r>
      <w:r w:rsidR="00845C79" w:rsidRPr="00D607F4">
        <w:rPr>
          <w:rFonts w:ascii="Times New Roman" w:hAnsi="Times New Roman" w:cs="Times New Roman"/>
        </w:rPr>
        <w:t xml:space="preserve"> tento veterinární léčivý přípravek po uplynutí doby použitelnosti</w:t>
      </w:r>
      <w:r w:rsidRPr="00D607F4">
        <w:rPr>
          <w:rFonts w:ascii="Times New Roman" w:hAnsi="Times New Roman" w:cs="Times New Roman"/>
        </w:rPr>
        <w:t xml:space="preserve"> uvedené na etiketě po EXP.</w:t>
      </w:r>
    </w:p>
    <w:p w:rsidR="00845C79" w:rsidRPr="00D607F4" w:rsidRDefault="00CE62AB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Doba</w:t>
      </w:r>
      <w:r w:rsidR="00845C79" w:rsidRPr="00D607F4">
        <w:rPr>
          <w:rFonts w:ascii="Times New Roman" w:hAnsi="Times New Roman" w:cs="Times New Roman"/>
        </w:rPr>
        <w:t xml:space="preserve"> použitelnosti končí posledním dnem v uvedeném měsíci.</w:t>
      </w: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ZVLÁŠTNÍ UPOZORNĚNÍ</w:t>
      </w:r>
    </w:p>
    <w:p w:rsidR="00CE62AB" w:rsidRPr="00D607F4" w:rsidRDefault="00CE62AB" w:rsidP="00D607F4">
      <w:pPr>
        <w:pStyle w:val="Normlnweb"/>
        <w:spacing w:before="0" w:after="0" w:line="276" w:lineRule="auto"/>
        <w:ind w:left="426"/>
        <w:rPr>
          <w:rFonts w:ascii="Times New Roman" w:hAnsi="Times New Roman"/>
          <w:sz w:val="22"/>
          <w:szCs w:val="22"/>
          <w:u w:val="single"/>
        </w:rPr>
      </w:pPr>
      <w:r w:rsidRPr="00D607F4">
        <w:rPr>
          <w:rFonts w:ascii="Times New Roman" w:hAnsi="Times New Roman"/>
          <w:sz w:val="22"/>
          <w:szCs w:val="22"/>
          <w:u w:val="single"/>
        </w:rPr>
        <w:t>Zvláštní upozornění pro každý cílový druh:</w:t>
      </w:r>
    </w:p>
    <w:p w:rsidR="00042919" w:rsidRPr="00D607F4" w:rsidRDefault="00867A47" w:rsidP="00D607F4">
      <w:pPr>
        <w:pStyle w:val="Normlnweb"/>
        <w:spacing w:before="0" w:after="0" w:line="276" w:lineRule="auto"/>
        <w:ind w:left="426"/>
        <w:rPr>
          <w:rFonts w:ascii="Times New Roman" w:hAnsi="Times New Roman"/>
          <w:sz w:val="22"/>
          <w:szCs w:val="22"/>
        </w:rPr>
      </w:pPr>
      <w:r w:rsidRPr="00D607F4">
        <w:rPr>
          <w:rFonts w:ascii="Times New Roman" w:hAnsi="Times New Roman"/>
          <w:sz w:val="22"/>
          <w:szCs w:val="22"/>
        </w:rPr>
        <w:t>Jako u kteréhokoliv antiparazitika může časté a opakované používání antiprotozootik ze stejné skupiny vést ke vzniku rezistence.</w:t>
      </w:r>
    </w:p>
    <w:p w:rsidR="00042919" w:rsidRPr="00D607F4" w:rsidRDefault="00867A47" w:rsidP="00D607F4">
      <w:pPr>
        <w:pStyle w:val="Normlnweb"/>
        <w:spacing w:before="0" w:after="0" w:line="276" w:lineRule="auto"/>
        <w:ind w:left="426"/>
        <w:rPr>
          <w:rFonts w:ascii="Times New Roman" w:hAnsi="Times New Roman"/>
          <w:sz w:val="22"/>
          <w:szCs w:val="22"/>
        </w:rPr>
      </w:pPr>
      <w:r w:rsidRPr="00D607F4">
        <w:rPr>
          <w:rFonts w:ascii="Times New Roman" w:hAnsi="Times New Roman"/>
          <w:sz w:val="22"/>
          <w:szCs w:val="22"/>
        </w:rPr>
        <w:t>Doporučuje se ošetřit všechna zvířata v kotci.</w:t>
      </w:r>
    </w:p>
    <w:p w:rsidR="00042919" w:rsidRPr="00D607F4" w:rsidRDefault="00867A47" w:rsidP="00D607F4">
      <w:pPr>
        <w:pStyle w:val="Normlnweb"/>
        <w:spacing w:before="0" w:after="0" w:line="276" w:lineRule="auto"/>
        <w:ind w:left="426"/>
        <w:rPr>
          <w:rFonts w:ascii="Times New Roman" w:hAnsi="Times New Roman"/>
          <w:sz w:val="22"/>
          <w:szCs w:val="22"/>
        </w:rPr>
      </w:pPr>
      <w:r w:rsidRPr="00D607F4">
        <w:rPr>
          <w:rFonts w:ascii="Times New Roman" w:hAnsi="Times New Roman"/>
          <w:sz w:val="22"/>
          <w:szCs w:val="22"/>
        </w:rPr>
        <w:t>Hygienická opatření mohou snížit riziko kokcidiózy. Proto se doporučuje souběžně zlepšit hygienické podmínky v dotčeném zařízení, především je nutno dbát na sucho a čistotu.</w:t>
      </w:r>
    </w:p>
    <w:p w:rsidR="00CE62AB" w:rsidRPr="00D607F4" w:rsidRDefault="00CE62AB" w:rsidP="00D607F4">
      <w:pPr>
        <w:pStyle w:val="Normlnweb"/>
        <w:spacing w:before="0" w:after="0" w:line="276" w:lineRule="auto"/>
        <w:ind w:left="426"/>
        <w:rPr>
          <w:rFonts w:ascii="Times New Roman" w:hAnsi="Times New Roman"/>
          <w:sz w:val="22"/>
          <w:szCs w:val="22"/>
        </w:rPr>
      </w:pPr>
    </w:p>
    <w:p w:rsidR="00042919" w:rsidRPr="00D607F4" w:rsidRDefault="00C4422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Z</w:t>
      </w:r>
      <w:r w:rsidR="00867A47" w:rsidRPr="00D607F4">
        <w:rPr>
          <w:rFonts w:ascii="Times New Roman" w:hAnsi="Times New Roman" w:cs="Times New Roman"/>
          <w:bCs/>
          <w:u w:val="single"/>
        </w:rPr>
        <w:t>vláštní opatření pro použití u zvířat</w:t>
      </w:r>
      <w:r w:rsidRPr="00D607F4">
        <w:rPr>
          <w:rFonts w:ascii="Times New Roman" w:hAnsi="Times New Roman" w:cs="Times New Roman"/>
          <w:bCs/>
          <w:u w:val="single"/>
        </w:rPr>
        <w:t>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Neuplatňuje se.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Zvláštní opatření určené osobám, které podávají veterinární léčivý přípravek zvířatům</w:t>
      </w:r>
      <w:r w:rsidR="00C44227" w:rsidRPr="00D607F4">
        <w:rPr>
          <w:rFonts w:ascii="Times New Roman" w:hAnsi="Times New Roman" w:cs="Times New Roman"/>
          <w:bCs/>
          <w:u w:val="single"/>
        </w:rPr>
        <w:t>: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V případě náhodného pozření vyhledejte</w:t>
      </w:r>
      <w:r w:rsidRPr="00D607F4" w:rsidDel="005514A3">
        <w:rPr>
          <w:rFonts w:ascii="Times New Roman" w:hAnsi="Times New Roman" w:cs="Times New Roman"/>
        </w:rPr>
        <w:t xml:space="preserve"> </w:t>
      </w:r>
      <w:r w:rsidRPr="00D607F4">
        <w:rPr>
          <w:rFonts w:ascii="Times New Roman" w:hAnsi="Times New Roman" w:cs="Times New Roman"/>
        </w:rPr>
        <w:t>ihned lékařskou pomoc a ukažte příbalovou informaci nebo etiketu praktickému lékaři.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Přípravek může u citlivých osob způsobit alergickou reakci. Lidé se známou přecitlivělostí na</w:t>
      </w:r>
      <w:r w:rsidR="00BF5C55">
        <w:rPr>
          <w:rFonts w:ascii="Times New Roman" w:hAnsi="Times New Roman" w:cs="Times New Roman"/>
        </w:rPr>
        <w:t> </w:t>
      </w:r>
      <w:bookmarkStart w:id="0" w:name="_GoBack"/>
      <w:bookmarkEnd w:id="0"/>
      <w:r w:rsidRPr="00D607F4">
        <w:rPr>
          <w:rFonts w:ascii="Times New Roman" w:hAnsi="Times New Roman" w:cs="Times New Roman"/>
        </w:rPr>
        <w:t>toltrazuril by se měli vyhnout kontaktu s veterinárním léčivým přípravkem.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Přípravek může způsobit podráždění při kontaktu s kůží nebo očima.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Zabraňte kontaktu přípravku s pokožkou a očima.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V případě náhodného kontaktu s očima vypláchněte oči velkým množstvím vody.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V případě náhodného kontaktu s kůží opláchněte ihned kůži vodou.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Po použití si umyjte ruce a potřísněnou kůži. 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Při manipulaci s přípravkem nejezte, nepijte a nekuřte.</w:t>
      </w:r>
    </w:p>
    <w:p w:rsidR="00CE62AB" w:rsidRPr="00D607F4" w:rsidRDefault="00CE62AB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Užití v průběhu březosti,</w:t>
      </w:r>
      <w:r w:rsidR="00C44227" w:rsidRPr="00D607F4">
        <w:rPr>
          <w:rFonts w:ascii="Times New Roman" w:hAnsi="Times New Roman" w:cs="Times New Roman"/>
          <w:bCs/>
          <w:u w:val="single"/>
        </w:rPr>
        <w:t xml:space="preserve"> </w:t>
      </w:r>
      <w:r w:rsidRPr="00D607F4">
        <w:rPr>
          <w:rFonts w:ascii="Times New Roman" w:hAnsi="Times New Roman" w:cs="Times New Roman"/>
          <w:bCs/>
          <w:u w:val="single"/>
        </w:rPr>
        <w:t>laktac</w:t>
      </w:r>
      <w:r w:rsidR="00C44227" w:rsidRPr="00D607F4">
        <w:rPr>
          <w:rFonts w:ascii="Times New Roman" w:hAnsi="Times New Roman" w:cs="Times New Roman"/>
          <w:bCs/>
          <w:u w:val="single"/>
        </w:rPr>
        <w:t>e</w:t>
      </w:r>
      <w:r w:rsidRPr="00D607F4">
        <w:rPr>
          <w:rFonts w:ascii="Times New Roman" w:hAnsi="Times New Roman" w:cs="Times New Roman"/>
          <w:bCs/>
          <w:u w:val="single"/>
        </w:rPr>
        <w:t xml:space="preserve"> a snáš</w:t>
      </w:r>
      <w:r w:rsidR="00C44227" w:rsidRPr="00D607F4">
        <w:rPr>
          <w:rFonts w:ascii="Times New Roman" w:hAnsi="Times New Roman" w:cs="Times New Roman"/>
          <w:bCs/>
          <w:u w:val="single"/>
        </w:rPr>
        <w:t>ky: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Neuplatňuje se.</w:t>
      </w:r>
    </w:p>
    <w:p w:rsidR="00C44227" w:rsidRPr="00D607F4" w:rsidRDefault="00C44227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Interakce s dalšími léčivými přípravky a další formy interakce</w:t>
      </w:r>
      <w:r w:rsidR="00C44227" w:rsidRPr="00D607F4">
        <w:rPr>
          <w:rFonts w:ascii="Times New Roman" w:hAnsi="Times New Roman" w:cs="Times New Roman"/>
          <w:bCs/>
          <w:u w:val="single"/>
        </w:rPr>
        <w:t>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Nejsou známy, například neexistuje interakce v kombinaci s doplňky železa.</w:t>
      </w:r>
    </w:p>
    <w:p w:rsidR="00C44227" w:rsidRPr="00D607F4" w:rsidRDefault="00C44227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Předávkování (symptomy,</w:t>
      </w:r>
      <w:r w:rsidR="00C44227" w:rsidRPr="00D607F4">
        <w:rPr>
          <w:rFonts w:ascii="Times New Roman" w:hAnsi="Times New Roman" w:cs="Times New Roman"/>
          <w:bCs/>
          <w:u w:val="single"/>
        </w:rPr>
        <w:t xml:space="preserve"> </w:t>
      </w:r>
      <w:r w:rsidRPr="00D607F4">
        <w:rPr>
          <w:rFonts w:ascii="Times New Roman" w:hAnsi="Times New Roman" w:cs="Times New Roman"/>
          <w:bCs/>
          <w:u w:val="single"/>
        </w:rPr>
        <w:t>první pomoc,</w:t>
      </w:r>
      <w:r w:rsidR="00C44227" w:rsidRPr="00D607F4">
        <w:rPr>
          <w:rFonts w:ascii="Times New Roman" w:hAnsi="Times New Roman" w:cs="Times New Roman"/>
          <w:bCs/>
          <w:u w:val="single"/>
        </w:rPr>
        <w:t xml:space="preserve"> </w:t>
      </w:r>
      <w:r w:rsidRPr="00D607F4">
        <w:rPr>
          <w:rFonts w:ascii="Times New Roman" w:hAnsi="Times New Roman" w:cs="Times New Roman"/>
          <w:bCs/>
          <w:u w:val="single"/>
        </w:rPr>
        <w:t>antidota)</w:t>
      </w:r>
      <w:r w:rsidR="00C44227" w:rsidRPr="00D607F4">
        <w:rPr>
          <w:rFonts w:ascii="Times New Roman" w:hAnsi="Times New Roman" w:cs="Times New Roman"/>
          <w:bCs/>
          <w:u w:val="single"/>
        </w:rPr>
        <w:t>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Po trojnásobném překročení doporučené dávky nebyly pozorovány nežádoucí účinky.</w:t>
      </w:r>
    </w:p>
    <w:p w:rsidR="00C44227" w:rsidRPr="00D607F4" w:rsidRDefault="00C44227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D607F4">
        <w:rPr>
          <w:rFonts w:ascii="Times New Roman" w:hAnsi="Times New Roman" w:cs="Times New Roman"/>
          <w:bCs/>
          <w:u w:val="single"/>
        </w:rPr>
        <w:t>Inkompatibilita</w:t>
      </w:r>
      <w:r w:rsidR="00C44227" w:rsidRPr="00D607F4">
        <w:rPr>
          <w:rFonts w:ascii="Times New Roman" w:hAnsi="Times New Roman" w:cs="Times New Roman"/>
          <w:bCs/>
          <w:u w:val="single"/>
        </w:rPr>
        <w:t>:</w:t>
      </w:r>
    </w:p>
    <w:p w:rsidR="00042919" w:rsidRPr="00D607F4" w:rsidRDefault="00867A47" w:rsidP="00D607F4">
      <w:pPr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Studie kompatibility nejsou k dispozici, a proto tento veterinární léčivý přípravek nesmí být míse</w:t>
      </w:r>
      <w:r w:rsidR="00845C79" w:rsidRPr="00D607F4">
        <w:rPr>
          <w:rFonts w:ascii="Times New Roman" w:hAnsi="Times New Roman" w:cs="Times New Roman"/>
        </w:rPr>
        <w:t>n</w:t>
      </w:r>
      <w:r w:rsidRPr="00D607F4">
        <w:rPr>
          <w:rFonts w:ascii="Times New Roman" w:hAnsi="Times New Roman" w:cs="Times New Roman"/>
        </w:rPr>
        <w:t xml:space="preserve"> s žádnými dalšími veterinárními</w:t>
      </w:r>
      <w:r w:rsidR="00845C79" w:rsidRPr="00D607F4">
        <w:rPr>
          <w:rFonts w:ascii="Times New Roman" w:hAnsi="Times New Roman" w:cs="Times New Roman"/>
        </w:rPr>
        <w:t xml:space="preserve"> léčivými</w:t>
      </w:r>
      <w:r w:rsidRPr="00D607F4">
        <w:rPr>
          <w:rFonts w:ascii="Times New Roman" w:hAnsi="Times New Roman" w:cs="Times New Roman"/>
        </w:rPr>
        <w:t xml:space="preserve"> přípravky.</w:t>
      </w:r>
    </w:p>
    <w:p w:rsidR="00C44227" w:rsidRPr="00D607F4" w:rsidRDefault="00C44227" w:rsidP="00D607F4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ZVLÁŠTNÍ OPATŘENÍ PRO ZNEŠKODŇOVÁNÍ NEPOUŽITÝCH PŘÍPRAVKŮ NEBO ODPADU, POKUD JE JICH TŘEBA</w:t>
      </w:r>
    </w:p>
    <w:p w:rsidR="00CE62AB" w:rsidRPr="00D607F4" w:rsidRDefault="00867A47" w:rsidP="00D607F4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 xml:space="preserve">Léčivé přípravky se nesmí likvidovat prostřednictvím odpadní vody </w:t>
      </w:r>
      <w:r w:rsidR="00CE62AB" w:rsidRPr="00D607F4">
        <w:rPr>
          <w:rFonts w:ascii="Times New Roman" w:hAnsi="Times New Roman" w:cs="Times New Roman"/>
        </w:rPr>
        <w:t xml:space="preserve">či </w:t>
      </w:r>
      <w:r w:rsidRPr="00D607F4">
        <w:rPr>
          <w:rFonts w:ascii="Times New Roman" w:hAnsi="Times New Roman" w:cs="Times New Roman"/>
        </w:rPr>
        <w:t xml:space="preserve">domovního odpadu. </w:t>
      </w:r>
    </w:p>
    <w:p w:rsidR="00042919" w:rsidRPr="00D607F4" w:rsidRDefault="00867A47" w:rsidP="00D607F4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O možnostech li</w:t>
      </w:r>
      <w:r w:rsidR="00CE62AB" w:rsidRPr="00D607F4">
        <w:rPr>
          <w:rFonts w:ascii="Times New Roman" w:hAnsi="Times New Roman" w:cs="Times New Roman"/>
        </w:rPr>
        <w:t>k</w:t>
      </w:r>
      <w:r w:rsidRPr="00D607F4">
        <w:rPr>
          <w:rFonts w:ascii="Times New Roman" w:hAnsi="Times New Roman" w:cs="Times New Roman"/>
        </w:rPr>
        <w:t>vidace nepotřebných léčivých přípravků se poraďte s vaším veterinárním lékařem. Tato opatření napomáhají chránit životní prostředí.</w:t>
      </w:r>
    </w:p>
    <w:p w:rsidR="00CE62AB" w:rsidRPr="00D607F4" w:rsidRDefault="00CE62AB" w:rsidP="00D607F4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/>
          <w:bCs/>
        </w:rPr>
      </w:pP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DATUM POSLEDNÍ REVIZE PŘÍBALOVÉ INFORMACE</w:t>
      </w:r>
    </w:p>
    <w:p w:rsidR="00042919" w:rsidRPr="00D607F4" w:rsidRDefault="00D607F4" w:rsidP="00D607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Březen 2021</w:t>
      </w:r>
    </w:p>
    <w:p w:rsidR="00042919" w:rsidRPr="00D607F4" w:rsidRDefault="00D607F4" w:rsidP="00D607F4">
      <w:pPr>
        <w:pStyle w:val="Odstavecseseznamem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67A47" w:rsidRPr="00D607F4">
        <w:rPr>
          <w:rFonts w:ascii="Times New Roman" w:hAnsi="Times New Roman" w:cs="Times New Roman"/>
          <w:b/>
          <w:bCs/>
        </w:rPr>
        <w:t>DALŠÍ INFORMACE</w:t>
      </w:r>
    </w:p>
    <w:p w:rsidR="00042919" w:rsidRPr="00D607F4" w:rsidRDefault="00867A47" w:rsidP="00D607F4">
      <w:pPr>
        <w:ind w:left="426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Pouze pro zvířata.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Veterinární léčivý přípravek je vydáván pouze na předpis.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Bílé HDPE lahve o obsahu 250 nebo 1000 ml s bílým HDPE šroubovacím uzávěrem.</w:t>
      </w:r>
    </w:p>
    <w:p w:rsidR="00042919" w:rsidRPr="00D607F4" w:rsidRDefault="00867A47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Na trhu nemusí být všechny velikosti balení.</w:t>
      </w:r>
    </w:p>
    <w:p w:rsidR="00845C79" w:rsidRPr="00D607F4" w:rsidRDefault="00845C79" w:rsidP="00D607F4">
      <w:pPr>
        <w:ind w:left="426"/>
        <w:jc w:val="both"/>
        <w:rPr>
          <w:rFonts w:ascii="Times New Roman" w:hAnsi="Times New Roman" w:cs="Times New Roman"/>
        </w:rPr>
      </w:pPr>
      <w:r w:rsidRPr="00D607F4">
        <w:rPr>
          <w:rFonts w:ascii="Times New Roman" w:hAnsi="Times New Roman" w:cs="Times New Roman"/>
        </w:rPr>
        <w:t>Pokud chcete získat informace o tomto veterinárním léčivém přípravku, kontaktujte prosím příslušného místního zástupce držitele rozhodnutí o registraci.</w:t>
      </w:r>
    </w:p>
    <w:p w:rsidR="00042919" w:rsidRPr="00D607F4" w:rsidRDefault="00042919" w:rsidP="00D607F4">
      <w:pPr>
        <w:ind w:left="426"/>
        <w:jc w:val="both"/>
        <w:rPr>
          <w:rFonts w:ascii="Times New Roman" w:hAnsi="Times New Roman" w:cs="Times New Roman"/>
        </w:rPr>
      </w:pPr>
    </w:p>
    <w:sectPr w:rsidR="00042919" w:rsidRPr="00D607F4" w:rsidSect="00BF5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66" w:rsidRDefault="00C01D66">
      <w:pPr>
        <w:spacing w:after="0" w:line="240" w:lineRule="auto"/>
      </w:pPr>
      <w:r>
        <w:separator/>
      </w:r>
    </w:p>
  </w:endnote>
  <w:endnote w:type="continuationSeparator" w:id="0">
    <w:p w:rsidR="00C01D66" w:rsidRDefault="00C0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19" w:rsidRDefault="00867A47">
    <w:pPr>
      <w:pStyle w:val="Zpat"/>
      <w:jc w:val="right"/>
    </w:pPr>
    <w:r>
      <w:rPr>
        <w:lang w:val="hu-HU"/>
      </w:rPr>
      <w:fldChar w:fldCharType="begin"/>
    </w:r>
    <w:r>
      <w:instrText>PAGE</w:instrText>
    </w:r>
    <w:r>
      <w:fldChar w:fldCharType="separate"/>
    </w:r>
    <w:r w:rsidR="00BF5C55">
      <w:rPr>
        <w:noProof/>
      </w:rPr>
      <w:t>1</w:t>
    </w:r>
    <w:r>
      <w:fldChar w:fldCharType="end"/>
    </w:r>
  </w:p>
  <w:p w:rsidR="00042919" w:rsidRDefault="000429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66" w:rsidRDefault="00C01D66">
      <w:pPr>
        <w:spacing w:after="0" w:line="240" w:lineRule="auto"/>
      </w:pPr>
      <w:r>
        <w:separator/>
      </w:r>
    </w:p>
  </w:footnote>
  <w:footnote w:type="continuationSeparator" w:id="0">
    <w:p w:rsidR="00C01D66" w:rsidRDefault="00C0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19" w:rsidRDefault="00DA036D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51CD"/>
    <w:multiLevelType w:val="multilevel"/>
    <w:tmpl w:val="E5601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4D1922"/>
    <w:multiLevelType w:val="multilevel"/>
    <w:tmpl w:val="C1CE8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9"/>
    <w:rsid w:val="00040626"/>
    <w:rsid w:val="00042919"/>
    <w:rsid w:val="00140385"/>
    <w:rsid w:val="002056B5"/>
    <w:rsid w:val="002E764B"/>
    <w:rsid w:val="00323B77"/>
    <w:rsid w:val="003D0950"/>
    <w:rsid w:val="00441B78"/>
    <w:rsid w:val="00596C09"/>
    <w:rsid w:val="006536CA"/>
    <w:rsid w:val="007B0B17"/>
    <w:rsid w:val="008341F4"/>
    <w:rsid w:val="00845C79"/>
    <w:rsid w:val="00867A47"/>
    <w:rsid w:val="00873709"/>
    <w:rsid w:val="00A14387"/>
    <w:rsid w:val="00A66B1E"/>
    <w:rsid w:val="00AA1410"/>
    <w:rsid w:val="00AC5FC5"/>
    <w:rsid w:val="00BF5C55"/>
    <w:rsid w:val="00C01D66"/>
    <w:rsid w:val="00C44227"/>
    <w:rsid w:val="00CB3ADD"/>
    <w:rsid w:val="00CE62AB"/>
    <w:rsid w:val="00D41E5F"/>
    <w:rsid w:val="00D607F4"/>
    <w:rsid w:val="00D64162"/>
    <w:rsid w:val="00DA036D"/>
    <w:rsid w:val="00E818B4"/>
    <w:rsid w:val="00EE0177"/>
    <w:rsid w:val="00F030DE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79CC5-4D54-4F04-9897-4226AD4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69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B1AB4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DB1AB4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D06E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ListLabel1">
    <w:name w:val="ListLabel 1"/>
    <w:qFormat/>
    <w:rPr>
      <w:rFonts w:ascii="Arial" w:hAnsi="Arial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626BE6"/>
    <w:pPr>
      <w:ind w:left="720"/>
    </w:pPr>
  </w:style>
  <w:style w:type="paragraph" w:styleId="Zhlav">
    <w:name w:val="header"/>
    <w:basedOn w:val="Normln"/>
    <w:link w:val="ZhlavChar"/>
    <w:uiPriority w:val="99"/>
    <w:rsid w:val="00DB1AB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DB1AB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qFormat/>
    <w:rsid w:val="00FB045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qFormat/>
    <w:rsid w:val="001E5684"/>
    <w:pPr>
      <w:spacing w:before="96" w:after="96" w:line="240" w:lineRule="auto"/>
    </w:pPr>
    <w:rPr>
      <w:rFonts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5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USKVBL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Nepejchalová Leona</cp:lastModifiedBy>
  <cp:revision>5</cp:revision>
  <cp:lastPrinted>2021-03-25T11:20:00Z</cp:lastPrinted>
  <dcterms:created xsi:type="dcterms:W3CDTF">2021-03-25T11:06:00Z</dcterms:created>
  <dcterms:modified xsi:type="dcterms:W3CDTF">2021-03-25T14:02:00Z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USKVBL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