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D3FDA" w14:textId="77777777" w:rsidR="00B322CF" w:rsidRPr="0051201A" w:rsidRDefault="00B322CF" w:rsidP="00AF2182">
      <w:pPr>
        <w:ind w:right="113"/>
        <w:jc w:val="center"/>
        <w:rPr>
          <w:b/>
          <w:sz w:val="24"/>
          <w:szCs w:val="24"/>
        </w:rPr>
      </w:pPr>
      <w:bookmarkStart w:id="0" w:name="_GoBack"/>
      <w:bookmarkEnd w:id="0"/>
    </w:p>
    <w:p w14:paraId="062752FC" w14:textId="77777777" w:rsidR="00B322CF" w:rsidRPr="0051201A" w:rsidRDefault="00B322CF" w:rsidP="00AF2182">
      <w:pPr>
        <w:ind w:right="113"/>
        <w:jc w:val="center"/>
        <w:rPr>
          <w:b/>
          <w:sz w:val="24"/>
          <w:szCs w:val="24"/>
        </w:rPr>
      </w:pPr>
    </w:p>
    <w:p w14:paraId="2DA73749" w14:textId="77777777" w:rsidR="00B322CF" w:rsidRPr="0051201A" w:rsidRDefault="00B322CF" w:rsidP="00AF2182">
      <w:pPr>
        <w:ind w:right="113"/>
        <w:jc w:val="center"/>
        <w:rPr>
          <w:b/>
          <w:sz w:val="24"/>
          <w:szCs w:val="24"/>
        </w:rPr>
      </w:pPr>
    </w:p>
    <w:p w14:paraId="0300A5AB" w14:textId="77777777" w:rsidR="00B322CF" w:rsidRPr="0051201A" w:rsidRDefault="00B322CF" w:rsidP="00AF2182">
      <w:pPr>
        <w:ind w:right="113"/>
        <w:jc w:val="center"/>
        <w:rPr>
          <w:b/>
          <w:sz w:val="24"/>
          <w:szCs w:val="24"/>
        </w:rPr>
      </w:pPr>
    </w:p>
    <w:p w14:paraId="4AE042CC" w14:textId="77777777" w:rsidR="00B322CF" w:rsidRPr="0051201A" w:rsidRDefault="00B322CF" w:rsidP="00AF2182">
      <w:pPr>
        <w:ind w:right="113"/>
        <w:jc w:val="center"/>
        <w:rPr>
          <w:b/>
          <w:sz w:val="24"/>
          <w:szCs w:val="24"/>
        </w:rPr>
      </w:pPr>
    </w:p>
    <w:p w14:paraId="186F765D" w14:textId="77777777" w:rsidR="00B322CF" w:rsidRPr="0051201A" w:rsidRDefault="00B322CF" w:rsidP="00AF2182">
      <w:pPr>
        <w:ind w:right="113"/>
        <w:jc w:val="center"/>
        <w:rPr>
          <w:b/>
          <w:sz w:val="24"/>
          <w:szCs w:val="24"/>
        </w:rPr>
      </w:pPr>
    </w:p>
    <w:p w14:paraId="071C87A2" w14:textId="77777777" w:rsidR="00B322CF" w:rsidRPr="0051201A" w:rsidRDefault="00B322CF" w:rsidP="00AF2182">
      <w:pPr>
        <w:ind w:right="113"/>
        <w:jc w:val="center"/>
        <w:rPr>
          <w:b/>
          <w:sz w:val="24"/>
          <w:szCs w:val="24"/>
        </w:rPr>
      </w:pPr>
    </w:p>
    <w:p w14:paraId="6C8C0E04" w14:textId="77777777" w:rsidR="00B322CF" w:rsidRPr="0051201A" w:rsidRDefault="00B322CF" w:rsidP="00AF2182">
      <w:pPr>
        <w:ind w:right="113"/>
        <w:jc w:val="center"/>
        <w:rPr>
          <w:b/>
          <w:sz w:val="24"/>
          <w:szCs w:val="24"/>
        </w:rPr>
      </w:pPr>
    </w:p>
    <w:p w14:paraId="5402AA2F" w14:textId="77777777" w:rsidR="00B322CF" w:rsidRPr="0051201A" w:rsidRDefault="00B322CF" w:rsidP="00AF2182">
      <w:pPr>
        <w:ind w:right="113"/>
        <w:jc w:val="center"/>
        <w:rPr>
          <w:b/>
          <w:sz w:val="24"/>
          <w:szCs w:val="24"/>
        </w:rPr>
      </w:pPr>
    </w:p>
    <w:p w14:paraId="0547BB4C" w14:textId="77777777" w:rsidR="00B322CF" w:rsidRPr="0051201A" w:rsidRDefault="00B322CF" w:rsidP="00AF2182">
      <w:pPr>
        <w:ind w:right="113"/>
        <w:jc w:val="center"/>
        <w:rPr>
          <w:b/>
          <w:sz w:val="24"/>
          <w:szCs w:val="24"/>
        </w:rPr>
      </w:pPr>
    </w:p>
    <w:p w14:paraId="2BE90D81" w14:textId="77777777" w:rsidR="00B322CF" w:rsidRPr="0051201A" w:rsidRDefault="00B322CF" w:rsidP="00AF2182">
      <w:pPr>
        <w:ind w:right="113"/>
        <w:jc w:val="center"/>
        <w:rPr>
          <w:b/>
          <w:sz w:val="24"/>
          <w:szCs w:val="24"/>
        </w:rPr>
      </w:pPr>
    </w:p>
    <w:p w14:paraId="26B7DEDD" w14:textId="77777777" w:rsidR="00B322CF" w:rsidRPr="0051201A" w:rsidRDefault="00B322CF" w:rsidP="00AF2182">
      <w:pPr>
        <w:ind w:right="113"/>
        <w:jc w:val="center"/>
        <w:rPr>
          <w:b/>
          <w:sz w:val="24"/>
          <w:szCs w:val="24"/>
        </w:rPr>
      </w:pPr>
    </w:p>
    <w:p w14:paraId="76ED8552" w14:textId="77777777" w:rsidR="00B322CF" w:rsidRPr="0051201A" w:rsidRDefault="00B322CF" w:rsidP="00AF2182">
      <w:pPr>
        <w:ind w:right="113"/>
        <w:jc w:val="center"/>
        <w:rPr>
          <w:b/>
          <w:sz w:val="24"/>
          <w:szCs w:val="24"/>
        </w:rPr>
      </w:pPr>
    </w:p>
    <w:p w14:paraId="11208E1B" w14:textId="77777777" w:rsidR="00B322CF" w:rsidRPr="0051201A" w:rsidRDefault="00B322CF" w:rsidP="00AF2182">
      <w:pPr>
        <w:ind w:right="113"/>
        <w:jc w:val="center"/>
        <w:rPr>
          <w:b/>
          <w:sz w:val="24"/>
          <w:szCs w:val="24"/>
        </w:rPr>
      </w:pPr>
    </w:p>
    <w:p w14:paraId="28F86A44" w14:textId="77777777" w:rsidR="00B322CF" w:rsidRPr="0051201A" w:rsidRDefault="00B322CF" w:rsidP="00AF2182">
      <w:pPr>
        <w:ind w:right="113"/>
        <w:jc w:val="center"/>
        <w:rPr>
          <w:b/>
          <w:sz w:val="24"/>
          <w:szCs w:val="24"/>
        </w:rPr>
      </w:pPr>
    </w:p>
    <w:p w14:paraId="5D117EFB" w14:textId="77777777" w:rsidR="00B322CF" w:rsidRPr="0051201A" w:rsidRDefault="00B322CF" w:rsidP="00AF2182">
      <w:pPr>
        <w:ind w:right="113"/>
        <w:jc w:val="center"/>
        <w:rPr>
          <w:b/>
          <w:sz w:val="24"/>
          <w:szCs w:val="24"/>
        </w:rPr>
      </w:pPr>
    </w:p>
    <w:p w14:paraId="03413994" w14:textId="77777777" w:rsidR="00B322CF" w:rsidRPr="0051201A" w:rsidRDefault="00B322CF" w:rsidP="00AF2182">
      <w:pPr>
        <w:ind w:right="113"/>
        <w:jc w:val="center"/>
        <w:rPr>
          <w:b/>
          <w:sz w:val="24"/>
          <w:szCs w:val="24"/>
        </w:rPr>
      </w:pPr>
    </w:p>
    <w:p w14:paraId="784AA6CC" w14:textId="77777777" w:rsidR="00B322CF" w:rsidRPr="0051201A" w:rsidRDefault="00B322CF" w:rsidP="00AF2182">
      <w:pPr>
        <w:ind w:right="113"/>
        <w:jc w:val="center"/>
        <w:rPr>
          <w:b/>
          <w:sz w:val="24"/>
          <w:szCs w:val="24"/>
        </w:rPr>
      </w:pPr>
    </w:p>
    <w:p w14:paraId="62EDDD9D" w14:textId="77777777" w:rsidR="00B322CF" w:rsidRPr="0051201A" w:rsidRDefault="00B322CF" w:rsidP="00AF2182">
      <w:pPr>
        <w:ind w:right="113"/>
        <w:jc w:val="center"/>
        <w:rPr>
          <w:b/>
          <w:sz w:val="24"/>
          <w:szCs w:val="24"/>
        </w:rPr>
      </w:pPr>
    </w:p>
    <w:p w14:paraId="5A5BCA64" w14:textId="77777777" w:rsidR="00B322CF" w:rsidRPr="0051201A" w:rsidRDefault="00B322CF" w:rsidP="00AF2182">
      <w:pPr>
        <w:ind w:right="113"/>
        <w:jc w:val="center"/>
        <w:rPr>
          <w:b/>
          <w:sz w:val="24"/>
          <w:szCs w:val="24"/>
        </w:rPr>
      </w:pPr>
    </w:p>
    <w:p w14:paraId="0E704FEC" w14:textId="77777777" w:rsidR="00B322CF" w:rsidRPr="0051201A" w:rsidRDefault="00B322CF" w:rsidP="00CC1A33">
      <w:pPr>
        <w:ind w:left="0" w:right="113" w:firstLine="0"/>
        <w:rPr>
          <w:b/>
          <w:sz w:val="24"/>
          <w:szCs w:val="24"/>
        </w:rPr>
      </w:pPr>
    </w:p>
    <w:p w14:paraId="05B6D24D" w14:textId="77777777" w:rsidR="00B322CF" w:rsidRPr="0051201A" w:rsidRDefault="00B322CF" w:rsidP="00AF2182">
      <w:pPr>
        <w:ind w:right="113"/>
        <w:jc w:val="center"/>
        <w:rPr>
          <w:b/>
          <w:sz w:val="24"/>
          <w:szCs w:val="24"/>
        </w:rPr>
      </w:pPr>
    </w:p>
    <w:p w14:paraId="51AE84FA" w14:textId="77777777" w:rsidR="00B322CF" w:rsidRPr="0051201A" w:rsidRDefault="00B322CF" w:rsidP="00AF2182">
      <w:pPr>
        <w:ind w:right="113"/>
        <w:jc w:val="center"/>
        <w:rPr>
          <w:b/>
          <w:sz w:val="24"/>
          <w:szCs w:val="24"/>
        </w:rPr>
      </w:pPr>
    </w:p>
    <w:p w14:paraId="2F303CB8" w14:textId="77777777" w:rsidR="00B322CF" w:rsidRPr="0051201A" w:rsidRDefault="00B322CF" w:rsidP="00AF2182">
      <w:pPr>
        <w:ind w:right="113"/>
        <w:jc w:val="center"/>
        <w:rPr>
          <w:b/>
          <w:sz w:val="24"/>
          <w:szCs w:val="24"/>
        </w:rPr>
      </w:pPr>
    </w:p>
    <w:p w14:paraId="689626C6" w14:textId="77777777" w:rsidR="00B322CF" w:rsidRPr="0051201A" w:rsidRDefault="00B322CF" w:rsidP="00AF2182">
      <w:pPr>
        <w:ind w:right="113"/>
        <w:jc w:val="center"/>
        <w:rPr>
          <w:b/>
          <w:sz w:val="24"/>
          <w:szCs w:val="24"/>
        </w:rPr>
      </w:pPr>
    </w:p>
    <w:p w14:paraId="635A6227" w14:textId="77777777" w:rsidR="00B322CF" w:rsidRPr="0051201A" w:rsidRDefault="00B322CF" w:rsidP="00AF2182">
      <w:pPr>
        <w:ind w:right="113"/>
        <w:jc w:val="center"/>
        <w:rPr>
          <w:b/>
          <w:sz w:val="24"/>
          <w:szCs w:val="24"/>
        </w:rPr>
      </w:pPr>
    </w:p>
    <w:p w14:paraId="1D746569" w14:textId="77777777" w:rsidR="00B322CF" w:rsidRPr="0051201A" w:rsidRDefault="00B322CF" w:rsidP="00AF2182">
      <w:pPr>
        <w:ind w:right="113"/>
        <w:jc w:val="center"/>
        <w:rPr>
          <w:b/>
          <w:sz w:val="24"/>
          <w:szCs w:val="24"/>
        </w:rPr>
      </w:pPr>
    </w:p>
    <w:p w14:paraId="15632E8F" w14:textId="77777777" w:rsidR="00AF2182" w:rsidRPr="0051201A" w:rsidRDefault="00AF2182" w:rsidP="00AF2182">
      <w:pPr>
        <w:ind w:right="113"/>
        <w:jc w:val="center"/>
        <w:rPr>
          <w:sz w:val="24"/>
          <w:szCs w:val="24"/>
        </w:rPr>
      </w:pPr>
      <w:r w:rsidRPr="0051201A">
        <w:rPr>
          <w:b/>
          <w:sz w:val="24"/>
          <w:szCs w:val="24"/>
        </w:rPr>
        <w:t>B. PŘÍBALOVÁ INFORMACE</w:t>
      </w:r>
    </w:p>
    <w:p w14:paraId="18FDED62" w14:textId="77777777" w:rsidR="00AF2182" w:rsidRPr="0051201A" w:rsidRDefault="00AF2182" w:rsidP="00AF2182">
      <w:pPr>
        <w:jc w:val="center"/>
        <w:rPr>
          <w:sz w:val="24"/>
          <w:szCs w:val="24"/>
        </w:rPr>
      </w:pPr>
      <w:r w:rsidRPr="0051201A">
        <w:rPr>
          <w:sz w:val="24"/>
          <w:szCs w:val="24"/>
        </w:rPr>
        <w:br w:type="page"/>
      </w:r>
      <w:r w:rsidRPr="0051201A">
        <w:rPr>
          <w:b/>
          <w:sz w:val="24"/>
          <w:szCs w:val="24"/>
        </w:rPr>
        <w:lastRenderedPageBreak/>
        <w:t>PŘÍBALOVÁ INFORMACE PRO:</w:t>
      </w:r>
    </w:p>
    <w:p w14:paraId="60887C60" w14:textId="5F553A3B" w:rsidR="00AF2182" w:rsidRPr="0051201A" w:rsidRDefault="00AF2182" w:rsidP="00AF2182">
      <w:pPr>
        <w:jc w:val="center"/>
        <w:rPr>
          <w:sz w:val="24"/>
          <w:szCs w:val="24"/>
        </w:rPr>
      </w:pPr>
      <w:r w:rsidRPr="0051201A">
        <w:rPr>
          <w:sz w:val="24"/>
          <w:szCs w:val="24"/>
        </w:rPr>
        <w:t>DOXYVIT 400 mg/g prášek pro perorální roztok</w:t>
      </w:r>
    </w:p>
    <w:p w14:paraId="6F185C6B" w14:textId="77777777" w:rsidR="00AF2182" w:rsidRPr="0051201A" w:rsidRDefault="00AF2182" w:rsidP="00AF2182">
      <w:pPr>
        <w:rPr>
          <w:sz w:val="24"/>
          <w:szCs w:val="24"/>
        </w:rPr>
      </w:pPr>
    </w:p>
    <w:p w14:paraId="149E6425" w14:textId="77777777" w:rsidR="00AF2182" w:rsidRPr="0051201A" w:rsidRDefault="00AF2182" w:rsidP="00AF2182">
      <w:pPr>
        <w:jc w:val="center"/>
        <w:rPr>
          <w:sz w:val="24"/>
          <w:szCs w:val="24"/>
        </w:rPr>
      </w:pPr>
      <w:smartTag w:uri="urn:schemas-microsoft-com:office:smarttags" w:element="metricconverter">
        <w:smartTagPr>
          <w:attr w:name="ProductID" w:val="100 g"/>
        </w:smartTagPr>
        <w:r w:rsidRPr="0051201A">
          <w:rPr>
            <w:sz w:val="24"/>
            <w:szCs w:val="24"/>
          </w:rPr>
          <w:t>100 g</w:t>
        </w:r>
      </w:smartTag>
      <w:r w:rsidRPr="0051201A">
        <w:rPr>
          <w:sz w:val="24"/>
          <w:szCs w:val="24"/>
        </w:rPr>
        <w:t xml:space="preserve">, </w:t>
      </w:r>
      <w:smartTag w:uri="urn:schemas-microsoft-com:office:smarttags" w:element="metricconverter">
        <w:smartTagPr>
          <w:attr w:name="ProductID" w:val="1 kg"/>
        </w:smartTagPr>
        <w:r w:rsidRPr="0051201A">
          <w:rPr>
            <w:sz w:val="24"/>
            <w:szCs w:val="24"/>
          </w:rPr>
          <w:t>1 kg</w:t>
        </w:r>
      </w:smartTag>
      <w:r w:rsidRPr="0051201A">
        <w:rPr>
          <w:sz w:val="24"/>
          <w:szCs w:val="24"/>
        </w:rPr>
        <w:t xml:space="preserve"> </w:t>
      </w:r>
    </w:p>
    <w:p w14:paraId="60B3E45F" w14:textId="704E7A44" w:rsidR="00AF2182" w:rsidRPr="0051201A" w:rsidRDefault="00AF2182" w:rsidP="00AF2182">
      <w:pPr>
        <w:jc w:val="center"/>
        <w:rPr>
          <w:sz w:val="24"/>
          <w:szCs w:val="24"/>
          <w:lang w:val="sk-SK"/>
        </w:rPr>
      </w:pPr>
    </w:p>
    <w:p w14:paraId="704CF909" w14:textId="77777777" w:rsidR="00AF2182" w:rsidRPr="0051201A" w:rsidRDefault="00AF2182" w:rsidP="00AF2182">
      <w:pPr>
        <w:rPr>
          <w:b/>
          <w:sz w:val="24"/>
          <w:szCs w:val="24"/>
        </w:rPr>
      </w:pPr>
      <w:r w:rsidRPr="0051201A">
        <w:rPr>
          <w:b/>
          <w:sz w:val="24"/>
          <w:szCs w:val="24"/>
        </w:rPr>
        <w:t>1.</w:t>
      </w:r>
      <w:r w:rsidRPr="0051201A">
        <w:rPr>
          <w:b/>
          <w:sz w:val="24"/>
          <w:szCs w:val="24"/>
        </w:rPr>
        <w:tab/>
        <w:t>JMÉNO A ADRESA DRŽITELE ROZHODNUTÍ O REGISTRACI A DRŽITELE POVOLENÍ K VÝROBĚ ODPOVĚDNÉHO ZA UVOLNĚNÍ ŠARŽE, POKUD SE NESHODUJE</w:t>
      </w:r>
    </w:p>
    <w:p w14:paraId="53FAB705" w14:textId="77777777" w:rsidR="00AF2182" w:rsidRPr="0051201A" w:rsidRDefault="00AF2182" w:rsidP="00AF2182">
      <w:pPr>
        <w:rPr>
          <w:b/>
          <w:sz w:val="24"/>
          <w:szCs w:val="24"/>
        </w:rPr>
      </w:pPr>
    </w:p>
    <w:p w14:paraId="544C1242" w14:textId="77777777" w:rsidR="00AF2182" w:rsidRPr="0051201A" w:rsidRDefault="00AF2182" w:rsidP="00AF2182">
      <w:pPr>
        <w:rPr>
          <w:iCs/>
          <w:sz w:val="24"/>
          <w:szCs w:val="24"/>
        </w:rPr>
      </w:pPr>
      <w:r w:rsidRPr="0051201A">
        <w:rPr>
          <w:iCs/>
          <w:sz w:val="24"/>
          <w:szCs w:val="24"/>
          <w:u w:val="single"/>
        </w:rPr>
        <w:t>Držitel rozhodnutí o registraci a výrobce odpovědný za uvolnění šarže</w:t>
      </w:r>
      <w:r w:rsidRPr="0051201A">
        <w:rPr>
          <w:iCs/>
          <w:sz w:val="24"/>
          <w:szCs w:val="24"/>
        </w:rPr>
        <w:t>:</w:t>
      </w:r>
    </w:p>
    <w:p w14:paraId="056546D8" w14:textId="77777777" w:rsidR="00AF2182" w:rsidRPr="0051201A" w:rsidRDefault="00AF2182" w:rsidP="00AF2182">
      <w:pPr>
        <w:ind w:left="0" w:firstLine="0"/>
        <w:rPr>
          <w:sz w:val="24"/>
          <w:szCs w:val="24"/>
        </w:rPr>
      </w:pPr>
      <w:r w:rsidRPr="0051201A">
        <w:rPr>
          <w:sz w:val="24"/>
          <w:szCs w:val="24"/>
        </w:rPr>
        <w:t xml:space="preserve">LAVET Pharmaceuticals Ltd., 1161 </w:t>
      </w:r>
      <w:proofErr w:type="spellStart"/>
      <w:r w:rsidRPr="0051201A">
        <w:rPr>
          <w:sz w:val="24"/>
          <w:szCs w:val="24"/>
        </w:rPr>
        <w:t>Budapest</w:t>
      </w:r>
      <w:proofErr w:type="spellEnd"/>
      <w:r w:rsidRPr="0051201A">
        <w:rPr>
          <w:sz w:val="24"/>
          <w:szCs w:val="24"/>
        </w:rPr>
        <w:t xml:space="preserve">, </w:t>
      </w:r>
      <w:proofErr w:type="spellStart"/>
      <w:r w:rsidRPr="0051201A">
        <w:rPr>
          <w:sz w:val="24"/>
          <w:szCs w:val="24"/>
        </w:rPr>
        <w:t>Ottó</w:t>
      </w:r>
      <w:proofErr w:type="spellEnd"/>
      <w:r w:rsidRPr="0051201A">
        <w:rPr>
          <w:sz w:val="24"/>
          <w:szCs w:val="24"/>
        </w:rPr>
        <w:t xml:space="preserve"> u.14, Maďarsko</w:t>
      </w:r>
    </w:p>
    <w:p w14:paraId="195B9048" w14:textId="77777777" w:rsidR="00AF2182" w:rsidRPr="0051201A" w:rsidRDefault="00AF2182" w:rsidP="00AF2182">
      <w:pPr>
        <w:rPr>
          <w:sz w:val="24"/>
          <w:szCs w:val="24"/>
        </w:rPr>
      </w:pPr>
    </w:p>
    <w:p w14:paraId="68BADC64" w14:textId="77777777" w:rsidR="00AF2182" w:rsidRPr="0051201A" w:rsidRDefault="00AF2182" w:rsidP="00AF2182">
      <w:pPr>
        <w:rPr>
          <w:sz w:val="24"/>
          <w:szCs w:val="24"/>
        </w:rPr>
      </w:pPr>
    </w:p>
    <w:p w14:paraId="63A5D80B" w14:textId="77777777" w:rsidR="00AF2182" w:rsidRPr="0051201A" w:rsidRDefault="00AF2182" w:rsidP="00AF2182">
      <w:pPr>
        <w:rPr>
          <w:b/>
          <w:sz w:val="24"/>
          <w:szCs w:val="24"/>
        </w:rPr>
      </w:pPr>
      <w:r w:rsidRPr="0051201A">
        <w:rPr>
          <w:b/>
          <w:sz w:val="24"/>
          <w:szCs w:val="24"/>
        </w:rPr>
        <w:t>2.</w:t>
      </w:r>
      <w:r w:rsidRPr="0051201A">
        <w:rPr>
          <w:b/>
          <w:sz w:val="24"/>
          <w:szCs w:val="24"/>
        </w:rPr>
        <w:tab/>
        <w:t>NÁZEV VETERINÁRNÍHO LÉČIVÉHO PŘÍPRAVKU</w:t>
      </w:r>
    </w:p>
    <w:p w14:paraId="6C5E1787" w14:textId="77777777" w:rsidR="00AF2182" w:rsidRPr="0051201A" w:rsidRDefault="00AF2182" w:rsidP="00AF2182">
      <w:pPr>
        <w:ind w:left="0" w:firstLine="0"/>
        <w:rPr>
          <w:sz w:val="24"/>
          <w:szCs w:val="24"/>
        </w:rPr>
      </w:pPr>
    </w:p>
    <w:p w14:paraId="70B987B5" w14:textId="2309C06E" w:rsidR="00AF2182" w:rsidRPr="0051201A" w:rsidRDefault="00AF2182" w:rsidP="00AF2182">
      <w:pPr>
        <w:rPr>
          <w:sz w:val="24"/>
          <w:szCs w:val="24"/>
        </w:rPr>
      </w:pPr>
      <w:r w:rsidRPr="0051201A">
        <w:rPr>
          <w:sz w:val="24"/>
          <w:szCs w:val="24"/>
        </w:rPr>
        <w:t>DOXYVIT 400 mg/g prášek pro perorální roztok</w:t>
      </w:r>
    </w:p>
    <w:p w14:paraId="189819BA" w14:textId="77777777" w:rsidR="00AF2182" w:rsidRPr="0051201A" w:rsidRDefault="00AF2182" w:rsidP="00AF2182">
      <w:pPr>
        <w:rPr>
          <w:b/>
          <w:sz w:val="24"/>
          <w:szCs w:val="24"/>
        </w:rPr>
      </w:pPr>
      <w:proofErr w:type="spellStart"/>
      <w:r w:rsidRPr="0051201A">
        <w:rPr>
          <w:sz w:val="24"/>
          <w:szCs w:val="24"/>
        </w:rPr>
        <w:t>Doxycyclini</w:t>
      </w:r>
      <w:proofErr w:type="spellEnd"/>
      <w:r w:rsidRPr="0051201A">
        <w:rPr>
          <w:sz w:val="24"/>
          <w:szCs w:val="24"/>
        </w:rPr>
        <w:t xml:space="preserve"> </w:t>
      </w:r>
      <w:proofErr w:type="spellStart"/>
      <w:r w:rsidRPr="0051201A">
        <w:rPr>
          <w:sz w:val="24"/>
          <w:szCs w:val="24"/>
        </w:rPr>
        <w:t>hyclas</w:t>
      </w:r>
      <w:proofErr w:type="spellEnd"/>
    </w:p>
    <w:p w14:paraId="1E1FA87F" w14:textId="77777777" w:rsidR="00AF2182" w:rsidRPr="0051201A" w:rsidRDefault="00AF2182" w:rsidP="00AF2182">
      <w:pPr>
        <w:rPr>
          <w:b/>
          <w:sz w:val="24"/>
          <w:szCs w:val="24"/>
        </w:rPr>
      </w:pPr>
    </w:p>
    <w:p w14:paraId="3F8FE541" w14:textId="77777777" w:rsidR="00AF2182" w:rsidRPr="0051201A" w:rsidRDefault="00AF2182" w:rsidP="00AF2182">
      <w:pPr>
        <w:rPr>
          <w:b/>
          <w:sz w:val="24"/>
          <w:szCs w:val="24"/>
        </w:rPr>
      </w:pPr>
      <w:r w:rsidRPr="0051201A">
        <w:rPr>
          <w:b/>
          <w:sz w:val="24"/>
          <w:szCs w:val="24"/>
        </w:rPr>
        <w:t>3.</w:t>
      </w:r>
      <w:r w:rsidRPr="0051201A">
        <w:rPr>
          <w:b/>
          <w:sz w:val="24"/>
          <w:szCs w:val="24"/>
        </w:rPr>
        <w:tab/>
        <w:t>OBSAH LÉČIVÝCH A OSTATNÍCH LÁTEK</w:t>
      </w:r>
    </w:p>
    <w:p w14:paraId="0E5AD5A5" w14:textId="77777777" w:rsidR="00AF2182" w:rsidRPr="0051201A" w:rsidRDefault="00AF2182" w:rsidP="00AF2182">
      <w:pPr>
        <w:rPr>
          <w:b/>
          <w:sz w:val="24"/>
          <w:szCs w:val="24"/>
        </w:rPr>
      </w:pPr>
    </w:p>
    <w:p w14:paraId="4DC2C50D" w14:textId="77777777" w:rsidR="00AF2182" w:rsidRPr="0051201A" w:rsidRDefault="00AF2182" w:rsidP="00AF2182">
      <w:pPr>
        <w:rPr>
          <w:sz w:val="24"/>
          <w:szCs w:val="24"/>
        </w:rPr>
      </w:pPr>
      <w:smartTag w:uri="urn:schemas-microsoft-com:office:smarttags" w:element="metricconverter">
        <w:smartTagPr>
          <w:attr w:name="ProductID" w:val="1 g"/>
        </w:smartTagPr>
        <w:r w:rsidRPr="0051201A">
          <w:rPr>
            <w:sz w:val="24"/>
            <w:szCs w:val="24"/>
          </w:rPr>
          <w:t>1 g</w:t>
        </w:r>
        <w:r w:rsidR="00977E79" w:rsidRPr="0051201A">
          <w:rPr>
            <w:sz w:val="24"/>
            <w:szCs w:val="24"/>
          </w:rPr>
          <w:t>ram</w:t>
        </w:r>
      </w:smartTag>
      <w:r w:rsidRPr="0051201A">
        <w:rPr>
          <w:sz w:val="24"/>
          <w:szCs w:val="24"/>
        </w:rPr>
        <w:t xml:space="preserve"> obsahuje</w:t>
      </w:r>
      <w:r w:rsidR="00977E79" w:rsidRPr="0051201A">
        <w:rPr>
          <w:sz w:val="24"/>
          <w:szCs w:val="24"/>
        </w:rPr>
        <w:t>:</w:t>
      </w:r>
    </w:p>
    <w:p w14:paraId="440E60B5" w14:textId="77777777" w:rsidR="00977E79" w:rsidRPr="0051201A" w:rsidRDefault="00977E79" w:rsidP="00AF2182">
      <w:pPr>
        <w:rPr>
          <w:sz w:val="24"/>
          <w:szCs w:val="24"/>
        </w:rPr>
      </w:pPr>
    </w:p>
    <w:p w14:paraId="76A0E98D" w14:textId="77777777" w:rsidR="00AF2182" w:rsidRPr="0051201A" w:rsidRDefault="00AF2182" w:rsidP="00AF2182">
      <w:pPr>
        <w:rPr>
          <w:b/>
          <w:sz w:val="24"/>
          <w:szCs w:val="24"/>
        </w:rPr>
      </w:pPr>
      <w:r w:rsidRPr="0051201A">
        <w:rPr>
          <w:b/>
          <w:sz w:val="24"/>
          <w:szCs w:val="24"/>
        </w:rPr>
        <w:t>Léčivá látka:</w:t>
      </w:r>
    </w:p>
    <w:p w14:paraId="162CB259" w14:textId="77777777" w:rsidR="00AF2182" w:rsidRPr="0051201A" w:rsidRDefault="00AF2182" w:rsidP="00AF2182">
      <w:pPr>
        <w:tabs>
          <w:tab w:val="left" w:pos="1701"/>
        </w:tabs>
        <w:rPr>
          <w:sz w:val="24"/>
          <w:szCs w:val="24"/>
        </w:rPr>
      </w:pPr>
      <w:proofErr w:type="spellStart"/>
      <w:r w:rsidRPr="0051201A">
        <w:rPr>
          <w:sz w:val="24"/>
          <w:szCs w:val="24"/>
        </w:rPr>
        <w:t>Doxycyclini</w:t>
      </w:r>
      <w:proofErr w:type="spellEnd"/>
      <w:r w:rsidRPr="0051201A">
        <w:rPr>
          <w:sz w:val="24"/>
          <w:szCs w:val="24"/>
        </w:rPr>
        <w:t xml:space="preserve"> </w:t>
      </w:r>
      <w:proofErr w:type="spellStart"/>
      <w:r w:rsidRPr="0051201A">
        <w:rPr>
          <w:sz w:val="24"/>
          <w:szCs w:val="24"/>
        </w:rPr>
        <w:t>hyclas</w:t>
      </w:r>
      <w:proofErr w:type="spellEnd"/>
      <w:r w:rsidRPr="0051201A">
        <w:rPr>
          <w:sz w:val="24"/>
          <w:szCs w:val="24"/>
        </w:rPr>
        <w:t xml:space="preserve"> </w:t>
      </w:r>
      <w:r w:rsidRPr="0051201A">
        <w:rPr>
          <w:sz w:val="24"/>
          <w:szCs w:val="24"/>
        </w:rPr>
        <w:tab/>
      </w:r>
      <w:r w:rsidRPr="0051201A">
        <w:rPr>
          <w:sz w:val="24"/>
          <w:szCs w:val="24"/>
        </w:rPr>
        <w:tab/>
      </w:r>
      <w:r w:rsidRPr="0051201A">
        <w:rPr>
          <w:sz w:val="24"/>
          <w:szCs w:val="24"/>
        </w:rPr>
        <w:tab/>
      </w:r>
      <w:r w:rsidRPr="0051201A">
        <w:rPr>
          <w:sz w:val="24"/>
          <w:szCs w:val="24"/>
        </w:rPr>
        <w:tab/>
      </w:r>
      <w:r w:rsidRPr="0051201A">
        <w:rPr>
          <w:sz w:val="24"/>
          <w:szCs w:val="24"/>
        </w:rPr>
        <w:tab/>
        <w:t>400</w:t>
      </w:r>
      <w:r w:rsidR="00F869BB" w:rsidRPr="0051201A">
        <w:rPr>
          <w:sz w:val="24"/>
          <w:szCs w:val="24"/>
        </w:rPr>
        <w:t xml:space="preserve"> m</w:t>
      </w:r>
      <w:r w:rsidRPr="0051201A">
        <w:rPr>
          <w:sz w:val="24"/>
          <w:szCs w:val="24"/>
        </w:rPr>
        <w:t>g</w:t>
      </w:r>
    </w:p>
    <w:p w14:paraId="4BC2B801" w14:textId="77777777" w:rsidR="006872D2" w:rsidRPr="0051201A" w:rsidRDefault="006872D2" w:rsidP="00AF2182">
      <w:pPr>
        <w:tabs>
          <w:tab w:val="left" w:pos="1701"/>
        </w:tabs>
        <w:rPr>
          <w:sz w:val="24"/>
          <w:szCs w:val="24"/>
        </w:rPr>
      </w:pPr>
    </w:p>
    <w:p w14:paraId="0819D6A2" w14:textId="77777777" w:rsidR="006872D2" w:rsidRPr="0051201A" w:rsidRDefault="006872D2" w:rsidP="00AF2182">
      <w:pPr>
        <w:tabs>
          <w:tab w:val="left" w:pos="1701"/>
        </w:tabs>
        <w:rPr>
          <w:iCs/>
          <w:sz w:val="24"/>
          <w:szCs w:val="24"/>
        </w:rPr>
      </w:pPr>
      <w:r w:rsidRPr="0051201A">
        <w:rPr>
          <w:sz w:val="24"/>
          <w:szCs w:val="24"/>
        </w:rPr>
        <w:t>Žlutý prášek</w:t>
      </w:r>
    </w:p>
    <w:p w14:paraId="624BB747" w14:textId="77777777" w:rsidR="00AF2182" w:rsidRPr="0051201A" w:rsidRDefault="00AF2182" w:rsidP="00AF2182">
      <w:pPr>
        <w:rPr>
          <w:sz w:val="24"/>
          <w:szCs w:val="24"/>
        </w:rPr>
      </w:pPr>
    </w:p>
    <w:p w14:paraId="0DC30200" w14:textId="77777777" w:rsidR="00AF2182" w:rsidRPr="0051201A" w:rsidRDefault="00AF2182" w:rsidP="00AF2182">
      <w:pPr>
        <w:rPr>
          <w:b/>
          <w:sz w:val="24"/>
          <w:szCs w:val="24"/>
        </w:rPr>
      </w:pPr>
      <w:r w:rsidRPr="0051201A">
        <w:rPr>
          <w:b/>
          <w:sz w:val="24"/>
          <w:szCs w:val="24"/>
        </w:rPr>
        <w:t>4.</w:t>
      </w:r>
      <w:r w:rsidRPr="0051201A">
        <w:rPr>
          <w:b/>
          <w:sz w:val="24"/>
          <w:szCs w:val="24"/>
        </w:rPr>
        <w:tab/>
        <w:t>INDIKACE</w:t>
      </w:r>
    </w:p>
    <w:p w14:paraId="0D30805C" w14:textId="77777777" w:rsidR="00AF2182" w:rsidRPr="0051201A" w:rsidRDefault="00AF2182" w:rsidP="00AF2182">
      <w:pPr>
        <w:rPr>
          <w:b/>
          <w:sz w:val="24"/>
          <w:szCs w:val="24"/>
        </w:rPr>
      </w:pPr>
    </w:p>
    <w:p w14:paraId="5F1712B0" w14:textId="77777777" w:rsidR="008B5F48" w:rsidRPr="0051201A" w:rsidRDefault="008B5F48" w:rsidP="008B5F48">
      <w:pPr>
        <w:ind w:left="0" w:firstLine="0"/>
        <w:jc w:val="both"/>
        <w:rPr>
          <w:sz w:val="24"/>
          <w:szCs w:val="24"/>
          <w:u w:val="single"/>
          <w:lang w:eastAsia="sk-SK"/>
        </w:rPr>
      </w:pPr>
      <w:r w:rsidRPr="0051201A">
        <w:rPr>
          <w:sz w:val="24"/>
          <w:szCs w:val="24"/>
          <w:u w:val="single"/>
          <w:lang w:eastAsia="sk-SK"/>
        </w:rPr>
        <w:t>Kur domácí (brojleři) a krůty:</w:t>
      </w:r>
    </w:p>
    <w:p w14:paraId="1334C368" w14:textId="77777777" w:rsidR="008B5F48" w:rsidRPr="0051201A" w:rsidRDefault="008B5F48" w:rsidP="008B5F48">
      <w:pPr>
        <w:ind w:left="0" w:firstLine="0"/>
        <w:jc w:val="both"/>
        <w:rPr>
          <w:sz w:val="24"/>
          <w:szCs w:val="24"/>
          <w:lang w:eastAsia="sk-SK"/>
        </w:rPr>
      </w:pPr>
      <w:r w:rsidRPr="0051201A">
        <w:rPr>
          <w:sz w:val="24"/>
          <w:szCs w:val="24"/>
          <w:lang w:eastAsia="sk-SK"/>
        </w:rPr>
        <w:t xml:space="preserve">Léčba a </w:t>
      </w:r>
      <w:proofErr w:type="spellStart"/>
      <w:r w:rsidRPr="0051201A">
        <w:rPr>
          <w:sz w:val="24"/>
          <w:szCs w:val="24"/>
          <w:lang w:eastAsia="sk-SK"/>
        </w:rPr>
        <w:t>metafylaxe</w:t>
      </w:r>
      <w:proofErr w:type="spellEnd"/>
      <w:r w:rsidRPr="0051201A">
        <w:rPr>
          <w:sz w:val="24"/>
          <w:szCs w:val="24"/>
          <w:lang w:eastAsia="sk-SK"/>
        </w:rPr>
        <w:t xml:space="preserve"> respiračních, gastrointestinálních a systémových infekcí</w:t>
      </w:r>
      <w:r w:rsidRPr="0051201A" w:rsidDel="00B24458">
        <w:rPr>
          <w:sz w:val="24"/>
          <w:szCs w:val="24"/>
          <w:lang w:eastAsia="sk-SK"/>
        </w:rPr>
        <w:t xml:space="preserve"> </w:t>
      </w:r>
      <w:r w:rsidRPr="0051201A">
        <w:rPr>
          <w:sz w:val="24"/>
          <w:szCs w:val="24"/>
          <w:lang w:eastAsia="sk-SK"/>
        </w:rPr>
        <w:t xml:space="preserve">vyvolaných mikroorganismy citlivými k doxycyklinu: </w:t>
      </w:r>
    </w:p>
    <w:p w14:paraId="6A391B9C" w14:textId="77777777" w:rsidR="008B5F48" w:rsidRPr="0051201A" w:rsidRDefault="008B5F48" w:rsidP="008B5F48">
      <w:pPr>
        <w:numPr>
          <w:ilvl w:val="0"/>
          <w:numId w:val="2"/>
        </w:numPr>
        <w:jc w:val="both"/>
        <w:rPr>
          <w:sz w:val="24"/>
          <w:szCs w:val="24"/>
          <w:lang w:eastAsia="sk-SK"/>
        </w:rPr>
      </w:pPr>
      <w:r w:rsidRPr="0051201A">
        <w:rPr>
          <w:sz w:val="24"/>
          <w:szCs w:val="24"/>
          <w:lang w:eastAsia="sk-SK"/>
        </w:rPr>
        <w:t>chronické onemocnění dýchacích cest (</w:t>
      </w:r>
      <w:r w:rsidRPr="0051201A">
        <w:rPr>
          <w:i/>
          <w:sz w:val="24"/>
          <w:szCs w:val="24"/>
          <w:lang w:eastAsia="sk-SK"/>
        </w:rPr>
        <w:t>Mycoplasma gallisepticum, Escherichia coli</w:t>
      </w:r>
      <w:r w:rsidRPr="0051201A">
        <w:rPr>
          <w:sz w:val="24"/>
          <w:szCs w:val="24"/>
          <w:lang w:eastAsia="sk-SK"/>
        </w:rPr>
        <w:t>)</w:t>
      </w:r>
    </w:p>
    <w:p w14:paraId="2BE51DAB" w14:textId="77777777" w:rsidR="008B5F48" w:rsidRPr="0051201A" w:rsidRDefault="008B5F48" w:rsidP="008B5F48">
      <w:pPr>
        <w:numPr>
          <w:ilvl w:val="0"/>
          <w:numId w:val="2"/>
        </w:numPr>
        <w:jc w:val="both"/>
        <w:rPr>
          <w:sz w:val="24"/>
          <w:szCs w:val="24"/>
          <w:lang w:eastAsia="sk-SK"/>
        </w:rPr>
      </w:pPr>
      <w:r w:rsidRPr="0051201A">
        <w:rPr>
          <w:sz w:val="24"/>
          <w:szCs w:val="24"/>
          <w:lang w:eastAsia="sk-SK"/>
        </w:rPr>
        <w:t>aerosakulitida (</w:t>
      </w:r>
      <w:r w:rsidRPr="0051201A">
        <w:rPr>
          <w:i/>
          <w:sz w:val="24"/>
          <w:szCs w:val="24"/>
          <w:lang w:eastAsia="sk-SK"/>
        </w:rPr>
        <w:t>Mycoplasma meleagridis</w:t>
      </w:r>
      <w:r w:rsidRPr="0051201A">
        <w:rPr>
          <w:sz w:val="24"/>
          <w:szCs w:val="24"/>
          <w:lang w:eastAsia="sk-SK"/>
        </w:rPr>
        <w:t>)</w:t>
      </w:r>
    </w:p>
    <w:p w14:paraId="0FAFF57A" w14:textId="77777777" w:rsidR="008B5F48" w:rsidRPr="0051201A" w:rsidRDefault="008B5F48" w:rsidP="008B5F48">
      <w:pPr>
        <w:numPr>
          <w:ilvl w:val="0"/>
          <w:numId w:val="2"/>
        </w:numPr>
        <w:jc w:val="both"/>
        <w:rPr>
          <w:sz w:val="24"/>
          <w:szCs w:val="24"/>
          <w:lang w:eastAsia="sk-SK"/>
        </w:rPr>
      </w:pPr>
      <w:r w:rsidRPr="0051201A">
        <w:rPr>
          <w:sz w:val="24"/>
          <w:szCs w:val="24"/>
          <w:lang w:eastAsia="sk-SK"/>
        </w:rPr>
        <w:t>synovitida (</w:t>
      </w:r>
      <w:r w:rsidRPr="0051201A">
        <w:rPr>
          <w:i/>
          <w:sz w:val="24"/>
          <w:szCs w:val="24"/>
          <w:lang w:eastAsia="sk-SK"/>
        </w:rPr>
        <w:t>Mycoplasma synoviae</w:t>
      </w:r>
      <w:r w:rsidRPr="0051201A">
        <w:rPr>
          <w:sz w:val="24"/>
          <w:szCs w:val="24"/>
          <w:lang w:eastAsia="sk-SK"/>
        </w:rPr>
        <w:t>)</w:t>
      </w:r>
    </w:p>
    <w:p w14:paraId="6C690051" w14:textId="77777777" w:rsidR="008B5F48" w:rsidRPr="0051201A" w:rsidRDefault="008B5F48" w:rsidP="008B5F48">
      <w:pPr>
        <w:numPr>
          <w:ilvl w:val="0"/>
          <w:numId w:val="2"/>
        </w:numPr>
        <w:jc w:val="both"/>
        <w:rPr>
          <w:sz w:val="24"/>
          <w:szCs w:val="24"/>
          <w:lang w:eastAsia="sk-SK"/>
        </w:rPr>
      </w:pPr>
      <w:r w:rsidRPr="0051201A">
        <w:rPr>
          <w:sz w:val="24"/>
          <w:szCs w:val="24"/>
          <w:lang w:eastAsia="sk-SK"/>
        </w:rPr>
        <w:t>cholera drůbeže (</w:t>
      </w:r>
      <w:r w:rsidRPr="0051201A">
        <w:rPr>
          <w:i/>
          <w:sz w:val="24"/>
          <w:szCs w:val="24"/>
          <w:lang w:eastAsia="sk-SK"/>
        </w:rPr>
        <w:t>Pasteurella multocida</w:t>
      </w:r>
      <w:r w:rsidRPr="0051201A">
        <w:rPr>
          <w:sz w:val="24"/>
          <w:szCs w:val="24"/>
          <w:lang w:eastAsia="sk-SK"/>
        </w:rPr>
        <w:t>)</w:t>
      </w:r>
    </w:p>
    <w:p w14:paraId="133E09B5" w14:textId="77777777" w:rsidR="008B5F48" w:rsidRPr="0051201A" w:rsidRDefault="008B5F48" w:rsidP="008B5F48">
      <w:pPr>
        <w:numPr>
          <w:ilvl w:val="0"/>
          <w:numId w:val="2"/>
        </w:numPr>
        <w:jc w:val="both"/>
        <w:rPr>
          <w:sz w:val="24"/>
          <w:szCs w:val="24"/>
          <w:lang w:eastAsia="sk-SK"/>
        </w:rPr>
      </w:pPr>
      <w:r w:rsidRPr="0051201A">
        <w:rPr>
          <w:sz w:val="24"/>
          <w:szCs w:val="24"/>
          <w:lang w:eastAsia="sk-SK"/>
        </w:rPr>
        <w:t>bordetelóza krůt (</w:t>
      </w:r>
      <w:r w:rsidRPr="0051201A">
        <w:rPr>
          <w:i/>
          <w:sz w:val="24"/>
          <w:szCs w:val="24"/>
          <w:lang w:eastAsia="sk-SK"/>
        </w:rPr>
        <w:t>Bordetella avium</w:t>
      </w:r>
      <w:r w:rsidRPr="0051201A">
        <w:rPr>
          <w:sz w:val="24"/>
          <w:szCs w:val="24"/>
          <w:lang w:eastAsia="sk-SK"/>
        </w:rPr>
        <w:t>)</w:t>
      </w:r>
    </w:p>
    <w:p w14:paraId="4E0715FB" w14:textId="77777777" w:rsidR="008B5F48" w:rsidRPr="0051201A" w:rsidRDefault="008B5F48" w:rsidP="008B5F48">
      <w:pPr>
        <w:numPr>
          <w:ilvl w:val="0"/>
          <w:numId w:val="2"/>
        </w:numPr>
        <w:jc w:val="both"/>
        <w:rPr>
          <w:sz w:val="24"/>
          <w:szCs w:val="24"/>
          <w:lang w:eastAsia="sk-SK"/>
        </w:rPr>
      </w:pPr>
      <w:r w:rsidRPr="0051201A">
        <w:rPr>
          <w:sz w:val="24"/>
          <w:szCs w:val="24"/>
          <w:lang w:eastAsia="sk-SK"/>
        </w:rPr>
        <w:t>infekční koryza (</w:t>
      </w:r>
      <w:r w:rsidRPr="0051201A">
        <w:rPr>
          <w:i/>
          <w:sz w:val="24"/>
          <w:szCs w:val="24"/>
          <w:lang w:eastAsia="sk-SK"/>
        </w:rPr>
        <w:t>Haemophilus paragallinarum</w:t>
      </w:r>
      <w:r w:rsidRPr="0051201A">
        <w:rPr>
          <w:sz w:val="24"/>
          <w:szCs w:val="24"/>
          <w:lang w:eastAsia="sk-SK"/>
        </w:rPr>
        <w:t>)</w:t>
      </w:r>
    </w:p>
    <w:p w14:paraId="00E324FD" w14:textId="77777777" w:rsidR="008B5F48" w:rsidRPr="0051201A" w:rsidRDefault="008B5F48" w:rsidP="008B5F48">
      <w:pPr>
        <w:numPr>
          <w:ilvl w:val="0"/>
          <w:numId w:val="2"/>
        </w:numPr>
        <w:jc w:val="both"/>
        <w:rPr>
          <w:sz w:val="24"/>
          <w:szCs w:val="24"/>
          <w:lang w:eastAsia="sk-SK"/>
        </w:rPr>
      </w:pPr>
      <w:r w:rsidRPr="0051201A">
        <w:rPr>
          <w:sz w:val="24"/>
          <w:szCs w:val="24"/>
          <w:lang w:eastAsia="sk-SK"/>
        </w:rPr>
        <w:t>kolibacilóza (</w:t>
      </w:r>
      <w:r w:rsidRPr="0051201A">
        <w:rPr>
          <w:i/>
          <w:sz w:val="24"/>
          <w:szCs w:val="24"/>
          <w:lang w:eastAsia="sk-SK"/>
        </w:rPr>
        <w:t>Escherichia coli</w:t>
      </w:r>
      <w:r w:rsidRPr="0051201A">
        <w:rPr>
          <w:sz w:val="24"/>
          <w:szCs w:val="24"/>
          <w:lang w:eastAsia="sk-SK"/>
        </w:rPr>
        <w:t>)</w:t>
      </w:r>
    </w:p>
    <w:p w14:paraId="250EB97B" w14:textId="77777777" w:rsidR="008B5F48" w:rsidRPr="0051201A" w:rsidRDefault="008B5F48" w:rsidP="008B5F48">
      <w:pPr>
        <w:numPr>
          <w:ilvl w:val="0"/>
          <w:numId w:val="2"/>
        </w:numPr>
        <w:jc w:val="both"/>
        <w:rPr>
          <w:sz w:val="24"/>
          <w:szCs w:val="24"/>
          <w:lang w:eastAsia="sk-SK"/>
        </w:rPr>
      </w:pPr>
      <w:r w:rsidRPr="0051201A">
        <w:rPr>
          <w:sz w:val="24"/>
          <w:szCs w:val="24"/>
          <w:lang w:eastAsia="sk-SK"/>
        </w:rPr>
        <w:t>nekrotická enteritida (</w:t>
      </w:r>
      <w:r w:rsidRPr="0051201A">
        <w:rPr>
          <w:i/>
          <w:sz w:val="24"/>
          <w:szCs w:val="24"/>
          <w:lang w:eastAsia="sk-SK"/>
        </w:rPr>
        <w:t>Clostridium perfringens</w:t>
      </w:r>
      <w:r w:rsidRPr="0051201A">
        <w:rPr>
          <w:sz w:val="24"/>
          <w:szCs w:val="24"/>
          <w:lang w:eastAsia="sk-SK"/>
        </w:rPr>
        <w:t>)</w:t>
      </w:r>
    </w:p>
    <w:p w14:paraId="40EE66AC" w14:textId="77777777" w:rsidR="008B5F48" w:rsidRPr="0051201A" w:rsidRDefault="008B5F48" w:rsidP="008B5F48">
      <w:pPr>
        <w:numPr>
          <w:ilvl w:val="0"/>
          <w:numId w:val="2"/>
        </w:numPr>
        <w:jc w:val="both"/>
        <w:rPr>
          <w:sz w:val="24"/>
          <w:szCs w:val="24"/>
          <w:lang w:eastAsia="sk-SK"/>
        </w:rPr>
      </w:pPr>
      <w:r w:rsidRPr="0051201A">
        <w:rPr>
          <w:sz w:val="24"/>
          <w:szCs w:val="24"/>
          <w:lang w:eastAsia="sk-SK"/>
        </w:rPr>
        <w:t>chlamydióza (</w:t>
      </w:r>
      <w:r w:rsidRPr="0051201A">
        <w:rPr>
          <w:i/>
          <w:sz w:val="24"/>
          <w:szCs w:val="24"/>
          <w:lang w:eastAsia="sk-SK"/>
        </w:rPr>
        <w:t>Chlamydia psittaci</w:t>
      </w:r>
      <w:r w:rsidRPr="0051201A">
        <w:rPr>
          <w:sz w:val="24"/>
          <w:szCs w:val="24"/>
          <w:lang w:eastAsia="sk-SK"/>
        </w:rPr>
        <w:t>)</w:t>
      </w:r>
    </w:p>
    <w:p w14:paraId="14E5A24D" w14:textId="77777777" w:rsidR="008B5F48" w:rsidRPr="0051201A" w:rsidRDefault="008B5F48" w:rsidP="008B5F48">
      <w:pPr>
        <w:ind w:left="0" w:firstLine="0"/>
        <w:jc w:val="both"/>
        <w:rPr>
          <w:sz w:val="24"/>
          <w:szCs w:val="24"/>
          <w:lang w:eastAsia="sk-SK"/>
        </w:rPr>
      </w:pPr>
    </w:p>
    <w:p w14:paraId="48901C9E" w14:textId="77777777" w:rsidR="008B5F48" w:rsidRPr="0051201A" w:rsidRDefault="008B5F48" w:rsidP="008B5F48">
      <w:pPr>
        <w:ind w:left="0" w:firstLine="0"/>
        <w:jc w:val="both"/>
        <w:rPr>
          <w:sz w:val="24"/>
          <w:szCs w:val="24"/>
          <w:u w:val="single"/>
          <w:lang w:eastAsia="sk-SK"/>
        </w:rPr>
      </w:pPr>
      <w:r w:rsidRPr="0051201A">
        <w:rPr>
          <w:sz w:val="24"/>
          <w:szCs w:val="24"/>
          <w:u w:val="single"/>
          <w:lang w:eastAsia="sk-SK"/>
        </w:rPr>
        <w:t>Prasata:</w:t>
      </w:r>
    </w:p>
    <w:p w14:paraId="5BA6BF86" w14:textId="77777777" w:rsidR="008B5F48" w:rsidRPr="0051201A" w:rsidRDefault="008B5F48" w:rsidP="008B5F48">
      <w:pPr>
        <w:ind w:left="0" w:firstLine="0"/>
        <w:jc w:val="both"/>
        <w:rPr>
          <w:sz w:val="24"/>
          <w:szCs w:val="24"/>
          <w:lang w:eastAsia="sk-SK"/>
        </w:rPr>
      </w:pPr>
      <w:r w:rsidRPr="0051201A">
        <w:rPr>
          <w:sz w:val="24"/>
          <w:szCs w:val="24"/>
          <w:lang w:eastAsia="sk-SK"/>
        </w:rPr>
        <w:t xml:space="preserve">Léčba respiračních infekcí vyvolaných </w:t>
      </w:r>
      <w:r w:rsidRPr="0051201A">
        <w:rPr>
          <w:i/>
          <w:sz w:val="24"/>
          <w:szCs w:val="24"/>
          <w:lang w:eastAsia="sk-SK"/>
        </w:rPr>
        <w:t>Mycoplasma hyopneumoniae</w:t>
      </w:r>
      <w:r w:rsidRPr="0051201A">
        <w:rPr>
          <w:sz w:val="24"/>
          <w:szCs w:val="24"/>
          <w:lang w:eastAsia="sk-SK"/>
        </w:rPr>
        <w:t xml:space="preserve">, </w:t>
      </w:r>
      <w:r w:rsidRPr="0051201A">
        <w:rPr>
          <w:i/>
          <w:sz w:val="24"/>
          <w:szCs w:val="24"/>
          <w:lang w:eastAsia="sk-SK"/>
        </w:rPr>
        <w:t>Pasteurella multocida</w:t>
      </w:r>
      <w:r w:rsidRPr="0051201A">
        <w:rPr>
          <w:sz w:val="24"/>
          <w:szCs w:val="24"/>
          <w:lang w:eastAsia="sk-SK"/>
        </w:rPr>
        <w:t xml:space="preserve">, </w:t>
      </w:r>
      <w:r w:rsidRPr="0051201A">
        <w:rPr>
          <w:i/>
          <w:sz w:val="24"/>
          <w:szCs w:val="24"/>
          <w:lang w:eastAsia="sk-SK"/>
        </w:rPr>
        <w:t>Actinobacillus pleuropneumoniae</w:t>
      </w:r>
      <w:r w:rsidRPr="0051201A">
        <w:rPr>
          <w:sz w:val="24"/>
          <w:szCs w:val="24"/>
          <w:lang w:eastAsia="sk-SK"/>
        </w:rPr>
        <w:t xml:space="preserve"> a </w:t>
      </w:r>
      <w:r w:rsidRPr="0051201A">
        <w:rPr>
          <w:i/>
          <w:sz w:val="24"/>
          <w:szCs w:val="24"/>
          <w:lang w:eastAsia="sk-SK"/>
        </w:rPr>
        <w:t>Bordetella bronchiseptica</w:t>
      </w:r>
      <w:r w:rsidRPr="0051201A">
        <w:rPr>
          <w:sz w:val="24"/>
          <w:szCs w:val="24"/>
          <w:lang w:eastAsia="sk-SK"/>
        </w:rPr>
        <w:t>.</w:t>
      </w:r>
    </w:p>
    <w:p w14:paraId="36380FC4" w14:textId="77777777" w:rsidR="00AF2182" w:rsidRPr="0051201A" w:rsidRDefault="00AF2182" w:rsidP="00AF2182">
      <w:pPr>
        <w:rPr>
          <w:b/>
          <w:sz w:val="24"/>
          <w:szCs w:val="24"/>
        </w:rPr>
      </w:pPr>
    </w:p>
    <w:p w14:paraId="1FC1ACCB" w14:textId="77777777" w:rsidR="00AF2182" w:rsidRPr="0051201A" w:rsidRDefault="00AF2182" w:rsidP="00AF2182">
      <w:pPr>
        <w:rPr>
          <w:b/>
          <w:sz w:val="24"/>
          <w:szCs w:val="24"/>
        </w:rPr>
      </w:pPr>
      <w:r w:rsidRPr="0051201A">
        <w:rPr>
          <w:b/>
          <w:sz w:val="24"/>
          <w:szCs w:val="24"/>
        </w:rPr>
        <w:t xml:space="preserve">5. </w:t>
      </w:r>
      <w:r w:rsidRPr="0051201A">
        <w:rPr>
          <w:b/>
          <w:sz w:val="24"/>
          <w:szCs w:val="24"/>
        </w:rPr>
        <w:tab/>
        <w:t>KONTRAINDIKACE</w:t>
      </w:r>
    </w:p>
    <w:p w14:paraId="640EB25F" w14:textId="77777777" w:rsidR="00AF2182" w:rsidRPr="0051201A" w:rsidRDefault="00AF2182" w:rsidP="00AF2182">
      <w:pPr>
        <w:rPr>
          <w:sz w:val="24"/>
          <w:szCs w:val="24"/>
        </w:rPr>
      </w:pPr>
    </w:p>
    <w:p w14:paraId="51EFDB72" w14:textId="77777777" w:rsidR="008B5F48" w:rsidRPr="0051201A" w:rsidRDefault="008B5F48" w:rsidP="008B5F48">
      <w:pPr>
        <w:ind w:left="0" w:firstLine="0"/>
        <w:jc w:val="both"/>
        <w:rPr>
          <w:sz w:val="24"/>
          <w:szCs w:val="24"/>
          <w:lang w:eastAsia="sk-SK"/>
        </w:rPr>
      </w:pPr>
      <w:r w:rsidRPr="0051201A">
        <w:rPr>
          <w:sz w:val="24"/>
          <w:szCs w:val="24"/>
          <w:lang w:eastAsia="sk-SK"/>
        </w:rPr>
        <w:t>Nepoužívat v případech přecitlivělosti na léčivou látku, nebo na některou z pomocných látek.</w:t>
      </w:r>
    </w:p>
    <w:p w14:paraId="79C2794E" w14:textId="77777777" w:rsidR="008B5F48" w:rsidRPr="0051201A" w:rsidRDefault="008B5F48" w:rsidP="008B5F48">
      <w:pPr>
        <w:ind w:left="0" w:firstLine="0"/>
        <w:rPr>
          <w:sz w:val="24"/>
          <w:szCs w:val="24"/>
          <w:lang w:eastAsia="cs-CZ"/>
        </w:rPr>
      </w:pPr>
      <w:r w:rsidRPr="0051201A">
        <w:rPr>
          <w:sz w:val="24"/>
          <w:szCs w:val="24"/>
          <w:lang w:eastAsia="sk-SK"/>
        </w:rPr>
        <w:t>Nepodávat zvířatům se závažným poškozením jater nebo nedostatečnou funkcí ledvin.</w:t>
      </w:r>
    </w:p>
    <w:p w14:paraId="34B49DD2" w14:textId="77777777" w:rsidR="008B5F48" w:rsidRPr="0051201A" w:rsidRDefault="008B5F48" w:rsidP="008B5F48">
      <w:pPr>
        <w:ind w:left="0" w:firstLine="0"/>
        <w:rPr>
          <w:sz w:val="24"/>
          <w:szCs w:val="24"/>
          <w:lang w:eastAsia="cs-CZ"/>
        </w:rPr>
      </w:pPr>
      <w:r w:rsidRPr="0051201A">
        <w:rPr>
          <w:sz w:val="24"/>
          <w:szCs w:val="24"/>
          <w:lang w:eastAsia="cs-CZ"/>
        </w:rPr>
        <w:t>Nepoužívat u nosnic, jejichž vejce jsou určena pro lidský konzum.</w:t>
      </w:r>
    </w:p>
    <w:p w14:paraId="356A51D8" w14:textId="77777777" w:rsidR="00AF2182" w:rsidRPr="0051201A" w:rsidRDefault="00AF2182" w:rsidP="00AF2182">
      <w:pPr>
        <w:rPr>
          <w:sz w:val="24"/>
          <w:szCs w:val="24"/>
        </w:rPr>
      </w:pPr>
    </w:p>
    <w:p w14:paraId="4AD29A5E" w14:textId="77777777" w:rsidR="00AF2182" w:rsidRPr="0051201A" w:rsidRDefault="00AF2182" w:rsidP="00AF2182">
      <w:pPr>
        <w:rPr>
          <w:sz w:val="24"/>
          <w:szCs w:val="24"/>
        </w:rPr>
      </w:pPr>
      <w:r w:rsidRPr="0051201A">
        <w:rPr>
          <w:b/>
          <w:sz w:val="24"/>
          <w:szCs w:val="24"/>
        </w:rPr>
        <w:lastRenderedPageBreak/>
        <w:t>6.</w:t>
      </w:r>
      <w:r w:rsidRPr="0051201A">
        <w:rPr>
          <w:b/>
          <w:sz w:val="24"/>
          <w:szCs w:val="24"/>
        </w:rPr>
        <w:tab/>
        <w:t>NEŽÁDOUCÍ ÚČINKY</w:t>
      </w:r>
    </w:p>
    <w:p w14:paraId="0C78EC42" w14:textId="77777777" w:rsidR="00AF2182" w:rsidRPr="0051201A" w:rsidRDefault="00AF2182" w:rsidP="00AF2182">
      <w:pPr>
        <w:rPr>
          <w:sz w:val="24"/>
          <w:szCs w:val="24"/>
        </w:rPr>
      </w:pPr>
    </w:p>
    <w:p w14:paraId="160C46DE" w14:textId="4B0B3FD2" w:rsidR="00AF2182" w:rsidRPr="0051201A" w:rsidRDefault="008B5F48" w:rsidP="00CC1A33">
      <w:pPr>
        <w:ind w:left="0" w:firstLine="0"/>
        <w:rPr>
          <w:sz w:val="24"/>
          <w:szCs w:val="24"/>
        </w:rPr>
      </w:pPr>
      <w:r w:rsidRPr="0051201A">
        <w:rPr>
          <w:sz w:val="24"/>
          <w:szCs w:val="24"/>
        </w:rPr>
        <w:t>Přípravek má</w:t>
      </w:r>
      <w:r w:rsidR="00AF2182" w:rsidRPr="0051201A">
        <w:rPr>
          <w:sz w:val="24"/>
          <w:szCs w:val="24"/>
        </w:rPr>
        <w:t xml:space="preserve"> nízkou toxicitu a nežádoucí účinky jsou velmi </w:t>
      </w:r>
      <w:r w:rsidRPr="0051201A">
        <w:rPr>
          <w:sz w:val="24"/>
          <w:szCs w:val="24"/>
        </w:rPr>
        <w:t>sporadické</w:t>
      </w:r>
      <w:r w:rsidR="00AF2182" w:rsidRPr="0051201A">
        <w:rPr>
          <w:sz w:val="24"/>
          <w:szCs w:val="24"/>
        </w:rPr>
        <w:t xml:space="preserve">. V případě výskytu nežádoucích reakcí by se léčba měla přerušit. Během toxikologických a klinických zkoušek </w:t>
      </w:r>
    </w:p>
    <w:p w14:paraId="70077089" w14:textId="77777777" w:rsidR="00AF2182" w:rsidRPr="0051201A" w:rsidRDefault="00AF2182" w:rsidP="00AF2182">
      <w:pPr>
        <w:rPr>
          <w:sz w:val="24"/>
          <w:szCs w:val="24"/>
        </w:rPr>
      </w:pPr>
      <w:r w:rsidRPr="0051201A">
        <w:rPr>
          <w:sz w:val="24"/>
          <w:szCs w:val="24"/>
        </w:rPr>
        <w:t>nebyly zaznamenány u cílov</w:t>
      </w:r>
      <w:r w:rsidR="00547458" w:rsidRPr="0051201A">
        <w:rPr>
          <w:sz w:val="24"/>
          <w:szCs w:val="24"/>
        </w:rPr>
        <w:t>ých</w:t>
      </w:r>
      <w:r w:rsidRPr="0051201A">
        <w:rPr>
          <w:sz w:val="24"/>
          <w:szCs w:val="24"/>
        </w:rPr>
        <w:t xml:space="preserve"> druh</w:t>
      </w:r>
      <w:r w:rsidR="00547458" w:rsidRPr="0051201A">
        <w:rPr>
          <w:sz w:val="24"/>
          <w:szCs w:val="24"/>
        </w:rPr>
        <w:t>ů</w:t>
      </w:r>
      <w:r w:rsidRPr="0051201A">
        <w:rPr>
          <w:sz w:val="24"/>
          <w:szCs w:val="24"/>
        </w:rPr>
        <w:t xml:space="preserve"> žádné nežádoucí účinky.</w:t>
      </w:r>
    </w:p>
    <w:p w14:paraId="68753952" w14:textId="77777777" w:rsidR="00AF2182" w:rsidRPr="0051201A" w:rsidRDefault="00AF2182" w:rsidP="00AF2182">
      <w:pPr>
        <w:rPr>
          <w:sz w:val="24"/>
          <w:szCs w:val="24"/>
        </w:rPr>
      </w:pPr>
    </w:p>
    <w:p w14:paraId="36C4F683" w14:textId="59D2991E" w:rsidR="0007767B" w:rsidRPr="0051201A" w:rsidRDefault="0007767B" w:rsidP="004C27E8">
      <w:pPr>
        <w:ind w:left="0" w:firstLine="0"/>
        <w:rPr>
          <w:sz w:val="24"/>
          <w:szCs w:val="24"/>
        </w:rPr>
      </w:pPr>
      <w:r w:rsidRPr="0051201A">
        <w:rPr>
          <w:color w:val="000000"/>
          <w:sz w:val="24"/>
          <w:szCs w:val="24"/>
          <w:lang w:eastAsia="sv-SE"/>
        </w:rPr>
        <w:t>Jestliže zaznamenáte kterýkoliv z nežádoucích úč</w:t>
      </w:r>
      <w:r w:rsidR="004C27E8" w:rsidRPr="0051201A">
        <w:rPr>
          <w:color w:val="000000"/>
          <w:sz w:val="24"/>
          <w:szCs w:val="24"/>
          <w:lang w:eastAsia="sv-SE"/>
        </w:rPr>
        <w:t>i</w:t>
      </w:r>
      <w:r w:rsidRPr="0051201A">
        <w:rPr>
          <w:color w:val="000000"/>
          <w:sz w:val="24"/>
          <w:szCs w:val="24"/>
          <w:lang w:eastAsia="sv-SE"/>
        </w:rPr>
        <w:t>nků</w:t>
      </w:r>
      <w:r w:rsidR="004C27E8" w:rsidRPr="0051201A">
        <w:rPr>
          <w:color w:val="000000"/>
          <w:sz w:val="24"/>
          <w:szCs w:val="24"/>
          <w:lang w:eastAsia="sv-SE"/>
        </w:rPr>
        <w:t>,</w:t>
      </w:r>
      <w:r w:rsidRPr="0051201A">
        <w:rPr>
          <w:color w:val="000000"/>
          <w:sz w:val="24"/>
          <w:szCs w:val="24"/>
          <w:lang w:eastAsia="sv-SE"/>
        </w:rPr>
        <w:t xml:space="preserve"> a to i takové, které nejsou uvedeny v této příbalové informaci, nebo si myslíte, že léčivo není účinné, oznamte to, prosím, vašemu veterinárnímu lékaři. Nežádoucí účinky můžete hlásit prostřednictvím formuláře na webových stránkách ÚSKVBL elektronicky, nebo také přímo na adresu: </w:t>
      </w:r>
    </w:p>
    <w:p w14:paraId="3D31E14C" w14:textId="77777777" w:rsidR="0007767B" w:rsidRPr="0051201A" w:rsidRDefault="0007767B" w:rsidP="0007767B">
      <w:pPr>
        <w:ind w:left="0" w:firstLine="0"/>
        <w:jc w:val="both"/>
        <w:rPr>
          <w:color w:val="000000"/>
          <w:sz w:val="24"/>
          <w:szCs w:val="24"/>
          <w:lang w:eastAsia="sv-SE"/>
        </w:rPr>
      </w:pPr>
    </w:p>
    <w:p w14:paraId="3D9CF50E" w14:textId="77777777" w:rsidR="0007767B" w:rsidRPr="0051201A" w:rsidRDefault="0007767B" w:rsidP="0007767B">
      <w:pPr>
        <w:ind w:left="0" w:firstLine="0"/>
        <w:jc w:val="both"/>
        <w:rPr>
          <w:color w:val="000000"/>
          <w:sz w:val="24"/>
          <w:szCs w:val="24"/>
          <w:lang w:eastAsia="sv-SE"/>
        </w:rPr>
      </w:pPr>
      <w:r w:rsidRPr="0051201A">
        <w:rPr>
          <w:color w:val="000000"/>
          <w:sz w:val="24"/>
          <w:szCs w:val="24"/>
          <w:lang w:eastAsia="sv-SE"/>
        </w:rPr>
        <w:t xml:space="preserve">Ústav pro státní kontrolu veterinárních biopreparátů a léčiv </w:t>
      </w:r>
    </w:p>
    <w:p w14:paraId="4971E8C3" w14:textId="77777777" w:rsidR="0007767B" w:rsidRPr="0051201A" w:rsidRDefault="0007767B" w:rsidP="0007767B">
      <w:pPr>
        <w:ind w:left="0" w:firstLine="0"/>
        <w:jc w:val="both"/>
        <w:rPr>
          <w:color w:val="000000"/>
          <w:sz w:val="24"/>
          <w:szCs w:val="24"/>
          <w:lang w:eastAsia="sv-SE"/>
        </w:rPr>
      </w:pPr>
      <w:r w:rsidRPr="0051201A">
        <w:rPr>
          <w:color w:val="000000"/>
          <w:sz w:val="24"/>
          <w:szCs w:val="24"/>
          <w:lang w:eastAsia="sv-SE"/>
        </w:rPr>
        <w:t xml:space="preserve">Hudcova </w:t>
      </w:r>
      <w:proofErr w:type="gramStart"/>
      <w:r w:rsidRPr="0051201A">
        <w:rPr>
          <w:color w:val="000000"/>
          <w:sz w:val="24"/>
          <w:szCs w:val="24"/>
          <w:lang w:eastAsia="sv-SE"/>
        </w:rPr>
        <w:t>56a</w:t>
      </w:r>
      <w:proofErr w:type="gramEnd"/>
    </w:p>
    <w:p w14:paraId="31FB500A" w14:textId="77777777" w:rsidR="0007767B" w:rsidRPr="0051201A" w:rsidRDefault="0007767B" w:rsidP="0007767B">
      <w:pPr>
        <w:ind w:left="0" w:firstLine="0"/>
        <w:jc w:val="both"/>
        <w:rPr>
          <w:color w:val="000000"/>
          <w:sz w:val="24"/>
          <w:szCs w:val="24"/>
          <w:lang w:eastAsia="sv-SE"/>
        </w:rPr>
      </w:pPr>
      <w:r w:rsidRPr="0051201A">
        <w:rPr>
          <w:color w:val="000000"/>
          <w:sz w:val="24"/>
          <w:szCs w:val="24"/>
          <w:lang w:eastAsia="sv-SE"/>
        </w:rPr>
        <w:t xml:space="preserve">621 00 Brno </w:t>
      </w:r>
    </w:p>
    <w:p w14:paraId="113A6940" w14:textId="77777777" w:rsidR="0007767B" w:rsidRPr="0051201A" w:rsidRDefault="0007767B" w:rsidP="0007767B">
      <w:pPr>
        <w:ind w:left="0" w:firstLine="0"/>
        <w:jc w:val="both"/>
        <w:rPr>
          <w:color w:val="000000"/>
          <w:sz w:val="24"/>
          <w:szCs w:val="24"/>
          <w:lang w:eastAsia="sv-SE"/>
        </w:rPr>
      </w:pPr>
      <w:r w:rsidRPr="0051201A">
        <w:rPr>
          <w:color w:val="000000"/>
          <w:sz w:val="24"/>
          <w:szCs w:val="24"/>
          <w:lang w:eastAsia="sv-SE"/>
        </w:rPr>
        <w:t>e-mail: adr@uskvbl.cz</w:t>
      </w:r>
    </w:p>
    <w:p w14:paraId="08E47905" w14:textId="77777777" w:rsidR="0007767B" w:rsidRPr="0051201A" w:rsidRDefault="0007767B" w:rsidP="0007767B">
      <w:pPr>
        <w:ind w:left="0" w:firstLine="0"/>
        <w:jc w:val="both"/>
        <w:rPr>
          <w:color w:val="000000"/>
          <w:sz w:val="24"/>
          <w:szCs w:val="24"/>
          <w:lang w:eastAsia="sv-SE"/>
        </w:rPr>
      </w:pPr>
      <w:r w:rsidRPr="0051201A">
        <w:rPr>
          <w:color w:val="000000"/>
          <w:sz w:val="24"/>
          <w:szCs w:val="24"/>
          <w:lang w:eastAsia="sv-SE"/>
        </w:rPr>
        <w:t xml:space="preserve">webové stránky: </w:t>
      </w:r>
      <w:hyperlink r:id="rId7" w:history="1">
        <w:r w:rsidRPr="0051201A">
          <w:rPr>
            <w:color w:val="000000"/>
            <w:sz w:val="24"/>
            <w:szCs w:val="24"/>
            <w:lang w:eastAsia="sv-SE"/>
          </w:rPr>
          <w:t>http://www.uskvbl.cz/cs/farmakovigilance</w:t>
        </w:r>
      </w:hyperlink>
    </w:p>
    <w:p w14:paraId="542F5461" w14:textId="77777777" w:rsidR="0007767B" w:rsidRPr="0051201A" w:rsidRDefault="0007767B" w:rsidP="00AF2182">
      <w:pPr>
        <w:ind w:left="0" w:firstLine="0"/>
        <w:rPr>
          <w:sz w:val="24"/>
          <w:szCs w:val="24"/>
        </w:rPr>
      </w:pPr>
    </w:p>
    <w:p w14:paraId="44EDA648" w14:textId="77777777" w:rsidR="00AF2182" w:rsidRPr="0051201A" w:rsidRDefault="00AF2182" w:rsidP="00CC1A33">
      <w:pPr>
        <w:ind w:left="0" w:firstLine="0"/>
        <w:rPr>
          <w:sz w:val="24"/>
          <w:szCs w:val="24"/>
        </w:rPr>
      </w:pPr>
    </w:p>
    <w:p w14:paraId="6C10E900" w14:textId="77777777" w:rsidR="00AF2182" w:rsidRPr="0051201A" w:rsidRDefault="00AF2182" w:rsidP="00AF2182">
      <w:pPr>
        <w:rPr>
          <w:sz w:val="24"/>
          <w:szCs w:val="24"/>
        </w:rPr>
      </w:pPr>
      <w:r w:rsidRPr="0051201A">
        <w:rPr>
          <w:b/>
          <w:sz w:val="24"/>
          <w:szCs w:val="24"/>
        </w:rPr>
        <w:t>7.</w:t>
      </w:r>
      <w:r w:rsidRPr="0051201A">
        <w:rPr>
          <w:b/>
          <w:sz w:val="24"/>
          <w:szCs w:val="24"/>
        </w:rPr>
        <w:tab/>
        <w:t>CÍLOVÝ DRUH ZVÍŘAT</w:t>
      </w:r>
    </w:p>
    <w:p w14:paraId="5FC7A4D3" w14:textId="77777777" w:rsidR="00AF2182" w:rsidRPr="0051201A" w:rsidRDefault="00AF2182" w:rsidP="00AF2182">
      <w:pPr>
        <w:rPr>
          <w:sz w:val="24"/>
          <w:szCs w:val="24"/>
        </w:rPr>
      </w:pPr>
    </w:p>
    <w:p w14:paraId="090B2E5D" w14:textId="65A62444" w:rsidR="00AF2182" w:rsidRPr="0051201A" w:rsidRDefault="00AF2182" w:rsidP="00AF2182">
      <w:pPr>
        <w:rPr>
          <w:sz w:val="24"/>
          <w:szCs w:val="24"/>
        </w:rPr>
      </w:pPr>
      <w:r w:rsidRPr="0051201A">
        <w:rPr>
          <w:sz w:val="24"/>
          <w:szCs w:val="24"/>
        </w:rPr>
        <w:t xml:space="preserve">Prasata, </w:t>
      </w:r>
      <w:r w:rsidR="0007767B" w:rsidRPr="0051201A">
        <w:rPr>
          <w:sz w:val="24"/>
          <w:szCs w:val="24"/>
        </w:rPr>
        <w:t xml:space="preserve">kur domácí (brojleři) </w:t>
      </w:r>
      <w:r w:rsidRPr="0051201A">
        <w:rPr>
          <w:sz w:val="24"/>
          <w:szCs w:val="24"/>
        </w:rPr>
        <w:t>a krůty.</w:t>
      </w:r>
    </w:p>
    <w:p w14:paraId="0CFE54FE" w14:textId="77777777" w:rsidR="00AF2182" w:rsidRPr="0051201A" w:rsidRDefault="00AF2182" w:rsidP="00CC1A33">
      <w:pPr>
        <w:ind w:left="0" w:firstLine="0"/>
        <w:rPr>
          <w:b/>
          <w:sz w:val="24"/>
          <w:szCs w:val="24"/>
        </w:rPr>
      </w:pPr>
    </w:p>
    <w:p w14:paraId="140F5863" w14:textId="77777777" w:rsidR="00AF2182" w:rsidRPr="0051201A" w:rsidRDefault="00AF2182" w:rsidP="00AF2182">
      <w:pPr>
        <w:rPr>
          <w:sz w:val="24"/>
          <w:szCs w:val="24"/>
        </w:rPr>
      </w:pPr>
      <w:r w:rsidRPr="0051201A">
        <w:rPr>
          <w:b/>
          <w:sz w:val="24"/>
          <w:szCs w:val="24"/>
        </w:rPr>
        <w:t>8.</w:t>
      </w:r>
      <w:r w:rsidRPr="0051201A">
        <w:rPr>
          <w:b/>
          <w:sz w:val="24"/>
          <w:szCs w:val="24"/>
        </w:rPr>
        <w:tab/>
        <w:t>DÁVKOVÁNÍ PRO KAŽDÝ DRUH, CESTA(Y) A ZPŮSOB PODÁNÍ</w:t>
      </w:r>
    </w:p>
    <w:p w14:paraId="3D458AD4" w14:textId="77777777" w:rsidR="0007767B" w:rsidRPr="0051201A" w:rsidRDefault="0007767B" w:rsidP="0007767B">
      <w:pPr>
        <w:ind w:left="0" w:firstLine="0"/>
        <w:rPr>
          <w:bCs/>
          <w:sz w:val="24"/>
          <w:szCs w:val="24"/>
          <w:lang w:eastAsia="cs-CZ"/>
        </w:rPr>
      </w:pPr>
      <w:r w:rsidRPr="0051201A">
        <w:rPr>
          <w:bCs/>
          <w:sz w:val="24"/>
          <w:szCs w:val="24"/>
          <w:lang w:eastAsia="cs-CZ"/>
        </w:rPr>
        <w:t>Perorální podání v pitné vodě.</w:t>
      </w:r>
    </w:p>
    <w:p w14:paraId="2FEBCC8B" w14:textId="77777777" w:rsidR="0007767B" w:rsidRPr="0051201A" w:rsidRDefault="0007767B" w:rsidP="0007767B">
      <w:pPr>
        <w:ind w:left="0" w:firstLine="0"/>
        <w:rPr>
          <w:bCs/>
          <w:sz w:val="24"/>
          <w:szCs w:val="24"/>
          <w:lang w:eastAsia="cs-CZ"/>
        </w:rPr>
      </w:pPr>
    </w:p>
    <w:p w14:paraId="0412CF0F" w14:textId="77777777" w:rsidR="0007767B" w:rsidRPr="0051201A" w:rsidRDefault="0007767B" w:rsidP="0007767B">
      <w:pPr>
        <w:ind w:left="0" w:firstLine="0"/>
        <w:rPr>
          <w:bCs/>
          <w:sz w:val="24"/>
          <w:szCs w:val="24"/>
          <w:u w:val="single"/>
          <w:lang w:eastAsia="cs-CZ"/>
        </w:rPr>
      </w:pPr>
      <w:r w:rsidRPr="0051201A">
        <w:rPr>
          <w:bCs/>
          <w:sz w:val="24"/>
          <w:szCs w:val="24"/>
          <w:u w:val="single"/>
          <w:lang w:eastAsia="cs-CZ"/>
        </w:rPr>
        <w:t>Kur domácí (brojleři) a krůty:</w:t>
      </w:r>
    </w:p>
    <w:p w14:paraId="609E2EC4" w14:textId="77777777" w:rsidR="0007767B" w:rsidRPr="0051201A" w:rsidRDefault="0007767B" w:rsidP="0007767B">
      <w:pPr>
        <w:ind w:left="0" w:firstLine="0"/>
        <w:rPr>
          <w:bCs/>
          <w:sz w:val="24"/>
          <w:szCs w:val="24"/>
          <w:lang w:eastAsia="cs-CZ"/>
        </w:rPr>
      </w:pPr>
    </w:p>
    <w:p w14:paraId="2F74F783" w14:textId="6A7A379E" w:rsidR="0007767B" w:rsidRPr="0051201A" w:rsidRDefault="0007767B" w:rsidP="0007767B">
      <w:pPr>
        <w:ind w:left="0" w:firstLine="0"/>
        <w:rPr>
          <w:sz w:val="24"/>
          <w:szCs w:val="24"/>
          <w:lang w:eastAsia="cs-CZ"/>
        </w:rPr>
      </w:pPr>
      <w:r w:rsidRPr="0051201A">
        <w:rPr>
          <w:sz w:val="24"/>
          <w:szCs w:val="24"/>
          <w:lang w:eastAsia="cs-CZ"/>
        </w:rPr>
        <w:t>Doporučená dávka je 10-20 mg doxycy</w:t>
      </w:r>
      <w:r w:rsidR="00145809" w:rsidRPr="0051201A">
        <w:rPr>
          <w:sz w:val="24"/>
          <w:szCs w:val="24"/>
          <w:lang w:eastAsia="cs-CZ"/>
        </w:rPr>
        <w:t>k</w:t>
      </w:r>
      <w:r w:rsidRPr="0051201A">
        <w:rPr>
          <w:sz w:val="24"/>
          <w:szCs w:val="24"/>
          <w:lang w:eastAsia="cs-CZ"/>
        </w:rPr>
        <w:t xml:space="preserve">lin </w:t>
      </w:r>
      <w:proofErr w:type="spellStart"/>
      <w:r w:rsidRPr="0051201A">
        <w:rPr>
          <w:sz w:val="24"/>
          <w:szCs w:val="24"/>
          <w:lang w:eastAsia="cs-CZ"/>
        </w:rPr>
        <w:t>hyklátu</w:t>
      </w:r>
      <w:proofErr w:type="spellEnd"/>
      <w:r w:rsidRPr="0051201A">
        <w:rPr>
          <w:sz w:val="24"/>
          <w:szCs w:val="24"/>
          <w:lang w:eastAsia="cs-CZ"/>
        </w:rPr>
        <w:t xml:space="preserve">/ kg ž.hm. a den, což odpovídá 25-50 mg přípravku/ kg ž.hm. a den 3-5 po sobě jdoucích dnů.  </w:t>
      </w:r>
    </w:p>
    <w:p w14:paraId="35481C0E" w14:textId="77777777" w:rsidR="0007767B" w:rsidRPr="0051201A" w:rsidRDefault="0007767B" w:rsidP="0007767B">
      <w:pPr>
        <w:ind w:left="0" w:firstLine="0"/>
        <w:rPr>
          <w:sz w:val="24"/>
          <w:szCs w:val="24"/>
          <w:lang w:eastAsia="cs-CZ"/>
        </w:rPr>
      </w:pPr>
    </w:p>
    <w:p w14:paraId="2A691928" w14:textId="77777777" w:rsidR="0007767B" w:rsidRPr="0051201A" w:rsidRDefault="0007767B" w:rsidP="0007767B">
      <w:pPr>
        <w:ind w:left="0" w:firstLine="0"/>
        <w:rPr>
          <w:sz w:val="24"/>
          <w:szCs w:val="24"/>
          <w:lang w:eastAsia="cs-CZ"/>
        </w:rPr>
      </w:pPr>
      <w:r w:rsidRPr="0051201A">
        <w:rPr>
          <w:sz w:val="24"/>
          <w:szCs w:val="24"/>
          <w:lang w:eastAsia="cs-CZ"/>
        </w:rPr>
        <w:t>Kontinuální podání:</w:t>
      </w:r>
    </w:p>
    <w:p w14:paraId="1CF6E5BB" w14:textId="77777777" w:rsidR="0007767B" w:rsidRPr="0051201A" w:rsidRDefault="0007767B" w:rsidP="0007767B">
      <w:pPr>
        <w:ind w:left="0" w:firstLine="0"/>
        <w:rPr>
          <w:sz w:val="24"/>
          <w:szCs w:val="24"/>
          <w:lang w:eastAsia="cs-CZ"/>
        </w:rPr>
      </w:pPr>
      <w:r w:rsidRPr="0051201A">
        <w:rPr>
          <w:sz w:val="24"/>
          <w:szCs w:val="24"/>
          <w:lang w:eastAsia="cs-CZ"/>
        </w:rPr>
        <w:t>Denní vypočtená dávka by měla být podána zvířatům jako jediný zdroj pitné vody během celého dne.</w:t>
      </w:r>
    </w:p>
    <w:p w14:paraId="46D7F460" w14:textId="77777777" w:rsidR="0007767B" w:rsidRPr="0051201A" w:rsidRDefault="0007767B" w:rsidP="0007767B">
      <w:pPr>
        <w:ind w:left="0" w:firstLine="0"/>
        <w:rPr>
          <w:sz w:val="24"/>
          <w:szCs w:val="24"/>
          <w:lang w:eastAsia="cs-CZ"/>
        </w:rPr>
      </w:pPr>
    </w:p>
    <w:p w14:paraId="65C6DE9D" w14:textId="77777777" w:rsidR="0007767B" w:rsidRPr="0051201A" w:rsidRDefault="0007767B" w:rsidP="0007767B">
      <w:pPr>
        <w:ind w:left="0" w:firstLine="0"/>
        <w:rPr>
          <w:sz w:val="24"/>
          <w:szCs w:val="24"/>
          <w:lang w:eastAsia="cs-CZ"/>
        </w:rPr>
      </w:pPr>
      <w:r w:rsidRPr="0051201A">
        <w:rPr>
          <w:sz w:val="24"/>
          <w:szCs w:val="24"/>
          <w:lang w:eastAsia="cs-CZ"/>
        </w:rPr>
        <w:t>Pulsní podání:</w:t>
      </w:r>
    </w:p>
    <w:p w14:paraId="195721C7" w14:textId="77777777" w:rsidR="0007767B" w:rsidRPr="0051201A" w:rsidRDefault="0007767B" w:rsidP="0007767B">
      <w:pPr>
        <w:ind w:left="0" w:firstLine="0"/>
        <w:rPr>
          <w:sz w:val="24"/>
          <w:szCs w:val="24"/>
          <w:lang w:eastAsia="cs-CZ"/>
        </w:rPr>
      </w:pPr>
      <w:r w:rsidRPr="0051201A">
        <w:rPr>
          <w:sz w:val="24"/>
          <w:szCs w:val="24"/>
          <w:lang w:eastAsia="cs-CZ"/>
        </w:rPr>
        <w:t xml:space="preserve">Denní vypočtená dávka by měla být podána zvířatům v omezeném množství vody tak, aby se spotřebovala během </w:t>
      </w:r>
      <w:proofErr w:type="gramStart"/>
      <w:r w:rsidRPr="0051201A">
        <w:rPr>
          <w:sz w:val="24"/>
          <w:szCs w:val="24"/>
          <w:lang w:eastAsia="cs-CZ"/>
        </w:rPr>
        <w:t>4 – 8</w:t>
      </w:r>
      <w:proofErr w:type="gramEnd"/>
      <w:r w:rsidRPr="0051201A">
        <w:rPr>
          <w:sz w:val="24"/>
          <w:szCs w:val="24"/>
          <w:lang w:eastAsia="cs-CZ"/>
        </w:rPr>
        <w:t xml:space="preserve"> hodin. Po vypití </w:t>
      </w:r>
      <w:proofErr w:type="spellStart"/>
      <w:r w:rsidRPr="0051201A">
        <w:rPr>
          <w:sz w:val="24"/>
          <w:szCs w:val="24"/>
          <w:lang w:eastAsia="cs-CZ"/>
        </w:rPr>
        <w:t>medikované</w:t>
      </w:r>
      <w:proofErr w:type="spellEnd"/>
      <w:r w:rsidRPr="0051201A">
        <w:rPr>
          <w:sz w:val="24"/>
          <w:szCs w:val="24"/>
          <w:lang w:eastAsia="cs-CZ"/>
        </w:rPr>
        <w:t xml:space="preserve"> vody podat zvířatům po zbytek dne vodu </w:t>
      </w:r>
      <w:proofErr w:type="spellStart"/>
      <w:r w:rsidRPr="0051201A">
        <w:rPr>
          <w:sz w:val="24"/>
          <w:szCs w:val="24"/>
          <w:lang w:eastAsia="cs-CZ"/>
        </w:rPr>
        <w:t>nemedikovanou</w:t>
      </w:r>
      <w:proofErr w:type="spellEnd"/>
      <w:r w:rsidRPr="0051201A">
        <w:rPr>
          <w:sz w:val="24"/>
          <w:szCs w:val="24"/>
          <w:lang w:eastAsia="cs-CZ"/>
        </w:rPr>
        <w:t>.</w:t>
      </w:r>
    </w:p>
    <w:p w14:paraId="3EB7829F" w14:textId="77777777" w:rsidR="0007767B" w:rsidRPr="0051201A" w:rsidRDefault="0007767B" w:rsidP="0007767B">
      <w:pPr>
        <w:ind w:left="0" w:firstLine="0"/>
        <w:rPr>
          <w:sz w:val="24"/>
          <w:szCs w:val="24"/>
          <w:lang w:eastAsia="cs-CZ"/>
        </w:rPr>
      </w:pPr>
    </w:p>
    <w:p w14:paraId="211AD180" w14:textId="77777777" w:rsidR="0007767B" w:rsidRPr="0051201A" w:rsidRDefault="0007767B" w:rsidP="0007767B">
      <w:pPr>
        <w:ind w:left="0" w:firstLine="0"/>
        <w:rPr>
          <w:sz w:val="24"/>
          <w:szCs w:val="24"/>
          <w:u w:val="single"/>
          <w:lang w:eastAsia="cs-CZ"/>
        </w:rPr>
      </w:pPr>
      <w:r w:rsidRPr="0051201A">
        <w:rPr>
          <w:sz w:val="24"/>
          <w:szCs w:val="24"/>
          <w:u w:val="single"/>
          <w:lang w:eastAsia="cs-CZ"/>
        </w:rPr>
        <w:t>Prasata:</w:t>
      </w:r>
    </w:p>
    <w:p w14:paraId="1CE3D6C5" w14:textId="77777777" w:rsidR="0007767B" w:rsidRPr="0051201A" w:rsidRDefault="0007767B" w:rsidP="0007767B">
      <w:pPr>
        <w:ind w:left="0" w:firstLine="0"/>
        <w:rPr>
          <w:sz w:val="24"/>
          <w:szCs w:val="24"/>
          <w:u w:val="single"/>
          <w:lang w:eastAsia="cs-CZ"/>
        </w:rPr>
      </w:pPr>
    </w:p>
    <w:p w14:paraId="6BB3110A" w14:textId="348CD733" w:rsidR="0007767B" w:rsidRPr="0051201A" w:rsidRDefault="0007767B" w:rsidP="0007767B">
      <w:pPr>
        <w:ind w:left="0" w:firstLine="0"/>
        <w:rPr>
          <w:sz w:val="24"/>
          <w:szCs w:val="24"/>
          <w:lang w:eastAsia="cs-CZ"/>
        </w:rPr>
      </w:pPr>
      <w:r w:rsidRPr="0051201A">
        <w:rPr>
          <w:sz w:val="24"/>
          <w:szCs w:val="24"/>
          <w:lang w:eastAsia="cs-CZ"/>
        </w:rPr>
        <w:t>Doporučena dávka je 15 mg doxycy</w:t>
      </w:r>
      <w:r w:rsidR="00145809" w:rsidRPr="0051201A">
        <w:rPr>
          <w:sz w:val="24"/>
          <w:szCs w:val="24"/>
          <w:lang w:eastAsia="cs-CZ"/>
        </w:rPr>
        <w:t>k</w:t>
      </w:r>
      <w:r w:rsidRPr="0051201A">
        <w:rPr>
          <w:sz w:val="24"/>
          <w:szCs w:val="24"/>
          <w:lang w:eastAsia="cs-CZ"/>
        </w:rPr>
        <w:t xml:space="preserve">lin </w:t>
      </w:r>
      <w:proofErr w:type="spellStart"/>
      <w:r w:rsidRPr="0051201A">
        <w:rPr>
          <w:sz w:val="24"/>
          <w:szCs w:val="24"/>
          <w:lang w:eastAsia="cs-CZ"/>
        </w:rPr>
        <w:t>hyklátu</w:t>
      </w:r>
      <w:proofErr w:type="spellEnd"/>
      <w:r w:rsidRPr="0051201A">
        <w:rPr>
          <w:sz w:val="24"/>
          <w:szCs w:val="24"/>
          <w:lang w:eastAsia="cs-CZ"/>
        </w:rPr>
        <w:t xml:space="preserve"> / kg ž.hm. a den,</w:t>
      </w:r>
      <w:r w:rsidR="004C27E8" w:rsidRPr="0051201A">
        <w:rPr>
          <w:sz w:val="24"/>
          <w:szCs w:val="24"/>
          <w:lang w:eastAsia="cs-CZ"/>
        </w:rPr>
        <w:t xml:space="preserve"> </w:t>
      </w:r>
      <w:r w:rsidRPr="0051201A">
        <w:rPr>
          <w:sz w:val="24"/>
          <w:szCs w:val="24"/>
          <w:lang w:eastAsia="cs-CZ"/>
        </w:rPr>
        <w:t xml:space="preserve">což odpovídá 37,5 mg přípravku/ kg ž.hm. a den 5-7 po sobě jdoucích dnů. </w:t>
      </w:r>
    </w:p>
    <w:p w14:paraId="4FA1A5CB" w14:textId="77777777" w:rsidR="0007767B" w:rsidRPr="0051201A" w:rsidRDefault="0007767B" w:rsidP="0007767B">
      <w:pPr>
        <w:ind w:left="0" w:firstLine="0"/>
        <w:rPr>
          <w:sz w:val="24"/>
          <w:szCs w:val="24"/>
          <w:lang w:eastAsia="cs-CZ"/>
        </w:rPr>
      </w:pPr>
    </w:p>
    <w:p w14:paraId="07622BA6" w14:textId="77777777" w:rsidR="0007767B" w:rsidRPr="0051201A" w:rsidRDefault="0007767B" w:rsidP="0007767B">
      <w:pPr>
        <w:ind w:left="0" w:firstLine="0"/>
        <w:jc w:val="both"/>
        <w:rPr>
          <w:sz w:val="24"/>
          <w:szCs w:val="24"/>
          <w:lang w:eastAsia="sk-SK"/>
        </w:rPr>
      </w:pPr>
      <w:r w:rsidRPr="0051201A">
        <w:rPr>
          <w:sz w:val="24"/>
          <w:szCs w:val="24"/>
          <w:lang w:eastAsia="sk-SK"/>
        </w:rPr>
        <w:t>Na základě doporučené dávky, počtu a hmotnosti léčených zvířat je třeba vypočítat přesné denní množství přípravku podle následujícího vzorce:</w:t>
      </w:r>
    </w:p>
    <w:p w14:paraId="5C313D0B" w14:textId="77777777" w:rsidR="0007767B" w:rsidRPr="0051201A" w:rsidRDefault="0007767B" w:rsidP="0007767B">
      <w:pPr>
        <w:ind w:left="0" w:firstLine="0"/>
        <w:jc w:val="both"/>
        <w:rPr>
          <w:sz w:val="24"/>
          <w:szCs w:val="24"/>
          <w:lang w:eastAsia="sk-SK"/>
        </w:rPr>
      </w:pPr>
    </w:p>
    <w:tbl>
      <w:tblPr>
        <w:tblW w:w="8674" w:type="dxa"/>
        <w:jc w:val="center"/>
        <w:shd w:val="clear" w:color="auto" w:fill="FFFFFF"/>
        <w:tblLayout w:type="fixed"/>
        <w:tblLook w:val="0000" w:firstRow="0" w:lastRow="0" w:firstColumn="0" w:lastColumn="0" w:noHBand="0" w:noVBand="0"/>
      </w:tblPr>
      <w:tblGrid>
        <w:gridCol w:w="2579"/>
        <w:gridCol w:w="425"/>
        <w:gridCol w:w="2126"/>
        <w:gridCol w:w="426"/>
        <w:gridCol w:w="3118"/>
      </w:tblGrid>
      <w:tr w:rsidR="0007767B" w:rsidRPr="0051201A" w14:paraId="55136E82" w14:textId="77777777" w:rsidTr="007C6505">
        <w:trPr>
          <w:trHeight w:val="388"/>
          <w:jc w:val="center"/>
        </w:trPr>
        <w:tc>
          <w:tcPr>
            <w:tcW w:w="2579" w:type="dxa"/>
            <w:tcBorders>
              <w:bottom w:val="single" w:sz="4" w:space="0" w:color="000000"/>
            </w:tcBorders>
            <w:shd w:val="clear" w:color="auto" w:fill="FFFFFF"/>
            <w:vAlign w:val="center"/>
          </w:tcPr>
          <w:p w14:paraId="67FFC29C" w14:textId="77777777" w:rsidR="0007767B" w:rsidRPr="0051201A" w:rsidRDefault="0007767B" w:rsidP="0007767B">
            <w:pPr>
              <w:autoSpaceDE w:val="0"/>
              <w:autoSpaceDN w:val="0"/>
              <w:adjustRightInd w:val="0"/>
              <w:spacing w:after="20"/>
              <w:ind w:left="-108" w:firstLine="0"/>
              <w:jc w:val="center"/>
              <w:rPr>
                <w:sz w:val="24"/>
                <w:szCs w:val="24"/>
                <w:lang w:eastAsia="sk-SK"/>
              </w:rPr>
            </w:pPr>
            <w:r w:rsidRPr="0051201A">
              <w:rPr>
                <w:sz w:val="24"/>
                <w:szCs w:val="24"/>
                <w:lang w:eastAsia="sk-SK"/>
              </w:rPr>
              <w:t>… mg přípravku/kg živé hmotnosti/den</w:t>
            </w:r>
          </w:p>
        </w:tc>
        <w:tc>
          <w:tcPr>
            <w:tcW w:w="425" w:type="dxa"/>
            <w:tcBorders>
              <w:bottom w:val="single" w:sz="4" w:space="0" w:color="000000"/>
            </w:tcBorders>
            <w:shd w:val="clear" w:color="auto" w:fill="FFFFFF"/>
            <w:vAlign w:val="center"/>
          </w:tcPr>
          <w:p w14:paraId="59D9BEED" w14:textId="77777777" w:rsidR="0007767B" w:rsidRPr="0051201A" w:rsidRDefault="0007767B" w:rsidP="0007767B">
            <w:pPr>
              <w:autoSpaceDE w:val="0"/>
              <w:autoSpaceDN w:val="0"/>
              <w:adjustRightInd w:val="0"/>
              <w:spacing w:after="20"/>
              <w:ind w:left="-108" w:right="-108" w:firstLine="0"/>
              <w:jc w:val="center"/>
              <w:rPr>
                <w:sz w:val="24"/>
                <w:szCs w:val="24"/>
                <w:lang w:eastAsia="sk-SK"/>
              </w:rPr>
            </w:pPr>
            <w:r w:rsidRPr="0051201A">
              <w:rPr>
                <w:sz w:val="24"/>
                <w:szCs w:val="24"/>
                <w:lang w:eastAsia="sk-SK"/>
              </w:rPr>
              <w:t>x</w:t>
            </w:r>
          </w:p>
        </w:tc>
        <w:tc>
          <w:tcPr>
            <w:tcW w:w="2126" w:type="dxa"/>
            <w:tcBorders>
              <w:bottom w:val="single" w:sz="4" w:space="0" w:color="000000"/>
            </w:tcBorders>
            <w:shd w:val="clear" w:color="auto" w:fill="FFFFFF"/>
            <w:vAlign w:val="center"/>
          </w:tcPr>
          <w:p w14:paraId="117E654A" w14:textId="77777777" w:rsidR="0007767B" w:rsidRPr="0051201A" w:rsidRDefault="0007767B" w:rsidP="0007767B">
            <w:pPr>
              <w:autoSpaceDE w:val="0"/>
              <w:autoSpaceDN w:val="0"/>
              <w:adjustRightInd w:val="0"/>
              <w:spacing w:after="20"/>
              <w:ind w:left="0" w:firstLine="0"/>
              <w:jc w:val="center"/>
              <w:rPr>
                <w:sz w:val="24"/>
                <w:szCs w:val="24"/>
                <w:lang w:eastAsia="sk-SK"/>
              </w:rPr>
            </w:pPr>
            <w:r w:rsidRPr="0051201A">
              <w:rPr>
                <w:sz w:val="24"/>
                <w:szCs w:val="24"/>
                <w:lang w:eastAsia="sk-SK"/>
              </w:rPr>
              <w:t>průměrná živá hmotnost (kg) léčených zvířat</w:t>
            </w:r>
          </w:p>
        </w:tc>
        <w:tc>
          <w:tcPr>
            <w:tcW w:w="426" w:type="dxa"/>
            <w:vMerge w:val="restart"/>
            <w:shd w:val="clear" w:color="auto" w:fill="FFFFFF"/>
            <w:vAlign w:val="center"/>
          </w:tcPr>
          <w:p w14:paraId="39007D88" w14:textId="77777777" w:rsidR="0007767B" w:rsidRPr="0051201A" w:rsidRDefault="0007767B" w:rsidP="0007767B">
            <w:pPr>
              <w:autoSpaceDE w:val="0"/>
              <w:autoSpaceDN w:val="0"/>
              <w:adjustRightInd w:val="0"/>
              <w:spacing w:after="140"/>
              <w:ind w:left="0" w:firstLine="0"/>
              <w:jc w:val="center"/>
              <w:rPr>
                <w:sz w:val="24"/>
                <w:szCs w:val="24"/>
                <w:lang w:eastAsia="sk-SK"/>
              </w:rPr>
            </w:pPr>
          </w:p>
          <w:p w14:paraId="62DCA657" w14:textId="77777777" w:rsidR="0007767B" w:rsidRPr="0051201A" w:rsidRDefault="0007767B" w:rsidP="0007767B">
            <w:pPr>
              <w:autoSpaceDE w:val="0"/>
              <w:autoSpaceDN w:val="0"/>
              <w:adjustRightInd w:val="0"/>
              <w:spacing w:after="140"/>
              <w:ind w:left="0" w:firstLine="0"/>
              <w:jc w:val="center"/>
              <w:rPr>
                <w:sz w:val="24"/>
                <w:szCs w:val="24"/>
                <w:lang w:eastAsia="sk-SK"/>
              </w:rPr>
            </w:pPr>
            <w:r w:rsidRPr="0051201A">
              <w:rPr>
                <w:sz w:val="24"/>
                <w:szCs w:val="24"/>
                <w:lang w:eastAsia="sk-SK"/>
              </w:rPr>
              <w:t>=</w:t>
            </w:r>
          </w:p>
        </w:tc>
        <w:tc>
          <w:tcPr>
            <w:tcW w:w="3118" w:type="dxa"/>
            <w:vMerge w:val="restart"/>
            <w:shd w:val="clear" w:color="auto" w:fill="FFFFFF"/>
            <w:vAlign w:val="center"/>
          </w:tcPr>
          <w:p w14:paraId="45E652F0" w14:textId="77777777" w:rsidR="0007767B" w:rsidRPr="0051201A" w:rsidRDefault="0007767B" w:rsidP="0007767B">
            <w:pPr>
              <w:autoSpaceDE w:val="0"/>
              <w:autoSpaceDN w:val="0"/>
              <w:adjustRightInd w:val="0"/>
              <w:ind w:left="0" w:firstLine="0"/>
              <w:jc w:val="center"/>
              <w:rPr>
                <w:sz w:val="24"/>
                <w:szCs w:val="24"/>
                <w:lang w:eastAsia="sk-SK"/>
              </w:rPr>
            </w:pPr>
          </w:p>
          <w:p w14:paraId="30089A47" w14:textId="77777777" w:rsidR="0007767B" w:rsidRPr="0051201A" w:rsidRDefault="0007767B" w:rsidP="0007767B">
            <w:pPr>
              <w:autoSpaceDE w:val="0"/>
              <w:autoSpaceDN w:val="0"/>
              <w:adjustRightInd w:val="0"/>
              <w:ind w:left="0" w:firstLine="0"/>
              <w:jc w:val="center"/>
              <w:rPr>
                <w:sz w:val="24"/>
                <w:szCs w:val="24"/>
                <w:lang w:eastAsia="sk-SK"/>
              </w:rPr>
            </w:pPr>
            <w:r w:rsidRPr="0051201A">
              <w:rPr>
                <w:sz w:val="24"/>
                <w:szCs w:val="24"/>
                <w:lang w:eastAsia="sk-SK"/>
              </w:rPr>
              <w:t>…mg přípravku na litr pitné vody</w:t>
            </w:r>
          </w:p>
        </w:tc>
      </w:tr>
      <w:tr w:rsidR="0007767B" w:rsidRPr="0051201A" w14:paraId="78F0017E" w14:textId="77777777" w:rsidTr="007C6505">
        <w:trPr>
          <w:trHeight w:val="246"/>
          <w:jc w:val="center"/>
        </w:trPr>
        <w:tc>
          <w:tcPr>
            <w:tcW w:w="5130" w:type="dxa"/>
            <w:gridSpan w:val="3"/>
            <w:tcBorders>
              <w:top w:val="single" w:sz="4" w:space="0" w:color="000000"/>
            </w:tcBorders>
            <w:shd w:val="clear" w:color="auto" w:fill="FFFFFF"/>
            <w:vAlign w:val="center"/>
          </w:tcPr>
          <w:p w14:paraId="65834D76" w14:textId="77777777" w:rsidR="0007767B" w:rsidRPr="0051201A" w:rsidRDefault="0007767B" w:rsidP="0007767B">
            <w:pPr>
              <w:autoSpaceDE w:val="0"/>
              <w:autoSpaceDN w:val="0"/>
              <w:adjustRightInd w:val="0"/>
              <w:ind w:left="0" w:firstLine="0"/>
              <w:jc w:val="center"/>
              <w:rPr>
                <w:sz w:val="24"/>
                <w:szCs w:val="24"/>
                <w:lang w:eastAsia="sk-SK"/>
              </w:rPr>
            </w:pPr>
            <w:r w:rsidRPr="0051201A">
              <w:rPr>
                <w:sz w:val="24"/>
                <w:szCs w:val="24"/>
                <w:lang w:eastAsia="sk-SK"/>
              </w:rPr>
              <w:t xml:space="preserve">průměrná denní spotřeba vody (l) </w:t>
            </w:r>
            <w:r w:rsidRPr="0051201A">
              <w:rPr>
                <w:i/>
                <w:sz w:val="24"/>
                <w:szCs w:val="24"/>
                <w:lang w:eastAsia="sk-SK"/>
              </w:rPr>
              <w:t>pro toto</w:t>
            </w:r>
          </w:p>
        </w:tc>
        <w:tc>
          <w:tcPr>
            <w:tcW w:w="426" w:type="dxa"/>
            <w:vMerge/>
            <w:shd w:val="clear" w:color="auto" w:fill="FFFFFF"/>
            <w:vAlign w:val="center"/>
          </w:tcPr>
          <w:p w14:paraId="793F98B5" w14:textId="77777777" w:rsidR="0007767B" w:rsidRPr="0051201A" w:rsidRDefault="0007767B" w:rsidP="0007767B">
            <w:pPr>
              <w:autoSpaceDE w:val="0"/>
              <w:autoSpaceDN w:val="0"/>
              <w:adjustRightInd w:val="0"/>
              <w:ind w:left="540" w:firstLine="0"/>
              <w:jc w:val="center"/>
              <w:rPr>
                <w:sz w:val="24"/>
                <w:szCs w:val="24"/>
                <w:lang w:eastAsia="sk-SK"/>
              </w:rPr>
            </w:pPr>
          </w:p>
        </w:tc>
        <w:tc>
          <w:tcPr>
            <w:tcW w:w="3118" w:type="dxa"/>
            <w:vMerge/>
            <w:shd w:val="clear" w:color="auto" w:fill="FFFFFF"/>
            <w:vAlign w:val="center"/>
          </w:tcPr>
          <w:p w14:paraId="17D246BA" w14:textId="77777777" w:rsidR="0007767B" w:rsidRPr="0051201A" w:rsidRDefault="0007767B" w:rsidP="0007767B">
            <w:pPr>
              <w:autoSpaceDE w:val="0"/>
              <w:autoSpaceDN w:val="0"/>
              <w:adjustRightInd w:val="0"/>
              <w:ind w:left="77" w:firstLine="0"/>
              <w:jc w:val="center"/>
              <w:rPr>
                <w:sz w:val="24"/>
                <w:szCs w:val="24"/>
                <w:lang w:eastAsia="sk-SK"/>
              </w:rPr>
            </w:pPr>
          </w:p>
        </w:tc>
      </w:tr>
    </w:tbl>
    <w:p w14:paraId="2A763A42" w14:textId="77777777" w:rsidR="0007767B" w:rsidRPr="0051201A" w:rsidRDefault="0007767B" w:rsidP="0007767B">
      <w:pPr>
        <w:ind w:left="0" w:firstLine="0"/>
        <w:jc w:val="both"/>
        <w:rPr>
          <w:sz w:val="24"/>
          <w:szCs w:val="24"/>
          <w:lang w:eastAsia="sk-SK"/>
        </w:rPr>
      </w:pPr>
    </w:p>
    <w:p w14:paraId="6DED4528" w14:textId="77777777" w:rsidR="00AF2182" w:rsidRPr="0051201A" w:rsidRDefault="00AF2182" w:rsidP="00CC1A33">
      <w:pPr>
        <w:ind w:left="0" w:firstLine="0"/>
        <w:rPr>
          <w:sz w:val="24"/>
          <w:szCs w:val="24"/>
        </w:rPr>
      </w:pPr>
    </w:p>
    <w:p w14:paraId="42830B2A" w14:textId="77777777" w:rsidR="00AF2182" w:rsidRPr="0051201A" w:rsidRDefault="00AF2182" w:rsidP="00AF2182">
      <w:pPr>
        <w:rPr>
          <w:sz w:val="24"/>
          <w:szCs w:val="24"/>
        </w:rPr>
      </w:pPr>
      <w:r w:rsidRPr="0051201A">
        <w:rPr>
          <w:b/>
          <w:sz w:val="24"/>
          <w:szCs w:val="24"/>
        </w:rPr>
        <w:t>9.</w:t>
      </w:r>
      <w:r w:rsidRPr="0051201A">
        <w:rPr>
          <w:b/>
          <w:sz w:val="24"/>
          <w:szCs w:val="24"/>
        </w:rPr>
        <w:tab/>
        <w:t>POKYNY PRO SPRÁVNÉ PODÁNÍ</w:t>
      </w:r>
    </w:p>
    <w:p w14:paraId="6489C9B4" w14:textId="77777777" w:rsidR="0007767B" w:rsidRPr="0051201A" w:rsidRDefault="0007767B" w:rsidP="0007767B">
      <w:pPr>
        <w:ind w:left="0" w:firstLine="0"/>
        <w:jc w:val="both"/>
        <w:rPr>
          <w:sz w:val="24"/>
          <w:szCs w:val="24"/>
          <w:lang w:eastAsia="sk-SK"/>
        </w:rPr>
      </w:pPr>
      <w:r w:rsidRPr="0051201A">
        <w:rPr>
          <w:sz w:val="24"/>
          <w:szCs w:val="24"/>
          <w:lang w:eastAsia="sk-SK"/>
        </w:rPr>
        <w:t>Pro dosažení správné dávky musí stanovena co možná nejpřesněji živá hmotnost zvířat, aby se předešlo poddávkování.</w:t>
      </w:r>
    </w:p>
    <w:p w14:paraId="150BE605" w14:textId="77777777" w:rsidR="0007767B" w:rsidRPr="0051201A" w:rsidRDefault="0007767B" w:rsidP="0007767B">
      <w:pPr>
        <w:ind w:left="0" w:firstLine="0"/>
        <w:jc w:val="both"/>
        <w:rPr>
          <w:sz w:val="24"/>
          <w:szCs w:val="24"/>
          <w:lang w:eastAsia="sk-SK"/>
        </w:rPr>
      </w:pPr>
      <w:r w:rsidRPr="0051201A">
        <w:rPr>
          <w:sz w:val="24"/>
          <w:szCs w:val="24"/>
          <w:lang w:eastAsia="sk-SK"/>
        </w:rPr>
        <w:t xml:space="preserve">Příjem </w:t>
      </w:r>
      <w:proofErr w:type="spellStart"/>
      <w:r w:rsidRPr="0051201A">
        <w:rPr>
          <w:sz w:val="24"/>
          <w:szCs w:val="24"/>
          <w:lang w:eastAsia="sk-SK"/>
        </w:rPr>
        <w:t>medikované</w:t>
      </w:r>
      <w:proofErr w:type="spellEnd"/>
      <w:r w:rsidRPr="0051201A">
        <w:rPr>
          <w:sz w:val="24"/>
          <w:szCs w:val="24"/>
          <w:lang w:eastAsia="sk-SK"/>
        </w:rPr>
        <w:t xml:space="preserve"> vody závisí na klinickém stavu zvířat. K zajištění správného dávkování může být nutné upravit koncentraci přípravku v pitné vodě. </w:t>
      </w:r>
    </w:p>
    <w:p w14:paraId="04840950" w14:textId="77777777" w:rsidR="0007767B" w:rsidRPr="0051201A" w:rsidRDefault="0007767B" w:rsidP="0007767B">
      <w:pPr>
        <w:ind w:left="0" w:firstLine="0"/>
        <w:rPr>
          <w:sz w:val="24"/>
          <w:szCs w:val="24"/>
          <w:lang w:eastAsia="cs-CZ"/>
        </w:rPr>
      </w:pPr>
      <w:r w:rsidRPr="0051201A">
        <w:rPr>
          <w:sz w:val="24"/>
          <w:szCs w:val="24"/>
          <w:lang w:eastAsia="sk-SK"/>
        </w:rPr>
        <w:t>V případech, kdy se nepoužije celé balení přípravku, musí být potřebné množství přípravku odváženo za použití vhodně kalibrovaných vah. Množství přípravku se přidává do vody tak, aby byla veškerá medikovaná voda spotřebována v průběhu 24 hodin.</w:t>
      </w:r>
      <w:r w:rsidRPr="0051201A">
        <w:rPr>
          <w:sz w:val="24"/>
          <w:szCs w:val="24"/>
        </w:rPr>
        <w:t xml:space="preserve"> </w:t>
      </w:r>
      <w:proofErr w:type="spellStart"/>
      <w:r w:rsidRPr="0051201A">
        <w:rPr>
          <w:sz w:val="24"/>
          <w:szCs w:val="24"/>
          <w:lang w:eastAsia="sk-SK"/>
        </w:rPr>
        <w:t>Medikovanou</w:t>
      </w:r>
      <w:proofErr w:type="spellEnd"/>
      <w:r w:rsidRPr="0051201A">
        <w:rPr>
          <w:sz w:val="24"/>
          <w:szCs w:val="24"/>
          <w:lang w:eastAsia="sk-SK"/>
        </w:rPr>
        <w:t xml:space="preserve"> vodu je třeba připravovat každých 24 hodin čerstvou.</w:t>
      </w:r>
      <w:r w:rsidRPr="0051201A">
        <w:rPr>
          <w:sz w:val="24"/>
          <w:szCs w:val="24"/>
        </w:rPr>
        <w:t xml:space="preserve"> </w:t>
      </w:r>
      <w:r w:rsidRPr="0051201A">
        <w:rPr>
          <w:sz w:val="24"/>
          <w:szCs w:val="24"/>
          <w:lang w:eastAsia="sk-SK"/>
        </w:rPr>
        <w:t>Doporučuje se připravit koncentrovaný roztok – přibližně 100 gramů přípravku na litr pitné vody – a tento koncentrovaný roztok v případě potřeby dále ředit na terapeutické koncentrace.</w:t>
      </w:r>
      <w:r w:rsidRPr="0051201A">
        <w:rPr>
          <w:sz w:val="24"/>
          <w:szCs w:val="24"/>
        </w:rPr>
        <w:t xml:space="preserve"> </w:t>
      </w:r>
      <w:r w:rsidRPr="0051201A">
        <w:rPr>
          <w:sz w:val="24"/>
          <w:szCs w:val="24"/>
          <w:lang w:eastAsia="sk-SK"/>
        </w:rPr>
        <w:t xml:space="preserve">Alternativně může být koncentrovaný roztok použit ve vhodném proporcionálním </w:t>
      </w:r>
      <w:proofErr w:type="spellStart"/>
      <w:r w:rsidRPr="0051201A">
        <w:rPr>
          <w:sz w:val="24"/>
          <w:szCs w:val="24"/>
          <w:lang w:eastAsia="sk-SK"/>
        </w:rPr>
        <w:t>medikátoru</w:t>
      </w:r>
      <w:proofErr w:type="spellEnd"/>
      <w:r w:rsidRPr="0051201A">
        <w:rPr>
          <w:sz w:val="24"/>
          <w:szCs w:val="24"/>
          <w:lang w:eastAsia="sk-SK"/>
        </w:rPr>
        <w:t xml:space="preserve"> vody.</w:t>
      </w:r>
    </w:p>
    <w:p w14:paraId="73DC37E4" w14:textId="77777777" w:rsidR="009C2071" w:rsidRPr="0051201A" w:rsidRDefault="009C2071" w:rsidP="00AF2182">
      <w:pPr>
        <w:rPr>
          <w:sz w:val="24"/>
          <w:szCs w:val="24"/>
        </w:rPr>
      </w:pPr>
    </w:p>
    <w:p w14:paraId="6AEE335D" w14:textId="77777777" w:rsidR="00AF2182" w:rsidRPr="0051201A" w:rsidRDefault="00AF2182" w:rsidP="00AF2182">
      <w:pPr>
        <w:rPr>
          <w:sz w:val="24"/>
          <w:szCs w:val="24"/>
        </w:rPr>
      </w:pPr>
      <w:r w:rsidRPr="0051201A">
        <w:rPr>
          <w:b/>
          <w:sz w:val="24"/>
          <w:szCs w:val="24"/>
        </w:rPr>
        <w:t>10.</w:t>
      </w:r>
      <w:r w:rsidRPr="0051201A">
        <w:rPr>
          <w:b/>
          <w:sz w:val="24"/>
          <w:szCs w:val="24"/>
        </w:rPr>
        <w:tab/>
        <w:t>OCHRANNÁ</w:t>
      </w:r>
      <w:r w:rsidR="00E63CF6" w:rsidRPr="0051201A">
        <w:rPr>
          <w:b/>
          <w:sz w:val="24"/>
          <w:szCs w:val="24"/>
        </w:rPr>
        <w:t>(É)</w:t>
      </w:r>
      <w:r w:rsidRPr="0051201A">
        <w:rPr>
          <w:b/>
          <w:sz w:val="24"/>
          <w:szCs w:val="24"/>
        </w:rPr>
        <w:t xml:space="preserve"> LHŮTA</w:t>
      </w:r>
      <w:r w:rsidR="00E63CF6" w:rsidRPr="0051201A">
        <w:rPr>
          <w:b/>
          <w:sz w:val="24"/>
          <w:szCs w:val="24"/>
        </w:rPr>
        <w:t>(Y)</w:t>
      </w:r>
      <w:r w:rsidRPr="0051201A">
        <w:rPr>
          <w:b/>
          <w:sz w:val="24"/>
          <w:szCs w:val="24"/>
        </w:rPr>
        <w:t xml:space="preserve"> </w:t>
      </w:r>
    </w:p>
    <w:p w14:paraId="4F3577E3" w14:textId="77777777" w:rsidR="00AF2182" w:rsidRPr="0051201A" w:rsidRDefault="00AF2182" w:rsidP="00AF2182">
      <w:pPr>
        <w:rPr>
          <w:iCs/>
          <w:sz w:val="24"/>
          <w:szCs w:val="24"/>
        </w:rPr>
      </w:pPr>
    </w:p>
    <w:p w14:paraId="2DEA0C97" w14:textId="77777777" w:rsidR="00B738EB" w:rsidRPr="0051201A" w:rsidRDefault="00B738EB" w:rsidP="00B738EB">
      <w:pPr>
        <w:rPr>
          <w:bCs/>
          <w:sz w:val="24"/>
          <w:szCs w:val="24"/>
        </w:rPr>
      </w:pPr>
      <w:r w:rsidRPr="0051201A">
        <w:rPr>
          <w:bCs/>
          <w:sz w:val="24"/>
          <w:szCs w:val="24"/>
        </w:rPr>
        <w:t>Prasata: maso: 4 dny</w:t>
      </w:r>
    </w:p>
    <w:p w14:paraId="06F1C7DD" w14:textId="2BD843E6" w:rsidR="00B738EB" w:rsidRPr="0051201A" w:rsidRDefault="00B738EB" w:rsidP="00B738EB">
      <w:pPr>
        <w:rPr>
          <w:sz w:val="24"/>
          <w:szCs w:val="24"/>
        </w:rPr>
      </w:pPr>
      <w:r w:rsidRPr="0051201A">
        <w:rPr>
          <w:sz w:val="24"/>
          <w:szCs w:val="24"/>
        </w:rPr>
        <w:t xml:space="preserve">Kur domácí-brojleři: maso: </w:t>
      </w:r>
      <w:r w:rsidR="001E5E28" w:rsidRPr="0051201A">
        <w:rPr>
          <w:sz w:val="24"/>
          <w:szCs w:val="24"/>
        </w:rPr>
        <w:t>5</w:t>
      </w:r>
      <w:r w:rsidRPr="0051201A">
        <w:rPr>
          <w:sz w:val="24"/>
          <w:szCs w:val="24"/>
        </w:rPr>
        <w:t xml:space="preserve"> dní</w:t>
      </w:r>
    </w:p>
    <w:p w14:paraId="048D15F2" w14:textId="77777777" w:rsidR="00B738EB" w:rsidRPr="0051201A" w:rsidRDefault="00B738EB" w:rsidP="00B738EB">
      <w:pPr>
        <w:rPr>
          <w:sz w:val="24"/>
          <w:szCs w:val="24"/>
        </w:rPr>
      </w:pPr>
      <w:r w:rsidRPr="0051201A">
        <w:rPr>
          <w:sz w:val="24"/>
          <w:szCs w:val="24"/>
        </w:rPr>
        <w:t xml:space="preserve">Krůty: maso: 6 dní </w:t>
      </w:r>
    </w:p>
    <w:p w14:paraId="338FA248" w14:textId="77777777" w:rsidR="00B738EB" w:rsidRPr="0051201A" w:rsidRDefault="00B738EB" w:rsidP="00B738EB">
      <w:pPr>
        <w:rPr>
          <w:sz w:val="24"/>
          <w:szCs w:val="24"/>
        </w:rPr>
      </w:pPr>
      <w:r w:rsidRPr="0051201A">
        <w:rPr>
          <w:sz w:val="24"/>
          <w:szCs w:val="24"/>
        </w:rPr>
        <w:t>Nepoužívat u nosnic, jejichž vejce jsou určena pro lidskou spotřebu.</w:t>
      </w:r>
    </w:p>
    <w:p w14:paraId="6CB5F57E" w14:textId="77777777" w:rsidR="00AF2182" w:rsidRPr="0051201A" w:rsidRDefault="00AF2182" w:rsidP="00AF2182">
      <w:pPr>
        <w:rPr>
          <w:iCs/>
          <w:sz w:val="24"/>
          <w:szCs w:val="24"/>
        </w:rPr>
      </w:pPr>
    </w:p>
    <w:p w14:paraId="1B97D890" w14:textId="77777777" w:rsidR="00AF2182" w:rsidRPr="0051201A" w:rsidRDefault="00AF2182" w:rsidP="00AF2182">
      <w:pPr>
        <w:rPr>
          <w:sz w:val="24"/>
          <w:szCs w:val="24"/>
        </w:rPr>
      </w:pPr>
      <w:r w:rsidRPr="0051201A">
        <w:rPr>
          <w:b/>
          <w:sz w:val="24"/>
          <w:szCs w:val="24"/>
        </w:rPr>
        <w:t>11.</w:t>
      </w:r>
      <w:r w:rsidRPr="0051201A">
        <w:rPr>
          <w:b/>
          <w:sz w:val="24"/>
          <w:szCs w:val="24"/>
        </w:rPr>
        <w:tab/>
        <w:t>ZVLÁŠTNÍ OPATŘENÍ PRO UCHOVÁVÁNÍ</w:t>
      </w:r>
    </w:p>
    <w:p w14:paraId="2B5BD478" w14:textId="77777777" w:rsidR="00AF2182" w:rsidRPr="0051201A" w:rsidRDefault="00AF2182" w:rsidP="00AF2182">
      <w:pPr>
        <w:rPr>
          <w:sz w:val="24"/>
          <w:szCs w:val="24"/>
        </w:rPr>
      </w:pPr>
    </w:p>
    <w:p w14:paraId="7CF2D65B" w14:textId="77777777" w:rsidR="00AF2182" w:rsidRPr="0051201A" w:rsidRDefault="00AF2182" w:rsidP="00AF2182">
      <w:pPr>
        <w:rPr>
          <w:sz w:val="24"/>
          <w:szCs w:val="24"/>
        </w:rPr>
      </w:pPr>
      <w:r w:rsidRPr="0051201A">
        <w:rPr>
          <w:sz w:val="24"/>
          <w:szCs w:val="24"/>
        </w:rPr>
        <w:t>Uchovávat mimo dosah dětí.</w:t>
      </w:r>
    </w:p>
    <w:p w14:paraId="0B166E4D" w14:textId="77777777" w:rsidR="00AF2182" w:rsidRPr="0051201A" w:rsidRDefault="00AF2182" w:rsidP="00AF2182">
      <w:pPr>
        <w:rPr>
          <w:sz w:val="24"/>
          <w:szCs w:val="24"/>
        </w:rPr>
      </w:pPr>
    </w:p>
    <w:p w14:paraId="76924295" w14:textId="77777777" w:rsidR="00AF2182" w:rsidRPr="0051201A" w:rsidRDefault="00AF2182" w:rsidP="00AF2182">
      <w:pPr>
        <w:ind w:right="-318"/>
        <w:rPr>
          <w:sz w:val="24"/>
          <w:szCs w:val="24"/>
        </w:rPr>
      </w:pPr>
      <w:r w:rsidRPr="0051201A">
        <w:rPr>
          <w:sz w:val="24"/>
          <w:szCs w:val="24"/>
        </w:rPr>
        <w:t>Uchovávejte při teplotě do 25</w:t>
      </w:r>
      <w:r w:rsidR="00F25EC3" w:rsidRPr="0051201A">
        <w:rPr>
          <w:sz w:val="24"/>
          <w:szCs w:val="24"/>
        </w:rPr>
        <w:t xml:space="preserve"> </w:t>
      </w:r>
      <w:r w:rsidRPr="0051201A">
        <w:rPr>
          <w:sz w:val="24"/>
          <w:szCs w:val="24"/>
        </w:rPr>
        <w:sym w:font="Symbol" w:char="F0B0"/>
      </w:r>
      <w:r w:rsidRPr="0051201A">
        <w:rPr>
          <w:sz w:val="24"/>
          <w:szCs w:val="24"/>
        </w:rPr>
        <w:t>C.</w:t>
      </w:r>
    </w:p>
    <w:p w14:paraId="64113A53" w14:textId="554878A1" w:rsidR="00AF2182" w:rsidRPr="0051201A" w:rsidRDefault="00AF2182" w:rsidP="00AF2182">
      <w:pPr>
        <w:ind w:right="-318"/>
        <w:rPr>
          <w:sz w:val="24"/>
          <w:szCs w:val="24"/>
        </w:rPr>
      </w:pPr>
      <w:r w:rsidRPr="0051201A">
        <w:rPr>
          <w:sz w:val="24"/>
          <w:szCs w:val="24"/>
        </w:rPr>
        <w:t>Uchovávejte v dobře uzavřeném obalu.</w:t>
      </w:r>
    </w:p>
    <w:p w14:paraId="03F76716" w14:textId="77777777" w:rsidR="006872D2" w:rsidRPr="0051201A" w:rsidRDefault="006872D2" w:rsidP="00AF2182">
      <w:pPr>
        <w:ind w:right="-318"/>
        <w:rPr>
          <w:sz w:val="24"/>
          <w:szCs w:val="24"/>
        </w:rPr>
      </w:pPr>
      <w:r w:rsidRPr="0051201A">
        <w:rPr>
          <w:sz w:val="24"/>
          <w:szCs w:val="24"/>
        </w:rPr>
        <w:t>Uchovávejte v suchu.</w:t>
      </w:r>
    </w:p>
    <w:p w14:paraId="453A5DCE" w14:textId="77777777" w:rsidR="00AF2182" w:rsidRPr="0051201A" w:rsidRDefault="00AF2182" w:rsidP="00AF2182">
      <w:pPr>
        <w:ind w:left="0" w:right="-2" w:firstLine="0"/>
        <w:rPr>
          <w:sz w:val="24"/>
          <w:szCs w:val="24"/>
        </w:rPr>
      </w:pPr>
    </w:p>
    <w:p w14:paraId="6B2D851F" w14:textId="77777777" w:rsidR="00AB1DCF" w:rsidRPr="0051201A" w:rsidRDefault="00AB1DCF" w:rsidP="00AF2182">
      <w:pPr>
        <w:ind w:left="0" w:right="-2" w:firstLine="0"/>
        <w:rPr>
          <w:sz w:val="24"/>
          <w:szCs w:val="24"/>
        </w:rPr>
      </w:pPr>
      <w:r w:rsidRPr="0051201A">
        <w:rPr>
          <w:sz w:val="24"/>
          <w:szCs w:val="24"/>
        </w:rPr>
        <w:t>Nepoužívejte tento veterinární léčivý přípravek po uplynutí doby použitelnosti uvedené na obalu po EXP. Doba použitelnosti končí posledním dnem v uvedeném měsíci.</w:t>
      </w:r>
    </w:p>
    <w:p w14:paraId="4C58D592" w14:textId="58489925" w:rsidR="00AF2182" w:rsidRPr="0051201A" w:rsidRDefault="00AF2182" w:rsidP="00AF2182">
      <w:pPr>
        <w:ind w:left="0" w:right="-2" w:firstLine="0"/>
        <w:rPr>
          <w:sz w:val="24"/>
          <w:szCs w:val="24"/>
        </w:rPr>
      </w:pPr>
      <w:r w:rsidRPr="0051201A">
        <w:rPr>
          <w:sz w:val="24"/>
          <w:szCs w:val="24"/>
        </w:rPr>
        <w:t xml:space="preserve">Doba použitelnosti po prvním otevření vnitřního obalu: 3 měsíce </w:t>
      </w:r>
    </w:p>
    <w:p w14:paraId="07061DAE" w14:textId="7428066A" w:rsidR="00AF2182" w:rsidRPr="0051201A" w:rsidRDefault="00AF2182" w:rsidP="00AF2182">
      <w:pPr>
        <w:rPr>
          <w:sz w:val="24"/>
          <w:szCs w:val="24"/>
        </w:rPr>
      </w:pPr>
      <w:r w:rsidRPr="0051201A">
        <w:rPr>
          <w:sz w:val="24"/>
          <w:szCs w:val="24"/>
        </w:rPr>
        <w:t xml:space="preserve">Doba použitelnosti po rozpuštění </w:t>
      </w:r>
      <w:r w:rsidR="00062A41" w:rsidRPr="0051201A">
        <w:rPr>
          <w:sz w:val="24"/>
          <w:szCs w:val="24"/>
        </w:rPr>
        <w:t>v pitné vodě</w:t>
      </w:r>
      <w:r w:rsidRPr="0051201A">
        <w:rPr>
          <w:sz w:val="24"/>
          <w:szCs w:val="24"/>
        </w:rPr>
        <w:t>: 24 hodin</w:t>
      </w:r>
    </w:p>
    <w:p w14:paraId="10AD554F" w14:textId="77777777" w:rsidR="00677550" w:rsidRPr="0051201A" w:rsidRDefault="00677550" w:rsidP="00AF2182">
      <w:pPr>
        <w:rPr>
          <w:sz w:val="24"/>
          <w:szCs w:val="24"/>
        </w:rPr>
      </w:pPr>
    </w:p>
    <w:p w14:paraId="38014610" w14:textId="77777777" w:rsidR="00AF2182" w:rsidRPr="0051201A" w:rsidRDefault="00AF2182" w:rsidP="00AF2182">
      <w:pPr>
        <w:ind w:left="0" w:right="-318" w:firstLine="0"/>
        <w:rPr>
          <w:sz w:val="24"/>
          <w:szCs w:val="24"/>
        </w:rPr>
      </w:pPr>
    </w:p>
    <w:p w14:paraId="23E99514" w14:textId="77777777" w:rsidR="00AF2182" w:rsidRPr="0051201A" w:rsidRDefault="00AF2182" w:rsidP="00AF2182">
      <w:pPr>
        <w:rPr>
          <w:b/>
          <w:sz w:val="24"/>
          <w:szCs w:val="24"/>
        </w:rPr>
      </w:pPr>
      <w:r w:rsidRPr="0051201A">
        <w:rPr>
          <w:b/>
          <w:sz w:val="24"/>
          <w:szCs w:val="24"/>
        </w:rPr>
        <w:t>12.</w:t>
      </w:r>
      <w:r w:rsidRPr="0051201A">
        <w:rPr>
          <w:b/>
          <w:sz w:val="24"/>
          <w:szCs w:val="24"/>
        </w:rPr>
        <w:tab/>
        <w:t>ZVLÁŠTNÍ UPOZORNĚNÍ</w:t>
      </w:r>
    </w:p>
    <w:p w14:paraId="5308DBC2" w14:textId="77777777" w:rsidR="00AF2182" w:rsidRPr="0051201A" w:rsidRDefault="00AF2182" w:rsidP="00AF2182">
      <w:pPr>
        <w:rPr>
          <w:sz w:val="24"/>
          <w:szCs w:val="24"/>
        </w:rPr>
      </w:pPr>
    </w:p>
    <w:p w14:paraId="15E383DC" w14:textId="77777777" w:rsidR="00AF2182" w:rsidRPr="0051201A" w:rsidRDefault="00AF2182" w:rsidP="00AF2182">
      <w:pPr>
        <w:rPr>
          <w:sz w:val="24"/>
          <w:szCs w:val="24"/>
        </w:rPr>
      </w:pPr>
      <w:r w:rsidRPr="0051201A">
        <w:rPr>
          <w:sz w:val="24"/>
          <w:szCs w:val="24"/>
          <w:u w:val="single"/>
        </w:rPr>
        <w:t>Zvláštní opatření pro použití u zvířat:</w:t>
      </w:r>
    </w:p>
    <w:p w14:paraId="003AB3DA" w14:textId="77777777" w:rsidR="0007767B" w:rsidRPr="0051201A" w:rsidRDefault="0007767B" w:rsidP="0007767B">
      <w:pPr>
        <w:ind w:left="0" w:firstLine="0"/>
        <w:jc w:val="both"/>
        <w:rPr>
          <w:sz w:val="24"/>
          <w:szCs w:val="24"/>
        </w:rPr>
      </w:pPr>
      <w:r w:rsidRPr="0051201A">
        <w:rPr>
          <w:sz w:val="24"/>
          <w:szCs w:val="24"/>
        </w:rPr>
        <w:t>Při použití přípravku je nutno vzít v úvahu oficiální a místní pravidla antibiotické politiky.</w:t>
      </w:r>
    </w:p>
    <w:p w14:paraId="671261D9" w14:textId="77777777" w:rsidR="0007767B" w:rsidRPr="0051201A" w:rsidRDefault="0007767B" w:rsidP="0007767B">
      <w:pPr>
        <w:ind w:left="0" w:firstLine="0"/>
        <w:jc w:val="both"/>
        <w:rPr>
          <w:sz w:val="24"/>
          <w:szCs w:val="24"/>
        </w:rPr>
      </w:pPr>
      <w:r w:rsidRPr="0051201A">
        <w:rPr>
          <w:sz w:val="24"/>
          <w:szCs w:val="24"/>
        </w:rPr>
        <w:t>Kvůli pravděpodobné variabilitě (čas, zeměpisné faktory) v citlivosti bakterií k doxycyklinu se důrazně doporučuje provést odběr bakteriologických vzorků a testování citlivosti mikroorganismů získaných z nemocných zvířat v chovu. Pokud to není možné, je nutné založit terapii na místních (regionální, na úrovni farmy) epizootologických informacích o citlivosti cílové bakterie.</w:t>
      </w:r>
    </w:p>
    <w:p w14:paraId="4740AFC1" w14:textId="77777777" w:rsidR="0007767B" w:rsidRPr="0051201A" w:rsidRDefault="0007767B" w:rsidP="0007767B">
      <w:pPr>
        <w:ind w:left="0" w:firstLine="0"/>
        <w:jc w:val="both"/>
        <w:rPr>
          <w:sz w:val="24"/>
          <w:szCs w:val="24"/>
        </w:rPr>
      </w:pPr>
      <w:r w:rsidRPr="0051201A">
        <w:rPr>
          <w:sz w:val="24"/>
          <w:szCs w:val="24"/>
        </w:rPr>
        <w:t xml:space="preserve">Byla zaznamenána vysoká prevalence rezistence u </w:t>
      </w:r>
      <w:r w:rsidRPr="0051201A">
        <w:rPr>
          <w:i/>
          <w:sz w:val="24"/>
          <w:szCs w:val="24"/>
        </w:rPr>
        <w:t>E. coli</w:t>
      </w:r>
      <w:r w:rsidRPr="0051201A">
        <w:rPr>
          <w:sz w:val="24"/>
          <w:szCs w:val="24"/>
        </w:rPr>
        <w:t>, izolované z kura domácího, k tetracyklinům. Rezistence k tetracyklinům byla také hlášena v některých zemích EU u respiračních patogenů prasat (</w:t>
      </w:r>
      <w:r w:rsidRPr="0051201A">
        <w:rPr>
          <w:i/>
          <w:sz w:val="24"/>
          <w:szCs w:val="24"/>
        </w:rPr>
        <w:t>A. pleuropneumoniae, S. suis</w:t>
      </w:r>
      <w:r w:rsidRPr="0051201A">
        <w:rPr>
          <w:sz w:val="24"/>
          <w:szCs w:val="24"/>
        </w:rPr>
        <w:t>) a patogenů drůbeže (</w:t>
      </w:r>
      <w:r w:rsidRPr="0051201A">
        <w:rPr>
          <w:i/>
          <w:sz w:val="24"/>
          <w:szCs w:val="24"/>
        </w:rPr>
        <w:t>Ornithobacterium rhinotracheale</w:t>
      </w:r>
      <w:r w:rsidRPr="0051201A">
        <w:rPr>
          <w:sz w:val="24"/>
          <w:szCs w:val="24"/>
        </w:rPr>
        <w:t xml:space="preserve">). Proto by tento přípravek měl být používán až po testování citlivosti. </w:t>
      </w:r>
    </w:p>
    <w:p w14:paraId="17A352E3" w14:textId="6791DDAF" w:rsidR="0007767B" w:rsidRPr="0051201A" w:rsidRDefault="0007767B" w:rsidP="0007767B">
      <w:pPr>
        <w:ind w:left="0" w:firstLine="0"/>
        <w:jc w:val="both"/>
        <w:rPr>
          <w:sz w:val="24"/>
          <w:szCs w:val="24"/>
        </w:rPr>
      </w:pPr>
      <w:r w:rsidRPr="0051201A">
        <w:rPr>
          <w:sz w:val="24"/>
          <w:szCs w:val="24"/>
        </w:rPr>
        <w:t>Použití přípravku, které je odlišné od pokynů uvedených v</w:t>
      </w:r>
      <w:r w:rsidR="008D7B85" w:rsidRPr="0051201A">
        <w:rPr>
          <w:sz w:val="24"/>
          <w:szCs w:val="24"/>
        </w:rPr>
        <w:t> této příbalové informaci</w:t>
      </w:r>
      <w:r w:rsidRPr="0051201A">
        <w:rPr>
          <w:sz w:val="24"/>
          <w:szCs w:val="24"/>
        </w:rPr>
        <w:t>, může zvýšit prevalenci bakterií rezistentních k doxycyklinu a snížit účinnost terapie ostatními tetracykliny z důvodu možné zkřížené rezistence.</w:t>
      </w:r>
    </w:p>
    <w:p w14:paraId="6FAF84C9" w14:textId="77777777" w:rsidR="0007767B" w:rsidRPr="0051201A" w:rsidRDefault="0007767B" w:rsidP="0007767B">
      <w:pPr>
        <w:ind w:left="0" w:firstLine="0"/>
        <w:jc w:val="both"/>
        <w:outlineLvl w:val="0"/>
        <w:rPr>
          <w:sz w:val="24"/>
          <w:szCs w:val="24"/>
        </w:rPr>
      </w:pPr>
      <w:r w:rsidRPr="0051201A">
        <w:rPr>
          <w:sz w:val="24"/>
          <w:szCs w:val="24"/>
        </w:rPr>
        <w:lastRenderedPageBreak/>
        <w:t>Protože nemusí být dosaženo eradikace cílových patogenů, je zapotřebí léčbu kombinovat s dobrou zoohygienickou praxí, např. dobrou hygienou, správným větráním a dostatkem prostoru pro zvířata.</w:t>
      </w:r>
    </w:p>
    <w:p w14:paraId="29455402" w14:textId="77777777" w:rsidR="00AF2182" w:rsidRPr="0051201A" w:rsidRDefault="00AF2182" w:rsidP="00AF2182">
      <w:pPr>
        <w:rPr>
          <w:sz w:val="24"/>
          <w:szCs w:val="24"/>
        </w:rPr>
      </w:pPr>
    </w:p>
    <w:p w14:paraId="63B4A34C" w14:textId="77777777" w:rsidR="00AF2182" w:rsidRPr="0051201A" w:rsidRDefault="00AF2182" w:rsidP="00AF2182">
      <w:pPr>
        <w:rPr>
          <w:sz w:val="24"/>
          <w:szCs w:val="24"/>
        </w:rPr>
      </w:pPr>
      <w:r w:rsidRPr="0051201A">
        <w:rPr>
          <w:sz w:val="24"/>
          <w:szCs w:val="24"/>
          <w:u w:val="single"/>
        </w:rPr>
        <w:t>Zvláštní opatření určené osobám, které podávají veterinární léčivý přípravek zvířatům</w:t>
      </w:r>
      <w:r w:rsidRPr="0051201A">
        <w:rPr>
          <w:sz w:val="24"/>
          <w:szCs w:val="24"/>
        </w:rPr>
        <w:t>:</w:t>
      </w:r>
    </w:p>
    <w:p w14:paraId="566EE298" w14:textId="77777777" w:rsidR="0007767B" w:rsidRPr="0051201A" w:rsidRDefault="0007767B" w:rsidP="0007767B">
      <w:pPr>
        <w:ind w:left="0" w:firstLine="0"/>
        <w:jc w:val="both"/>
        <w:rPr>
          <w:sz w:val="24"/>
          <w:szCs w:val="24"/>
        </w:rPr>
      </w:pPr>
      <w:r w:rsidRPr="0051201A">
        <w:rPr>
          <w:sz w:val="24"/>
          <w:szCs w:val="24"/>
        </w:rPr>
        <w:t>Tento přípravek může při kontaktu s pokožkou, očima nebo při vdechnutí prášku vyvolat kontaktní dermatitidu a/nebo reakce z přecitlivělosti (alergie). Lidé se známou přecitlivělostí na tetracykliny by se měli vyhnout kontaktu s veterinárním léčivým přípravkem.</w:t>
      </w:r>
    </w:p>
    <w:p w14:paraId="76F7B9DB" w14:textId="77777777" w:rsidR="0007767B" w:rsidRPr="0051201A" w:rsidRDefault="0007767B" w:rsidP="0007767B">
      <w:pPr>
        <w:ind w:left="0" w:firstLine="0"/>
        <w:jc w:val="both"/>
        <w:rPr>
          <w:sz w:val="24"/>
          <w:szCs w:val="24"/>
        </w:rPr>
      </w:pPr>
      <w:r w:rsidRPr="0051201A">
        <w:rPr>
          <w:sz w:val="24"/>
          <w:szCs w:val="24"/>
        </w:rPr>
        <w:t xml:space="preserve">Během přípravy a podávání </w:t>
      </w:r>
      <w:proofErr w:type="spellStart"/>
      <w:r w:rsidRPr="0051201A">
        <w:rPr>
          <w:sz w:val="24"/>
          <w:szCs w:val="24"/>
        </w:rPr>
        <w:t>medikované</w:t>
      </w:r>
      <w:proofErr w:type="spellEnd"/>
      <w:r w:rsidRPr="0051201A">
        <w:rPr>
          <w:sz w:val="24"/>
          <w:szCs w:val="24"/>
        </w:rPr>
        <w:t xml:space="preserve"> pitné vody zabraňte kontaktu přípravku s pokožkou, očima a vdechování prachových částic. Při nakládání s veterinárním léčivým přípravkem by se měly používat osobní ochranné prostředky, skládající se z ochranného oděvu, nepropustných gumových nebo latexových rukavic, ochranných brýlí a buď z jednorázového respirátoru s polomaskou vyhovující evropské normě EN149 nebo z respirátoru na více použití podle evropské normy EN140 s filtrem podle normy EN143.</w:t>
      </w:r>
    </w:p>
    <w:p w14:paraId="18A20DA8" w14:textId="77777777" w:rsidR="0007767B" w:rsidRPr="0051201A" w:rsidRDefault="0007767B" w:rsidP="0007767B">
      <w:pPr>
        <w:ind w:left="0" w:firstLine="0"/>
        <w:jc w:val="both"/>
        <w:rPr>
          <w:sz w:val="24"/>
          <w:szCs w:val="24"/>
        </w:rPr>
      </w:pPr>
      <w:r w:rsidRPr="0051201A">
        <w:rPr>
          <w:sz w:val="24"/>
          <w:szCs w:val="24"/>
        </w:rPr>
        <w:t xml:space="preserve">V případě zasažení očí nebo potřísnění kůže oplachujte postižené místo velkým množstvím čisté vody a dojde-li k podráždění, vyhledejte lékařskou pomoc. Pokud se u vás objeví </w:t>
      </w:r>
      <w:proofErr w:type="spellStart"/>
      <w:r w:rsidRPr="0051201A">
        <w:rPr>
          <w:sz w:val="24"/>
          <w:szCs w:val="24"/>
        </w:rPr>
        <w:t>postexpoziční</w:t>
      </w:r>
      <w:proofErr w:type="spellEnd"/>
      <w:r w:rsidRPr="0051201A">
        <w:rPr>
          <w:sz w:val="24"/>
          <w:szCs w:val="24"/>
        </w:rPr>
        <w:t xml:space="preserve"> příznaky, jako např. kožní vyrážka, vyhledejte lékařskou pomoc a ukažte příbalovou informaci nebo etiketu lékaři. Otok obličeje, rtů, očí nebo potíže s dýcháním jsou vážné příznaky a vyžadují okamžitou lékařskou pomoc.</w:t>
      </w:r>
    </w:p>
    <w:p w14:paraId="1BF2ACB1" w14:textId="77777777" w:rsidR="0007767B" w:rsidRPr="0051201A" w:rsidRDefault="0007767B" w:rsidP="0007767B">
      <w:pPr>
        <w:ind w:left="0" w:firstLine="0"/>
        <w:jc w:val="both"/>
        <w:rPr>
          <w:sz w:val="24"/>
          <w:szCs w:val="24"/>
        </w:rPr>
      </w:pPr>
      <w:r w:rsidRPr="0051201A">
        <w:rPr>
          <w:sz w:val="24"/>
          <w:szCs w:val="24"/>
        </w:rPr>
        <w:t>Po použití si umyjte ruce a potřísněnou kůži.</w:t>
      </w:r>
    </w:p>
    <w:p w14:paraId="47D7C0CA" w14:textId="77777777" w:rsidR="0007767B" w:rsidRPr="0051201A" w:rsidRDefault="0007767B" w:rsidP="0007767B">
      <w:pPr>
        <w:ind w:left="0" w:firstLine="0"/>
        <w:jc w:val="both"/>
        <w:rPr>
          <w:sz w:val="24"/>
          <w:szCs w:val="24"/>
          <w:lang w:eastAsia="cs-CZ"/>
        </w:rPr>
      </w:pPr>
      <w:r w:rsidRPr="0051201A">
        <w:rPr>
          <w:sz w:val="24"/>
          <w:szCs w:val="24"/>
        </w:rPr>
        <w:t>Při nakládání s přípravkem nekuřte, nejezte a nepijte.</w:t>
      </w:r>
    </w:p>
    <w:p w14:paraId="3B0BF1F4" w14:textId="77777777" w:rsidR="0007767B" w:rsidRPr="0051201A" w:rsidRDefault="0007767B" w:rsidP="00AF2182">
      <w:pPr>
        <w:rPr>
          <w:sz w:val="24"/>
          <w:szCs w:val="24"/>
        </w:rPr>
      </w:pPr>
    </w:p>
    <w:p w14:paraId="67224B48" w14:textId="544DFF0C" w:rsidR="00AF2182" w:rsidRPr="0051201A" w:rsidRDefault="00AF2182" w:rsidP="00AF2182">
      <w:pPr>
        <w:rPr>
          <w:sz w:val="24"/>
          <w:szCs w:val="24"/>
        </w:rPr>
      </w:pPr>
      <w:r w:rsidRPr="0051201A">
        <w:rPr>
          <w:sz w:val="24"/>
          <w:szCs w:val="24"/>
          <w:u w:val="single"/>
        </w:rPr>
        <w:t>Březost</w:t>
      </w:r>
      <w:r w:rsidR="0007767B" w:rsidRPr="0051201A">
        <w:rPr>
          <w:sz w:val="24"/>
          <w:szCs w:val="24"/>
          <w:u w:val="single"/>
        </w:rPr>
        <w:t xml:space="preserve"> a laktace</w:t>
      </w:r>
      <w:r w:rsidRPr="0051201A">
        <w:rPr>
          <w:sz w:val="24"/>
          <w:szCs w:val="24"/>
          <w:u w:val="single"/>
        </w:rPr>
        <w:t>:</w:t>
      </w:r>
    </w:p>
    <w:p w14:paraId="41022EEF" w14:textId="77777777" w:rsidR="0007767B" w:rsidRPr="0051201A" w:rsidRDefault="0007767B" w:rsidP="0007767B">
      <w:pPr>
        <w:jc w:val="both"/>
        <w:rPr>
          <w:sz w:val="24"/>
          <w:szCs w:val="24"/>
        </w:rPr>
      </w:pPr>
      <w:r w:rsidRPr="0051201A">
        <w:rPr>
          <w:sz w:val="24"/>
          <w:szCs w:val="24"/>
        </w:rPr>
        <w:t>Laboratorní studie nepodaly důkaz o teratogenním nebo fetotoxickém účinku.</w:t>
      </w:r>
    </w:p>
    <w:p w14:paraId="0BCF616B" w14:textId="77777777" w:rsidR="0007767B" w:rsidRPr="0051201A" w:rsidRDefault="0007767B" w:rsidP="0007767B">
      <w:pPr>
        <w:ind w:left="0" w:firstLine="0"/>
        <w:jc w:val="both"/>
        <w:rPr>
          <w:sz w:val="24"/>
          <w:szCs w:val="24"/>
        </w:rPr>
      </w:pPr>
      <w:r w:rsidRPr="0051201A">
        <w:rPr>
          <w:sz w:val="24"/>
          <w:szCs w:val="24"/>
        </w:rPr>
        <w:t>Nebyla stanovena bezpečnost veterinárního léčivého přípravku pro použití během březosti a laktace.</w:t>
      </w:r>
    </w:p>
    <w:p w14:paraId="2DD8EA23" w14:textId="77777777" w:rsidR="0007767B" w:rsidRPr="0051201A" w:rsidRDefault="0007767B" w:rsidP="0007767B">
      <w:pPr>
        <w:ind w:left="0" w:firstLine="0"/>
        <w:rPr>
          <w:sz w:val="24"/>
          <w:szCs w:val="24"/>
        </w:rPr>
      </w:pPr>
      <w:r w:rsidRPr="0051201A">
        <w:rPr>
          <w:sz w:val="24"/>
          <w:szCs w:val="24"/>
        </w:rPr>
        <w:t>Použití přípravku během březosti a laktace vzhledem k ukládání doxycyklinu v kostní tkáni mláďat pouze po zvážení terapeutického prospěchu a rizika příslušným veterinárním lékařem.</w:t>
      </w:r>
    </w:p>
    <w:p w14:paraId="759B1741" w14:textId="77777777" w:rsidR="0007767B" w:rsidRPr="0051201A" w:rsidRDefault="0007767B" w:rsidP="0007767B">
      <w:pPr>
        <w:ind w:left="0" w:firstLine="0"/>
        <w:rPr>
          <w:sz w:val="24"/>
          <w:szCs w:val="24"/>
          <w:lang w:eastAsia="cs-CZ"/>
        </w:rPr>
      </w:pPr>
    </w:p>
    <w:p w14:paraId="32CA4F3A" w14:textId="77777777" w:rsidR="00481280" w:rsidRPr="0051201A" w:rsidRDefault="00481280" w:rsidP="00AF2182">
      <w:pPr>
        <w:rPr>
          <w:sz w:val="24"/>
          <w:szCs w:val="24"/>
          <w:u w:val="single"/>
        </w:rPr>
      </w:pPr>
      <w:r w:rsidRPr="0051201A">
        <w:rPr>
          <w:sz w:val="24"/>
          <w:szCs w:val="24"/>
          <w:u w:val="single"/>
        </w:rPr>
        <w:t>Snáška:</w:t>
      </w:r>
    </w:p>
    <w:p w14:paraId="164E3B5D" w14:textId="77777777" w:rsidR="00DB4CF8" w:rsidRPr="0051201A" w:rsidRDefault="00DB4CF8" w:rsidP="00AF2182">
      <w:pPr>
        <w:rPr>
          <w:bCs/>
          <w:sz w:val="24"/>
          <w:szCs w:val="24"/>
        </w:rPr>
      </w:pPr>
      <w:r w:rsidRPr="0051201A">
        <w:rPr>
          <w:sz w:val="24"/>
          <w:szCs w:val="24"/>
        </w:rPr>
        <w:t>Nepoužívat u nosnic, jejichž vejce jsou určena pro lidsk</w:t>
      </w:r>
      <w:r w:rsidR="007830BF" w:rsidRPr="0051201A">
        <w:rPr>
          <w:sz w:val="24"/>
          <w:szCs w:val="24"/>
        </w:rPr>
        <w:t>ou</w:t>
      </w:r>
      <w:r w:rsidR="00B83C6D" w:rsidRPr="0051201A">
        <w:rPr>
          <w:sz w:val="24"/>
          <w:szCs w:val="24"/>
        </w:rPr>
        <w:t xml:space="preserve"> </w:t>
      </w:r>
      <w:r w:rsidR="007830BF" w:rsidRPr="0051201A">
        <w:rPr>
          <w:sz w:val="24"/>
          <w:szCs w:val="24"/>
        </w:rPr>
        <w:t>spotřebu</w:t>
      </w:r>
      <w:r w:rsidRPr="0051201A">
        <w:rPr>
          <w:sz w:val="24"/>
          <w:szCs w:val="24"/>
        </w:rPr>
        <w:t>.</w:t>
      </w:r>
    </w:p>
    <w:p w14:paraId="524829B6" w14:textId="77777777" w:rsidR="00AF2182" w:rsidRPr="0051201A" w:rsidRDefault="00AF2182" w:rsidP="00AF2182">
      <w:pPr>
        <w:rPr>
          <w:sz w:val="24"/>
          <w:szCs w:val="24"/>
        </w:rPr>
      </w:pPr>
    </w:p>
    <w:p w14:paraId="35751D89" w14:textId="77777777" w:rsidR="00AF2182" w:rsidRPr="0051201A" w:rsidRDefault="00AF2182" w:rsidP="00AF2182">
      <w:pPr>
        <w:rPr>
          <w:sz w:val="24"/>
          <w:szCs w:val="24"/>
        </w:rPr>
      </w:pPr>
      <w:r w:rsidRPr="0051201A">
        <w:rPr>
          <w:sz w:val="24"/>
          <w:szCs w:val="24"/>
          <w:u w:val="single"/>
        </w:rPr>
        <w:t>Interakce s dalšími léčivými přípravky a další formy interakce:</w:t>
      </w:r>
    </w:p>
    <w:p w14:paraId="79E6799D" w14:textId="77777777" w:rsidR="0007767B" w:rsidRPr="0051201A" w:rsidRDefault="0007767B" w:rsidP="0007767B">
      <w:pPr>
        <w:ind w:left="0" w:firstLine="0"/>
        <w:rPr>
          <w:sz w:val="24"/>
          <w:szCs w:val="24"/>
          <w:lang w:eastAsia="cs-CZ"/>
        </w:rPr>
      </w:pPr>
      <w:r w:rsidRPr="0051201A">
        <w:rPr>
          <w:sz w:val="24"/>
          <w:szCs w:val="24"/>
          <w:lang w:eastAsia="cs-CZ"/>
        </w:rPr>
        <w:t>K nežádoucím interakcím dochází při styku s polyvalentními kationty. Na rozdíl od starších tetracyklinů je doxycyklin méně náchylný k interakcím s kalciem. Nepodávat současně s baktericidními antibiotiky, např. beta-</w:t>
      </w:r>
      <w:proofErr w:type="spellStart"/>
      <w:r w:rsidRPr="0051201A">
        <w:rPr>
          <w:sz w:val="24"/>
          <w:szCs w:val="24"/>
          <w:lang w:eastAsia="cs-CZ"/>
        </w:rPr>
        <w:t>laktamovými</w:t>
      </w:r>
      <w:proofErr w:type="spellEnd"/>
      <w:r w:rsidRPr="0051201A">
        <w:rPr>
          <w:sz w:val="24"/>
          <w:szCs w:val="24"/>
          <w:lang w:eastAsia="cs-CZ"/>
        </w:rPr>
        <w:t xml:space="preserve"> antibiotiky (peniciliny a cefalosporiny) a aminoglykosidy. Je známé potencování účinku </w:t>
      </w:r>
      <w:proofErr w:type="spellStart"/>
      <w:r w:rsidRPr="0051201A">
        <w:rPr>
          <w:sz w:val="24"/>
          <w:szCs w:val="24"/>
          <w:lang w:eastAsia="cs-CZ"/>
        </w:rPr>
        <w:t>tiamulinem</w:t>
      </w:r>
      <w:proofErr w:type="spellEnd"/>
      <w:r w:rsidRPr="0051201A">
        <w:rPr>
          <w:sz w:val="24"/>
          <w:szCs w:val="24"/>
          <w:lang w:eastAsia="cs-CZ"/>
        </w:rPr>
        <w:t xml:space="preserve"> a </w:t>
      </w:r>
      <w:proofErr w:type="spellStart"/>
      <w:r w:rsidRPr="0051201A">
        <w:rPr>
          <w:sz w:val="24"/>
          <w:szCs w:val="24"/>
          <w:lang w:eastAsia="cs-CZ"/>
        </w:rPr>
        <w:t>valnemulinem</w:t>
      </w:r>
      <w:proofErr w:type="spellEnd"/>
      <w:r w:rsidRPr="0051201A">
        <w:rPr>
          <w:sz w:val="24"/>
          <w:szCs w:val="24"/>
          <w:lang w:eastAsia="cs-CZ"/>
        </w:rPr>
        <w:t xml:space="preserve">. </w:t>
      </w:r>
    </w:p>
    <w:p w14:paraId="19D477BF" w14:textId="77777777" w:rsidR="0007767B" w:rsidRPr="0051201A" w:rsidRDefault="0007767B" w:rsidP="0007767B">
      <w:pPr>
        <w:ind w:left="0" w:firstLine="0"/>
        <w:rPr>
          <w:sz w:val="24"/>
          <w:szCs w:val="24"/>
          <w:lang w:eastAsia="cs-CZ"/>
        </w:rPr>
      </w:pPr>
      <w:r w:rsidRPr="0051201A">
        <w:rPr>
          <w:sz w:val="24"/>
          <w:szCs w:val="24"/>
          <w:lang w:eastAsia="cs-CZ"/>
        </w:rPr>
        <w:t>Absorpce doxycyklinu může být snížena za přítomnosti velkého množství vápníku, železa, hořčíku a hliníku v krmivu. Tetracykliny by neměly být podávány s antacidy, gely na bázi hliníku, přípravky obsahující vitamíny nebo minerály, protože mohou vznikat nerozpustné komplexy, které snižují vstřebávání antibiotik. Doporučuje se, aby interval mezi podáním jiných přípravků s obsahem polyvalentních kationtů a tímto přípravkem byl 1-2 hodiny, protože tyto přípravky omezují absorpci tetracyklinů. Absorpce doxycyklinu není signifikantně ovlivněna souběžným příjmem krmiva.</w:t>
      </w:r>
    </w:p>
    <w:p w14:paraId="690FDEBF" w14:textId="77777777" w:rsidR="00AF2182" w:rsidRPr="0051201A" w:rsidRDefault="00AF2182" w:rsidP="00AF2182">
      <w:pPr>
        <w:rPr>
          <w:sz w:val="24"/>
          <w:szCs w:val="24"/>
        </w:rPr>
      </w:pPr>
    </w:p>
    <w:p w14:paraId="20E13123" w14:textId="77777777" w:rsidR="00AF2182" w:rsidRPr="0051201A" w:rsidRDefault="00AF2182" w:rsidP="00AF2182">
      <w:pPr>
        <w:rPr>
          <w:sz w:val="24"/>
          <w:szCs w:val="24"/>
        </w:rPr>
      </w:pPr>
      <w:r w:rsidRPr="0051201A">
        <w:rPr>
          <w:sz w:val="24"/>
          <w:szCs w:val="24"/>
          <w:u w:val="single"/>
        </w:rPr>
        <w:t>Předávkování (symptomy, první pomoc, antidota)</w:t>
      </w:r>
      <w:r w:rsidRPr="0051201A">
        <w:rPr>
          <w:sz w:val="24"/>
          <w:szCs w:val="24"/>
        </w:rPr>
        <w:t>:</w:t>
      </w:r>
    </w:p>
    <w:p w14:paraId="3CA6BF48" w14:textId="22205EBD" w:rsidR="00AF2182" w:rsidRPr="0051201A" w:rsidRDefault="0007767B">
      <w:pPr>
        <w:ind w:left="0" w:firstLine="0"/>
        <w:rPr>
          <w:sz w:val="24"/>
          <w:szCs w:val="24"/>
        </w:rPr>
      </w:pPr>
      <w:r w:rsidRPr="0051201A">
        <w:rPr>
          <w:sz w:val="24"/>
          <w:szCs w:val="24"/>
        </w:rPr>
        <w:t xml:space="preserve">Předávkování přípravkem je ojedinělé díky dobré toleranci u cílového druhu zvířat. </w:t>
      </w:r>
      <w:r w:rsidR="00AF2182" w:rsidRPr="0051201A">
        <w:rPr>
          <w:sz w:val="24"/>
          <w:szCs w:val="24"/>
        </w:rPr>
        <w:t>V případě podezření</w:t>
      </w:r>
      <w:r w:rsidRPr="0051201A">
        <w:rPr>
          <w:sz w:val="24"/>
          <w:szCs w:val="24"/>
        </w:rPr>
        <w:t xml:space="preserve"> </w:t>
      </w:r>
      <w:r w:rsidR="00AF2182" w:rsidRPr="0051201A">
        <w:rPr>
          <w:sz w:val="24"/>
          <w:szCs w:val="24"/>
        </w:rPr>
        <w:t>z předávkování extr</w:t>
      </w:r>
      <w:r w:rsidR="00764D5A" w:rsidRPr="0051201A">
        <w:rPr>
          <w:sz w:val="24"/>
          <w:szCs w:val="24"/>
        </w:rPr>
        <w:t>é</w:t>
      </w:r>
      <w:r w:rsidR="00AF2182" w:rsidRPr="0051201A">
        <w:rPr>
          <w:sz w:val="24"/>
          <w:szCs w:val="24"/>
        </w:rPr>
        <w:t xml:space="preserve">mní dávkou musí být léčba </w:t>
      </w:r>
      <w:r w:rsidR="00B7598F" w:rsidRPr="0051201A">
        <w:rPr>
          <w:sz w:val="24"/>
          <w:szCs w:val="24"/>
        </w:rPr>
        <w:t>ukončena</w:t>
      </w:r>
      <w:r w:rsidR="00AF2182" w:rsidRPr="0051201A">
        <w:rPr>
          <w:sz w:val="24"/>
          <w:szCs w:val="24"/>
        </w:rPr>
        <w:t>.</w:t>
      </w:r>
    </w:p>
    <w:p w14:paraId="64050831" w14:textId="77777777" w:rsidR="00DB4CF8" w:rsidRPr="0051201A" w:rsidRDefault="00DB4CF8" w:rsidP="00AF2182">
      <w:pPr>
        <w:rPr>
          <w:sz w:val="24"/>
          <w:szCs w:val="24"/>
        </w:rPr>
      </w:pPr>
    </w:p>
    <w:p w14:paraId="3018343E" w14:textId="77777777" w:rsidR="00DB4CF8" w:rsidRPr="0051201A" w:rsidRDefault="00DB4CF8" w:rsidP="00AF2182">
      <w:pPr>
        <w:rPr>
          <w:sz w:val="24"/>
          <w:szCs w:val="24"/>
        </w:rPr>
      </w:pPr>
      <w:r w:rsidRPr="0051201A">
        <w:rPr>
          <w:sz w:val="24"/>
          <w:szCs w:val="24"/>
          <w:u w:val="single"/>
        </w:rPr>
        <w:t>Inkompatibility</w:t>
      </w:r>
      <w:r w:rsidRPr="0051201A">
        <w:rPr>
          <w:sz w:val="24"/>
          <w:szCs w:val="24"/>
        </w:rPr>
        <w:t>:</w:t>
      </w:r>
    </w:p>
    <w:p w14:paraId="2B98EC57" w14:textId="1684E167" w:rsidR="00AF2182" w:rsidRPr="0051201A" w:rsidRDefault="00062A41" w:rsidP="00CC1A33">
      <w:pPr>
        <w:ind w:left="0" w:firstLine="0"/>
        <w:rPr>
          <w:sz w:val="24"/>
          <w:szCs w:val="24"/>
        </w:rPr>
      </w:pPr>
      <w:r w:rsidRPr="0051201A">
        <w:rPr>
          <w:sz w:val="24"/>
          <w:szCs w:val="24"/>
        </w:rPr>
        <w:t>Nejsou známy</w:t>
      </w:r>
      <w:r w:rsidR="00764D5A" w:rsidRPr="0051201A">
        <w:rPr>
          <w:sz w:val="24"/>
          <w:szCs w:val="24"/>
        </w:rPr>
        <w:t>.</w:t>
      </w:r>
    </w:p>
    <w:p w14:paraId="24AF99D4" w14:textId="77777777" w:rsidR="00AF2182" w:rsidRPr="0051201A" w:rsidRDefault="00AF2182" w:rsidP="00AF2182">
      <w:pPr>
        <w:rPr>
          <w:sz w:val="24"/>
          <w:szCs w:val="24"/>
        </w:rPr>
      </w:pPr>
    </w:p>
    <w:p w14:paraId="7FAD13C8" w14:textId="77777777" w:rsidR="00AF2182" w:rsidRPr="0051201A" w:rsidRDefault="00AF2182" w:rsidP="00AF2182">
      <w:pPr>
        <w:rPr>
          <w:b/>
          <w:sz w:val="24"/>
          <w:szCs w:val="24"/>
        </w:rPr>
      </w:pPr>
      <w:r w:rsidRPr="0051201A">
        <w:rPr>
          <w:b/>
          <w:sz w:val="24"/>
          <w:szCs w:val="24"/>
        </w:rPr>
        <w:lastRenderedPageBreak/>
        <w:t>13.</w:t>
      </w:r>
      <w:r w:rsidRPr="0051201A">
        <w:rPr>
          <w:b/>
          <w:sz w:val="24"/>
          <w:szCs w:val="24"/>
        </w:rPr>
        <w:tab/>
        <w:t>ZVLÁŠTNÍ OPATŘENÍ PRO ZNEŠKODŇOVÁNÍ NEPOUŽITÝCH PŘÍPRAVKŮ NEBO ODPADU, POKUD JE JICH TŘEBA</w:t>
      </w:r>
    </w:p>
    <w:p w14:paraId="2DDCE195" w14:textId="77777777" w:rsidR="00AC27DC" w:rsidRPr="0051201A" w:rsidRDefault="00AC27DC" w:rsidP="00AC27DC">
      <w:pPr>
        <w:ind w:left="0" w:right="-318" w:firstLine="0"/>
        <w:rPr>
          <w:i/>
          <w:sz w:val="24"/>
          <w:szCs w:val="24"/>
        </w:rPr>
      </w:pPr>
      <w:r w:rsidRPr="0051201A">
        <w:rPr>
          <w:sz w:val="24"/>
          <w:szCs w:val="24"/>
        </w:rPr>
        <w:t xml:space="preserve">Léčivé přípravky se nesmí likvidovat prostřednictvím odpadní vody či domovního odpadu. </w:t>
      </w:r>
    </w:p>
    <w:p w14:paraId="0DC6E9C6" w14:textId="77777777" w:rsidR="00AF2182" w:rsidRPr="0051201A" w:rsidRDefault="00AF2182" w:rsidP="00CC1A33">
      <w:pPr>
        <w:ind w:left="0" w:firstLine="0"/>
        <w:rPr>
          <w:b/>
          <w:sz w:val="24"/>
          <w:szCs w:val="24"/>
        </w:rPr>
      </w:pPr>
      <w:r w:rsidRPr="0051201A">
        <w:rPr>
          <w:sz w:val="24"/>
          <w:szCs w:val="24"/>
        </w:rPr>
        <w:t xml:space="preserve">Všechen nepoužitý veterinární léčivý přípravek nebo odpad, který pochází z tohoto přípravku, musí být likvidován podle místních právních předpisů. </w:t>
      </w:r>
    </w:p>
    <w:p w14:paraId="2302FFD6" w14:textId="77777777" w:rsidR="00AF2182" w:rsidRPr="0051201A" w:rsidRDefault="00AF2182" w:rsidP="00AF2182">
      <w:pPr>
        <w:rPr>
          <w:b/>
          <w:sz w:val="24"/>
          <w:szCs w:val="24"/>
        </w:rPr>
      </w:pPr>
    </w:p>
    <w:p w14:paraId="451D8358" w14:textId="77777777" w:rsidR="00AF2182" w:rsidRPr="0051201A" w:rsidRDefault="00AF2182" w:rsidP="00AF2182">
      <w:pPr>
        <w:rPr>
          <w:sz w:val="24"/>
          <w:szCs w:val="24"/>
        </w:rPr>
      </w:pPr>
      <w:r w:rsidRPr="0051201A">
        <w:rPr>
          <w:b/>
          <w:sz w:val="24"/>
          <w:szCs w:val="24"/>
        </w:rPr>
        <w:t>14.</w:t>
      </w:r>
      <w:r w:rsidRPr="0051201A">
        <w:rPr>
          <w:b/>
          <w:sz w:val="24"/>
          <w:szCs w:val="24"/>
        </w:rPr>
        <w:tab/>
        <w:t>DATUM POSLEDNÍ REVIZE PŘÍBALOVÉ INFORMACE</w:t>
      </w:r>
    </w:p>
    <w:p w14:paraId="18448F34" w14:textId="77777777" w:rsidR="00AF2182" w:rsidRPr="0051201A" w:rsidRDefault="00AF2182" w:rsidP="00AF2182">
      <w:pPr>
        <w:ind w:right="-318"/>
        <w:rPr>
          <w:sz w:val="24"/>
          <w:szCs w:val="24"/>
        </w:rPr>
      </w:pPr>
    </w:p>
    <w:p w14:paraId="19367544" w14:textId="4CCD78DB" w:rsidR="00AF2182" w:rsidRPr="0051201A" w:rsidRDefault="0017221B" w:rsidP="00AF2182">
      <w:pPr>
        <w:ind w:right="-318"/>
        <w:rPr>
          <w:sz w:val="24"/>
          <w:szCs w:val="24"/>
        </w:rPr>
      </w:pPr>
      <w:r w:rsidRPr="0051201A">
        <w:rPr>
          <w:sz w:val="24"/>
          <w:szCs w:val="24"/>
        </w:rPr>
        <w:t>Září</w:t>
      </w:r>
      <w:r w:rsidR="0007767B" w:rsidRPr="0051201A">
        <w:rPr>
          <w:sz w:val="24"/>
          <w:szCs w:val="24"/>
        </w:rPr>
        <w:t xml:space="preserve"> 2021</w:t>
      </w:r>
    </w:p>
    <w:p w14:paraId="593D6E18" w14:textId="77777777" w:rsidR="00AF2182" w:rsidRPr="0051201A" w:rsidRDefault="00AF2182" w:rsidP="00AF2182">
      <w:pPr>
        <w:ind w:right="-318"/>
        <w:rPr>
          <w:sz w:val="24"/>
          <w:szCs w:val="24"/>
        </w:rPr>
      </w:pPr>
    </w:p>
    <w:p w14:paraId="24B577FF" w14:textId="77777777" w:rsidR="00AF2182" w:rsidRPr="0051201A" w:rsidRDefault="00AF2182" w:rsidP="00AF2182">
      <w:pPr>
        <w:rPr>
          <w:sz w:val="24"/>
          <w:szCs w:val="24"/>
        </w:rPr>
      </w:pPr>
      <w:r w:rsidRPr="0051201A">
        <w:rPr>
          <w:b/>
          <w:sz w:val="24"/>
          <w:szCs w:val="24"/>
        </w:rPr>
        <w:t>15.</w:t>
      </w:r>
      <w:r w:rsidRPr="0051201A">
        <w:rPr>
          <w:b/>
          <w:sz w:val="24"/>
          <w:szCs w:val="24"/>
        </w:rPr>
        <w:tab/>
        <w:t>DALŠÍ INFORMACE</w:t>
      </w:r>
    </w:p>
    <w:p w14:paraId="60C92CFA" w14:textId="77777777" w:rsidR="00AF2182" w:rsidRPr="0051201A" w:rsidRDefault="00AF2182" w:rsidP="00AF2182">
      <w:pPr>
        <w:rPr>
          <w:sz w:val="24"/>
          <w:szCs w:val="24"/>
        </w:rPr>
      </w:pPr>
    </w:p>
    <w:p w14:paraId="20CF6DA1" w14:textId="77777777" w:rsidR="00AF2182" w:rsidRPr="0051201A" w:rsidRDefault="00AF2182" w:rsidP="00AF2182">
      <w:pPr>
        <w:ind w:right="566"/>
        <w:rPr>
          <w:sz w:val="24"/>
          <w:szCs w:val="24"/>
        </w:rPr>
      </w:pPr>
      <w:r w:rsidRPr="0051201A">
        <w:rPr>
          <w:sz w:val="24"/>
          <w:szCs w:val="24"/>
        </w:rPr>
        <w:t xml:space="preserve">Pouze pro zvířata. </w:t>
      </w:r>
    </w:p>
    <w:p w14:paraId="50AD882A" w14:textId="77777777" w:rsidR="00AF2182" w:rsidRPr="0051201A" w:rsidRDefault="00AF2182" w:rsidP="00AF2182">
      <w:pPr>
        <w:ind w:right="566"/>
        <w:rPr>
          <w:sz w:val="24"/>
          <w:szCs w:val="24"/>
        </w:rPr>
      </w:pPr>
      <w:r w:rsidRPr="0051201A">
        <w:rPr>
          <w:sz w:val="24"/>
          <w:szCs w:val="24"/>
        </w:rPr>
        <w:t>Veterinární léčivý přípravek je vydáván pouze na předpis.</w:t>
      </w:r>
    </w:p>
    <w:p w14:paraId="2C4D8275" w14:textId="77777777" w:rsidR="00AF2182" w:rsidRPr="0051201A" w:rsidRDefault="00AF2182" w:rsidP="00AF2182">
      <w:pPr>
        <w:rPr>
          <w:sz w:val="24"/>
          <w:szCs w:val="24"/>
        </w:rPr>
      </w:pPr>
    </w:p>
    <w:p w14:paraId="34929C1F" w14:textId="01A25AA2" w:rsidR="00AF2182" w:rsidRPr="0051201A" w:rsidRDefault="002E2345" w:rsidP="00AF2182">
      <w:pPr>
        <w:rPr>
          <w:sz w:val="24"/>
          <w:szCs w:val="24"/>
        </w:rPr>
      </w:pPr>
      <w:r w:rsidRPr="0051201A">
        <w:rPr>
          <w:sz w:val="24"/>
          <w:szCs w:val="24"/>
        </w:rPr>
        <w:t>Registrované v</w:t>
      </w:r>
      <w:r w:rsidR="00AF2182" w:rsidRPr="0051201A">
        <w:rPr>
          <w:sz w:val="24"/>
          <w:szCs w:val="24"/>
        </w:rPr>
        <w:t>elikost</w:t>
      </w:r>
      <w:r w:rsidR="00062A41" w:rsidRPr="0051201A">
        <w:rPr>
          <w:sz w:val="24"/>
          <w:szCs w:val="24"/>
        </w:rPr>
        <w:t>i</w:t>
      </w:r>
      <w:r w:rsidR="00AF2182" w:rsidRPr="0051201A">
        <w:rPr>
          <w:sz w:val="24"/>
          <w:szCs w:val="24"/>
        </w:rPr>
        <w:t xml:space="preserve"> balení: 100</w:t>
      </w:r>
      <w:r w:rsidR="0016125B" w:rsidRPr="0051201A">
        <w:rPr>
          <w:sz w:val="24"/>
          <w:szCs w:val="24"/>
        </w:rPr>
        <w:t xml:space="preserve"> </w:t>
      </w:r>
      <w:r w:rsidR="00AF2182" w:rsidRPr="0051201A">
        <w:rPr>
          <w:sz w:val="24"/>
          <w:szCs w:val="24"/>
        </w:rPr>
        <w:t xml:space="preserve">g, 1 kg, </w:t>
      </w:r>
      <w:smartTag w:uri="urn:schemas-microsoft-com:office:smarttags" w:element="metricconverter">
        <w:smartTagPr>
          <w:attr w:name="ProductID" w:val="10 kg"/>
        </w:smartTagPr>
        <w:r w:rsidR="00AF2182" w:rsidRPr="0051201A">
          <w:rPr>
            <w:sz w:val="24"/>
            <w:szCs w:val="24"/>
          </w:rPr>
          <w:t>10 kg</w:t>
        </w:r>
      </w:smartTag>
    </w:p>
    <w:p w14:paraId="777C0E07" w14:textId="77777777" w:rsidR="00AF2182" w:rsidRPr="0051201A" w:rsidRDefault="00AF2182" w:rsidP="00AF2182">
      <w:pPr>
        <w:rPr>
          <w:sz w:val="24"/>
          <w:szCs w:val="24"/>
        </w:rPr>
      </w:pPr>
    </w:p>
    <w:p w14:paraId="6D33084B" w14:textId="77777777" w:rsidR="00AF2182" w:rsidRPr="0051201A" w:rsidRDefault="00AF2182" w:rsidP="00AF2182">
      <w:pPr>
        <w:rPr>
          <w:sz w:val="24"/>
          <w:szCs w:val="24"/>
        </w:rPr>
      </w:pPr>
      <w:r w:rsidRPr="0051201A">
        <w:rPr>
          <w:sz w:val="24"/>
          <w:szCs w:val="24"/>
        </w:rPr>
        <w:t>Na trhu nemusí být všechny velikosti balení.</w:t>
      </w:r>
    </w:p>
    <w:p w14:paraId="59D218DC" w14:textId="77777777" w:rsidR="00AF2182" w:rsidRPr="0051201A" w:rsidRDefault="00AF2182" w:rsidP="00AF2182">
      <w:pPr>
        <w:ind w:right="-2"/>
        <w:rPr>
          <w:sz w:val="24"/>
          <w:szCs w:val="24"/>
        </w:rPr>
      </w:pPr>
    </w:p>
    <w:p w14:paraId="5B9AE089" w14:textId="77777777" w:rsidR="00AF2182" w:rsidRPr="0051201A" w:rsidRDefault="00AF2182" w:rsidP="00AF2182">
      <w:pPr>
        <w:rPr>
          <w:noProof/>
          <w:sz w:val="24"/>
          <w:szCs w:val="24"/>
        </w:rPr>
      </w:pPr>
    </w:p>
    <w:p w14:paraId="5FA4D756" w14:textId="77777777" w:rsidR="00AF2182" w:rsidRPr="0051201A" w:rsidRDefault="00AF2182" w:rsidP="00AF2182">
      <w:pPr>
        <w:rPr>
          <w:noProof/>
          <w:sz w:val="24"/>
          <w:szCs w:val="24"/>
        </w:rPr>
      </w:pPr>
    </w:p>
    <w:p w14:paraId="23701C38" w14:textId="77777777" w:rsidR="00EF733C" w:rsidRPr="0051201A" w:rsidRDefault="00EF733C">
      <w:pPr>
        <w:rPr>
          <w:sz w:val="24"/>
          <w:szCs w:val="24"/>
        </w:rPr>
      </w:pPr>
    </w:p>
    <w:sectPr w:rsidR="00EF733C" w:rsidRPr="0051201A" w:rsidSect="002B4281">
      <w:footerReference w:type="default" r:id="rId8"/>
      <w:footerReference w:type="first" r:id="rId9"/>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3EE69" w14:textId="77777777" w:rsidR="00211F47" w:rsidRDefault="00211F47">
      <w:r>
        <w:separator/>
      </w:r>
    </w:p>
  </w:endnote>
  <w:endnote w:type="continuationSeparator" w:id="0">
    <w:p w14:paraId="33616FD7" w14:textId="77777777" w:rsidR="00211F47" w:rsidRDefault="0021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03729" w14:textId="77777777" w:rsidR="008D644D" w:rsidRDefault="00211F47">
    <w:pPr>
      <w:pStyle w:val="Zpat"/>
      <w:tabs>
        <w:tab w:val="clear" w:pos="8930"/>
        <w:tab w:val="right" w:pos="8931"/>
      </w:tabs>
      <w:rPr>
        <w:rFonts w:ascii="Times New Roman" w:hAnsi="Times New Roman"/>
        <w:lang w:val="el-GR"/>
      </w:rPr>
    </w:pPr>
  </w:p>
  <w:p w14:paraId="0F012CB0" w14:textId="77777777" w:rsidR="008D644D" w:rsidRDefault="00AF2182">
    <w:pPr>
      <w:pStyle w:val="Zpat"/>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sidR="004755A1">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89301" w14:textId="77777777" w:rsidR="008D644D" w:rsidRDefault="00211F47">
    <w:pPr>
      <w:pStyle w:val="Zpat"/>
      <w:tabs>
        <w:tab w:val="clear" w:pos="8930"/>
        <w:tab w:val="right" w:pos="8931"/>
      </w:tabs>
    </w:pPr>
  </w:p>
  <w:p w14:paraId="3B3C700B" w14:textId="77777777" w:rsidR="008D644D" w:rsidRDefault="00AF2182">
    <w:pPr>
      <w:pStyle w:val="Zpat"/>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sidR="0007767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3E726" w14:textId="77777777" w:rsidR="00211F47" w:rsidRDefault="00211F47">
      <w:r>
        <w:separator/>
      </w:r>
    </w:p>
  </w:footnote>
  <w:footnote w:type="continuationSeparator" w:id="0">
    <w:p w14:paraId="11D61DDD" w14:textId="77777777" w:rsidR="00211F47" w:rsidRDefault="00211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F2E01"/>
    <w:multiLevelType w:val="hybridMultilevel"/>
    <w:tmpl w:val="3F9A5E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EC127F0"/>
    <w:multiLevelType w:val="hybridMultilevel"/>
    <w:tmpl w:val="7F30EC14"/>
    <w:lvl w:ilvl="0" w:tplc="DF66DEFC">
      <w:start w:val="5"/>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37B"/>
    <w:rsid w:val="00036B16"/>
    <w:rsid w:val="00041D8C"/>
    <w:rsid w:val="0005071B"/>
    <w:rsid w:val="00056475"/>
    <w:rsid w:val="00062A41"/>
    <w:rsid w:val="00070676"/>
    <w:rsid w:val="0007767B"/>
    <w:rsid w:val="000949E3"/>
    <w:rsid w:val="000E413C"/>
    <w:rsid w:val="000E5012"/>
    <w:rsid w:val="00120135"/>
    <w:rsid w:val="00145809"/>
    <w:rsid w:val="0016125B"/>
    <w:rsid w:val="0017221B"/>
    <w:rsid w:val="00195992"/>
    <w:rsid w:val="001B2096"/>
    <w:rsid w:val="001B56CB"/>
    <w:rsid w:val="001E5E28"/>
    <w:rsid w:val="002015B8"/>
    <w:rsid w:val="00211F47"/>
    <w:rsid w:val="002B4281"/>
    <w:rsid w:val="002E2345"/>
    <w:rsid w:val="002F4954"/>
    <w:rsid w:val="002F538F"/>
    <w:rsid w:val="003464BC"/>
    <w:rsid w:val="0035189E"/>
    <w:rsid w:val="00371488"/>
    <w:rsid w:val="003C776B"/>
    <w:rsid w:val="004755A1"/>
    <w:rsid w:val="00481280"/>
    <w:rsid w:val="004C27E8"/>
    <w:rsid w:val="0051201A"/>
    <w:rsid w:val="005312F2"/>
    <w:rsid w:val="00547458"/>
    <w:rsid w:val="005B3892"/>
    <w:rsid w:val="005C7971"/>
    <w:rsid w:val="006426AB"/>
    <w:rsid w:val="00667370"/>
    <w:rsid w:val="00672109"/>
    <w:rsid w:val="00677550"/>
    <w:rsid w:val="006872D2"/>
    <w:rsid w:val="006B0E6F"/>
    <w:rsid w:val="006B60A7"/>
    <w:rsid w:val="006E16C3"/>
    <w:rsid w:val="00764D5A"/>
    <w:rsid w:val="007830BF"/>
    <w:rsid w:val="007A7409"/>
    <w:rsid w:val="007B6851"/>
    <w:rsid w:val="008104D6"/>
    <w:rsid w:val="00833001"/>
    <w:rsid w:val="008675E0"/>
    <w:rsid w:val="008A59E4"/>
    <w:rsid w:val="008B5F48"/>
    <w:rsid w:val="008D7B85"/>
    <w:rsid w:val="00924FD1"/>
    <w:rsid w:val="009777C7"/>
    <w:rsid w:val="00977E79"/>
    <w:rsid w:val="00983658"/>
    <w:rsid w:val="009C2071"/>
    <w:rsid w:val="009C2680"/>
    <w:rsid w:val="00A00E9F"/>
    <w:rsid w:val="00A01823"/>
    <w:rsid w:val="00A21191"/>
    <w:rsid w:val="00A36ABA"/>
    <w:rsid w:val="00AA5AC2"/>
    <w:rsid w:val="00AB1DCF"/>
    <w:rsid w:val="00AC27DC"/>
    <w:rsid w:val="00AF2182"/>
    <w:rsid w:val="00AF4F90"/>
    <w:rsid w:val="00B3208E"/>
    <w:rsid w:val="00B322CF"/>
    <w:rsid w:val="00B52E05"/>
    <w:rsid w:val="00B556F6"/>
    <w:rsid w:val="00B738EB"/>
    <w:rsid w:val="00B7598F"/>
    <w:rsid w:val="00B83C6D"/>
    <w:rsid w:val="00BC7EAD"/>
    <w:rsid w:val="00BE3F83"/>
    <w:rsid w:val="00BF637B"/>
    <w:rsid w:val="00C36933"/>
    <w:rsid w:val="00C37F1F"/>
    <w:rsid w:val="00C430A7"/>
    <w:rsid w:val="00C622BA"/>
    <w:rsid w:val="00CC1A33"/>
    <w:rsid w:val="00CC6644"/>
    <w:rsid w:val="00CF2788"/>
    <w:rsid w:val="00CF5ABF"/>
    <w:rsid w:val="00D00E1E"/>
    <w:rsid w:val="00D12046"/>
    <w:rsid w:val="00D1444D"/>
    <w:rsid w:val="00D7353C"/>
    <w:rsid w:val="00DB4CF8"/>
    <w:rsid w:val="00DD0FE9"/>
    <w:rsid w:val="00DE7D41"/>
    <w:rsid w:val="00E63CF6"/>
    <w:rsid w:val="00EF733C"/>
    <w:rsid w:val="00F02567"/>
    <w:rsid w:val="00F25EC3"/>
    <w:rsid w:val="00F510E5"/>
    <w:rsid w:val="00F57326"/>
    <w:rsid w:val="00F84EA0"/>
    <w:rsid w:val="00F869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017846"/>
  <w15:docId w15:val="{7210D9B9-3003-4B01-A215-B4C4CB0B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F2182"/>
    <w:pPr>
      <w:spacing w:after="0" w:line="240" w:lineRule="auto"/>
      <w:ind w:left="567" w:hanging="567"/>
    </w:pPr>
    <w:rPr>
      <w:rFonts w:ascii="Times New Roman" w:eastAsia="Times New Roman" w:hAnsi="Times New Roman" w:cs="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AF2182"/>
    <w:pPr>
      <w:tabs>
        <w:tab w:val="center" w:pos="4153"/>
        <w:tab w:val="right" w:pos="8306"/>
      </w:tabs>
    </w:pPr>
    <w:rPr>
      <w:rFonts w:ascii="Helvetica" w:hAnsi="Helvetica"/>
      <w:sz w:val="20"/>
    </w:rPr>
  </w:style>
  <w:style w:type="character" w:customStyle="1" w:styleId="ZhlavChar">
    <w:name w:val="Záhlaví Char"/>
    <w:basedOn w:val="Standardnpsmoodstavce"/>
    <w:link w:val="Zhlav"/>
    <w:uiPriority w:val="99"/>
    <w:rsid w:val="00AF2182"/>
    <w:rPr>
      <w:rFonts w:ascii="Helvetica" w:eastAsia="Times New Roman" w:hAnsi="Helvetica" w:cs="Times New Roman"/>
      <w:sz w:val="20"/>
      <w:szCs w:val="20"/>
    </w:rPr>
  </w:style>
  <w:style w:type="paragraph" w:styleId="Zpat">
    <w:name w:val="footer"/>
    <w:basedOn w:val="Normln"/>
    <w:link w:val="ZpatChar"/>
    <w:rsid w:val="00AF2182"/>
    <w:pPr>
      <w:tabs>
        <w:tab w:val="center" w:pos="4536"/>
        <w:tab w:val="center" w:pos="8930"/>
      </w:tabs>
    </w:pPr>
    <w:rPr>
      <w:rFonts w:ascii="Helvetica" w:hAnsi="Helvetica"/>
      <w:sz w:val="16"/>
    </w:rPr>
  </w:style>
  <w:style w:type="character" w:customStyle="1" w:styleId="ZpatChar">
    <w:name w:val="Zápatí Char"/>
    <w:basedOn w:val="Standardnpsmoodstavce"/>
    <w:link w:val="Zpat"/>
    <w:rsid w:val="00AF2182"/>
    <w:rPr>
      <w:rFonts w:ascii="Helvetica" w:eastAsia="Times New Roman" w:hAnsi="Helvetica" w:cs="Times New Roman"/>
      <w:sz w:val="16"/>
      <w:szCs w:val="20"/>
    </w:rPr>
  </w:style>
  <w:style w:type="paragraph" w:styleId="Textbubliny">
    <w:name w:val="Balloon Text"/>
    <w:basedOn w:val="Normln"/>
    <w:link w:val="TextbublinyChar"/>
    <w:uiPriority w:val="99"/>
    <w:semiHidden/>
    <w:unhideWhenUsed/>
    <w:rsid w:val="00B322CF"/>
    <w:rPr>
      <w:rFonts w:ascii="Tahoma" w:hAnsi="Tahoma" w:cs="Tahoma"/>
      <w:sz w:val="16"/>
      <w:szCs w:val="16"/>
    </w:rPr>
  </w:style>
  <w:style w:type="character" w:customStyle="1" w:styleId="TextbublinyChar">
    <w:name w:val="Text bubliny Char"/>
    <w:basedOn w:val="Standardnpsmoodstavce"/>
    <w:link w:val="Textbubliny"/>
    <w:uiPriority w:val="99"/>
    <w:semiHidden/>
    <w:rsid w:val="00B322CF"/>
    <w:rPr>
      <w:rFonts w:ascii="Tahoma" w:eastAsia="Times New Roman" w:hAnsi="Tahoma" w:cs="Tahoma"/>
      <w:sz w:val="16"/>
      <w:szCs w:val="16"/>
    </w:rPr>
  </w:style>
  <w:style w:type="paragraph" w:styleId="Odstavecseseznamem">
    <w:name w:val="List Paragraph"/>
    <w:basedOn w:val="Normln"/>
    <w:uiPriority w:val="34"/>
    <w:qFormat/>
    <w:rsid w:val="009C2071"/>
    <w:pPr>
      <w:ind w:left="720"/>
      <w:contextualSpacing/>
    </w:pPr>
  </w:style>
  <w:style w:type="character" w:styleId="Odkaznakoment">
    <w:name w:val="annotation reference"/>
    <w:basedOn w:val="Standardnpsmoodstavce"/>
    <w:uiPriority w:val="99"/>
    <w:semiHidden/>
    <w:unhideWhenUsed/>
    <w:rsid w:val="009C2071"/>
    <w:rPr>
      <w:sz w:val="16"/>
      <w:szCs w:val="16"/>
    </w:rPr>
  </w:style>
  <w:style w:type="paragraph" w:styleId="Textkomente">
    <w:name w:val="annotation text"/>
    <w:basedOn w:val="Normln"/>
    <w:link w:val="TextkomenteChar"/>
    <w:uiPriority w:val="99"/>
    <w:semiHidden/>
    <w:unhideWhenUsed/>
    <w:rsid w:val="009C2071"/>
    <w:rPr>
      <w:sz w:val="20"/>
    </w:rPr>
  </w:style>
  <w:style w:type="character" w:customStyle="1" w:styleId="TextkomenteChar">
    <w:name w:val="Text komentáře Char"/>
    <w:basedOn w:val="Standardnpsmoodstavce"/>
    <w:link w:val="Textkomente"/>
    <w:uiPriority w:val="99"/>
    <w:semiHidden/>
    <w:rsid w:val="009C2071"/>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C2071"/>
    <w:rPr>
      <w:b/>
      <w:bCs/>
    </w:rPr>
  </w:style>
  <w:style w:type="character" w:customStyle="1" w:styleId="PedmtkomenteChar">
    <w:name w:val="Předmět komentáře Char"/>
    <w:basedOn w:val="TextkomenteChar"/>
    <w:link w:val="Pedmtkomente"/>
    <w:uiPriority w:val="99"/>
    <w:semiHidden/>
    <w:rsid w:val="009C2071"/>
    <w:rPr>
      <w:rFonts w:ascii="Times New Roman" w:eastAsia="Times New Roman" w:hAnsi="Times New Roman" w:cs="Times New Roman"/>
      <w:b/>
      <w:bCs/>
      <w:sz w:val="20"/>
      <w:szCs w:val="20"/>
    </w:rPr>
  </w:style>
  <w:style w:type="paragraph" w:styleId="Revize">
    <w:name w:val="Revision"/>
    <w:hidden/>
    <w:uiPriority w:val="99"/>
    <w:semiHidden/>
    <w:rsid w:val="009C2071"/>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73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skvbl.cz/cs/farmakovigil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1443</Words>
  <Characters>8520</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Wojtylová Jana</dc:creator>
  <cp:lastModifiedBy>Šťastná Hana</cp:lastModifiedBy>
  <cp:revision>31</cp:revision>
  <cp:lastPrinted>2021-09-24T08:04:00Z</cp:lastPrinted>
  <dcterms:created xsi:type="dcterms:W3CDTF">2021-04-08T07:26:00Z</dcterms:created>
  <dcterms:modified xsi:type="dcterms:W3CDTF">2021-09-24T08:04:00Z</dcterms:modified>
</cp:coreProperties>
</file>