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24" w:rsidRPr="00CE57DD" w:rsidRDefault="00D41424" w:rsidP="00D41424">
      <w:r w:rsidRPr="00CE57DD">
        <w:rPr>
          <w:b/>
          <w:bCs/>
        </w:rPr>
        <w:t xml:space="preserve">1. DRŽITEL </w:t>
      </w:r>
      <w:r w:rsidR="004C4C26" w:rsidRPr="00CE57DD">
        <w:rPr>
          <w:b/>
          <w:bCs/>
        </w:rPr>
        <w:t>ROZHODNUTÍ O SCHVÁLENÍ VP</w:t>
      </w:r>
    </w:p>
    <w:p w:rsidR="00D41424" w:rsidRPr="00CE57DD" w:rsidRDefault="00D41424" w:rsidP="00D41424">
      <w:pPr>
        <w:spacing w:after="0"/>
      </w:pPr>
      <w:r w:rsidRPr="00CE57DD">
        <w:t>Ing. Pavel Trefil, DrSc.</w:t>
      </w:r>
    </w:p>
    <w:p w:rsidR="00BC365E" w:rsidRDefault="00BC365E" w:rsidP="00BC365E">
      <w:pPr>
        <w:spacing w:after="0"/>
      </w:pPr>
      <w:r>
        <w:t xml:space="preserve">Báňov 9 </w:t>
      </w:r>
    </w:p>
    <w:p w:rsidR="00BC365E" w:rsidRDefault="00BC365E" w:rsidP="00BC365E">
      <w:pPr>
        <w:spacing w:after="0"/>
      </w:pPr>
      <w:r>
        <w:t xml:space="preserve">25789 Ješetice </w:t>
      </w:r>
    </w:p>
    <w:p w:rsidR="00D41424" w:rsidRDefault="00BC365E" w:rsidP="00BC365E">
      <w:pPr>
        <w:spacing w:after="0"/>
      </w:pPr>
      <w:r>
        <w:t>Česká republika</w:t>
      </w:r>
    </w:p>
    <w:p w:rsidR="00BC365E" w:rsidRPr="00CE57DD" w:rsidRDefault="00BC365E" w:rsidP="00BC365E">
      <w:pPr>
        <w:spacing w:after="0"/>
      </w:pPr>
    </w:p>
    <w:p w:rsidR="00D41424" w:rsidRPr="00CE57DD" w:rsidRDefault="00D41424" w:rsidP="00D41424">
      <w:r w:rsidRPr="00CE57DD">
        <w:rPr>
          <w:b/>
          <w:bCs/>
          <w:iCs/>
        </w:rPr>
        <w:t>2. NÁZEV VETERINÁRNÍHO PŘÍPRAVKU</w:t>
      </w:r>
    </w:p>
    <w:p w:rsidR="00D41424" w:rsidRPr="00CE57DD" w:rsidRDefault="005C2187" w:rsidP="005C2187">
      <w:pPr>
        <w:widowControl w:val="0"/>
        <w:spacing w:line="240" w:lineRule="atLeast"/>
        <w:rPr>
          <w:vertAlign w:val="superscript"/>
        </w:rPr>
      </w:pPr>
      <w:r w:rsidRPr="00CE57DD">
        <w:t>CHICKEN</w:t>
      </w:r>
      <w:r w:rsidRPr="00CE57DD">
        <w:rPr>
          <w:vertAlign w:val="superscript"/>
        </w:rPr>
        <w:t>COLI</w:t>
      </w:r>
    </w:p>
    <w:p w:rsidR="00D41424" w:rsidRPr="00CE57DD" w:rsidRDefault="00D41424" w:rsidP="00D41424">
      <w:r w:rsidRPr="00CE57DD">
        <w:rPr>
          <w:b/>
          <w:bCs/>
        </w:rPr>
        <w:t>3. SLOŽENÍ</w:t>
      </w:r>
    </w:p>
    <w:p w:rsidR="00D41424" w:rsidRPr="00CE57DD" w:rsidRDefault="005C2187" w:rsidP="004C4C26">
      <w:pPr>
        <w:widowControl w:val="0"/>
        <w:spacing w:line="240" w:lineRule="atLeast"/>
        <w:jc w:val="both"/>
        <w:rPr>
          <w:vertAlign w:val="superscript"/>
        </w:rPr>
      </w:pPr>
      <w:r w:rsidRPr="00CE57DD">
        <w:t>CHICKEN</w:t>
      </w:r>
      <w:r w:rsidRPr="00CE57DD">
        <w:rPr>
          <w:vertAlign w:val="superscript"/>
        </w:rPr>
        <w:t>COLI</w:t>
      </w:r>
      <w:r w:rsidR="00D41424" w:rsidRPr="00CE57DD">
        <w:rPr>
          <w:i/>
          <w:iCs/>
        </w:rPr>
        <w:t xml:space="preserve"> </w:t>
      </w:r>
      <w:r w:rsidR="00D41424" w:rsidRPr="00CE57DD">
        <w:t xml:space="preserve">je lyofilizovaný, béžový, sypký, snadno ve vodě rozpustný prášek, který obsahuje 96 % lyofilizovaných živých </w:t>
      </w:r>
      <w:r w:rsidR="00D41424" w:rsidRPr="00CE57DD">
        <w:rPr>
          <w:i/>
          <w:iCs/>
        </w:rPr>
        <w:t xml:space="preserve">Escherichia coli </w:t>
      </w:r>
      <w:r w:rsidR="00D41424" w:rsidRPr="00CE57DD">
        <w:t xml:space="preserve">ve standardním množství </w:t>
      </w:r>
      <w:r w:rsidR="001925DF" w:rsidRPr="00CE57DD">
        <w:t>1</w:t>
      </w:r>
      <w:r w:rsidR="00D41424" w:rsidRPr="00CE57DD">
        <w:t xml:space="preserve"> x 10 </w:t>
      </w:r>
      <w:r w:rsidR="00D41424" w:rsidRPr="00CE57DD">
        <w:rPr>
          <w:vertAlign w:val="superscript"/>
        </w:rPr>
        <w:t>1</w:t>
      </w:r>
      <w:r w:rsidR="001925DF" w:rsidRPr="00CE57DD">
        <w:rPr>
          <w:vertAlign w:val="superscript"/>
        </w:rPr>
        <w:t>0</w:t>
      </w:r>
      <w:r w:rsidR="00D41424" w:rsidRPr="00CE57DD">
        <w:t xml:space="preserve"> v 1 </w:t>
      </w:r>
      <w:r w:rsidR="00A633FA" w:rsidRPr="00CE57DD">
        <w:t>g a 4% maltodextrin</w:t>
      </w:r>
      <w:r w:rsidR="004C4C26" w:rsidRPr="00CE57DD">
        <w:t xml:space="preserve"> </w:t>
      </w:r>
      <w:r w:rsidR="00A633FA" w:rsidRPr="00CE57DD">
        <w:t>(není živočišného původu)</w:t>
      </w:r>
      <w:r w:rsidR="00D41424" w:rsidRPr="00CE57DD">
        <w:t>, který slouží jako pojivo a konzervant</w:t>
      </w:r>
      <w:r w:rsidR="00A633FA" w:rsidRPr="00CE57DD">
        <w:t xml:space="preserve"> při lyofilizaci.</w:t>
      </w:r>
    </w:p>
    <w:p w:rsidR="00D41424" w:rsidRPr="00CE57DD" w:rsidRDefault="004C4C26" w:rsidP="00D41424">
      <w:r w:rsidRPr="00CE57DD">
        <w:rPr>
          <w:b/>
          <w:bCs/>
        </w:rPr>
        <w:t xml:space="preserve">4. </w:t>
      </w:r>
      <w:r w:rsidR="00851ED1">
        <w:rPr>
          <w:b/>
          <w:bCs/>
        </w:rPr>
        <w:t>POUŽITÍ</w:t>
      </w:r>
    </w:p>
    <w:p w:rsidR="00D41424" w:rsidRPr="00CE57DD" w:rsidRDefault="00D41424" w:rsidP="004C4C26">
      <w:pPr>
        <w:jc w:val="both"/>
      </w:pPr>
      <w:r w:rsidRPr="00CE57DD">
        <w:t>CHICKEN</w:t>
      </w:r>
      <w:r w:rsidRPr="00CE57DD">
        <w:rPr>
          <w:vertAlign w:val="superscript"/>
        </w:rPr>
        <w:t xml:space="preserve">COLI </w:t>
      </w:r>
      <w:r w:rsidRPr="00CE57DD">
        <w:t>se používá k</w:t>
      </w:r>
      <w:r w:rsidR="00561273" w:rsidRPr="00CE57DD">
        <w:t> </w:t>
      </w:r>
      <w:r w:rsidRPr="00CE57DD">
        <w:t>rychlém</w:t>
      </w:r>
      <w:r w:rsidR="00561273" w:rsidRPr="00CE57DD">
        <w:t>u zasídlení</w:t>
      </w:r>
      <w:r w:rsidRPr="00CE57DD">
        <w:t xml:space="preserve"> zažívacího traktu zvláště u jednodenních ptáků, kde</w:t>
      </w:r>
      <w:r w:rsidR="00562856">
        <w:t> </w:t>
      </w:r>
      <w:r w:rsidRPr="00CE57DD">
        <w:t xml:space="preserve">inhibuje po dobu </w:t>
      </w:r>
      <w:r w:rsidR="00561273" w:rsidRPr="00CE57DD">
        <w:t xml:space="preserve">přibližně </w:t>
      </w:r>
      <w:r w:rsidRPr="00CE57DD">
        <w:t xml:space="preserve">14 dnů střevní kolonizaci enteropatogenními bakteriemi a pomáhá tak rychle vytvořit optimální střevní </w:t>
      </w:r>
      <w:r w:rsidR="0030005F" w:rsidRPr="00CE57DD">
        <w:t>mikrobiotu</w:t>
      </w:r>
      <w:r w:rsidRPr="00CE57DD">
        <w:t>. CHICKEN</w:t>
      </w:r>
      <w:r w:rsidRPr="00CE57DD">
        <w:rPr>
          <w:vertAlign w:val="superscript"/>
        </w:rPr>
        <w:t>COLI</w:t>
      </w:r>
      <w:r w:rsidR="00CE57DD">
        <w:rPr>
          <w:vertAlign w:val="superscript"/>
        </w:rPr>
        <w:t xml:space="preserve"> </w:t>
      </w:r>
      <w:r w:rsidRPr="00CE57DD">
        <w:t>plní v zažívacím traktu ptáků funkci probiotika a může tak částečně nahrazovat antibiotika v boji s infekčními chorobami. CHICKEN</w:t>
      </w:r>
      <w:r w:rsidRPr="00CE57DD">
        <w:rPr>
          <w:vertAlign w:val="superscript"/>
        </w:rPr>
        <w:t>COLI</w:t>
      </w:r>
      <w:r w:rsidRPr="00CE57DD">
        <w:t xml:space="preserve"> pomáhá obnovit optimální střevní </w:t>
      </w:r>
      <w:r w:rsidR="0030005F" w:rsidRPr="00CE57DD">
        <w:t>mikrobiotu</w:t>
      </w:r>
      <w:r w:rsidR="00BC365E">
        <w:t xml:space="preserve">  ptáků, minimalizuje průj</w:t>
      </w:r>
      <w:r w:rsidRPr="00CE57DD">
        <w:t>m</w:t>
      </w:r>
      <w:r w:rsidR="00BC365E">
        <w:t>y</w:t>
      </w:r>
      <w:r w:rsidRPr="00CE57DD">
        <w:t>.</w:t>
      </w:r>
    </w:p>
    <w:p w:rsidR="00D41424" w:rsidRPr="00CE57DD" w:rsidRDefault="004C4C26" w:rsidP="00D41424">
      <w:r w:rsidRPr="00CE57DD">
        <w:rPr>
          <w:b/>
          <w:bCs/>
        </w:rPr>
        <w:t>5. CÍLOVÉ DRUHY ZVÍŘAT</w:t>
      </w:r>
    </w:p>
    <w:p w:rsidR="00D41424" w:rsidRPr="00CE57DD" w:rsidRDefault="00D41424" w:rsidP="00D41424">
      <w:r w:rsidRPr="00CE57DD">
        <w:t>Kur domácí (masný, nosný typ slepic, brojleři a chovní jedinci), krůty, bažanti, křepelky, kachny, husy.</w:t>
      </w:r>
    </w:p>
    <w:p w:rsidR="00D41424" w:rsidRPr="00CE57DD" w:rsidRDefault="00D41424" w:rsidP="00D41424">
      <w:r w:rsidRPr="00CE57DD">
        <w:rPr>
          <w:b/>
          <w:bCs/>
        </w:rPr>
        <w:t>6.  DÁVKOVÁNÍ A ZPŮSOBY PODÁNÍ</w:t>
      </w:r>
    </w:p>
    <w:p w:rsidR="00D41424" w:rsidRPr="00CE57DD" w:rsidRDefault="00D41424" w:rsidP="00D41424">
      <w:r w:rsidRPr="00CE57DD">
        <w:rPr>
          <w:b/>
        </w:rPr>
        <w:t>Dávkování:</w:t>
      </w:r>
      <w:r w:rsidRPr="00CE57DD">
        <w:t xml:space="preserve"> 1 x 10</w:t>
      </w:r>
      <w:r w:rsidR="00D87CAF">
        <w:rPr>
          <w:vertAlign w:val="superscript"/>
        </w:rPr>
        <w:t>6</w:t>
      </w:r>
      <w:r w:rsidRPr="00CE57DD">
        <w:t xml:space="preserve"> </w:t>
      </w:r>
      <w:r w:rsidRPr="00CE57DD">
        <w:rPr>
          <w:i/>
          <w:iCs/>
        </w:rPr>
        <w:t>E.</w:t>
      </w:r>
      <w:r w:rsidR="00562856">
        <w:rPr>
          <w:i/>
          <w:iCs/>
        </w:rPr>
        <w:t xml:space="preserve"> </w:t>
      </w:r>
      <w:proofErr w:type="gramStart"/>
      <w:r w:rsidRPr="00CE57DD">
        <w:rPr>
          <w:i/>
          <w:iCs/>
        </w:rPr>
        <w:t>coli</w:t>
      </w:r>
      <w:proofErr w:type="gramEnd"/>
      <w:r w:rsidRPr="00CE57DD">
        <w:rPr>
          <w:i/>
          <w:iCs/>
        </w:rPr>
        <w:t xml:space="preserve"> </w:t>
      </w:r>
      <w:r w:rsidRPr="00CE57DD">
        <w:t xml:space="preserve">na 1 kus jednodenních jedinců cílových druhů. </w:t>
      </w:r>
    </w:p>
    <w:p w:rsidR="00D41424" w:rsidRPr="00CE57DD" w:rsidRDefault="00D41424" w:rsidP="00D41424">
      <w:r w:rsidRPr="00CE57DD">
        <w:rPr>
          <w:b/>
        </w:rPr>
        <w:t>Jednodenní drůbež:</w:t>
      </w:r>
      <w:r w:rsidRPr="00CE57DD">
        <w:t xml:space="preserve"> v pitné vodě nebo sprejováním.</w:t>
      </w:r>
    </w:p>
    <w:p w:rsidR="00D41424" w:rsidRPr="00CE57DD" w:rsidRDefault="00D41424" w:rsidP="00D41424">
      <w:r w:rsidRPr="00CE57DD">
        <w:rPr>
          <w:b/>
        </w:rPr>
        <w:t>Dospělí jedinci:</w:t>
      </w:r>
      <w:r w:rsidRPr="00CE57DD">
        <w:t xml:space="preserve"> v pitné vodě</w:t>
      </w:r>
    </w:p>
    <w:p w:rsidR="00D41424" w:rsidRPr="00CE57DD" w:rsidRDefault="004C4C26" w:rsidP="00D41424">
      <w:r w:rsidRPr="00CE57DD">
        <w:rPr>
          <w:b/>
          <w:bCs/>
        </w:rPr>
        <w:t xml:space="preserve">7. </w:t>
      </w:r>
      <w:r w:rsidR="00D41424" w:rsidRPr="00CE57DD">
        <w:rPr>
          <w:b/>
          <w:bCs/>
        </w:rPr>
        <w:t>DOPORUĆENÁ APLIKACE</w:t>
      </w:r>
    </w:p>
    <w:p w:rsidR="00D41424" w:rsidRPr="00CE57DD" w:rsidRDefault="00D41424" w:rsidP="00D41424">
      <w:r w:rsidRPr="00CE57DD">
        <w:rPr>
          <w:b/>
        </w:rPr>
        <w:t>Rozpuštění ve vodě</w:t>
      </w:r>
      <w:r w:rsidRPr="00CE57DD">
        <w:t>. Odšroubujte víčko, lahvičku naplňte pitnou vodou prostou chlóru (≤</w:t>
      </w:r>
      <w:r w:rsidR="00527BC6" w:rsidRPr="00CE57DD">
        <w:t xml:space="preserve"> </w:t>
      </w:r>
      <w:r w:rsidRPr="00CE57DD">
        <w:t>0</w:t>
      </w:r>
      <w:r w:rsidR="00527BC6" w:rsidRPr="00CE57DD">
        <w:t>,</w:t>
      </w:r>
      <w:r w:rsidRPr="00CE57DD">
        <w:t>01ppm) a</w:t>
      </w:r>
      <w:r w:rsidR="00562856">
        <w:t> </w:t>
      </w:r>
      <w:r w:rsidRPr="00CE57DD">
        <w:t xml:space="preserve">dezinfekčních prostředků, zašroubujte a lehce promíchejte. Takto připravenou suspenzi pak ihned po otevření nalijte do pitného nebo sprejového systému. </w:t>
      </w:r>
    </w:p>
    <w:p w:rsidR="00D41424" w:rsidRPr="00CE57DD" w:rsidRDefault="00D41424" w:rsidP="004C4C26">
      <w:pPr>
        <w:jc w:val="both"/>
        <w:rPr>
          <w:iCs/>
        </w:rPr>
      </w:pPr>
      <w:r w:rsidRPr="00CE57DD">
        <w:rPr>
          <w:b/>
        </w:rPr>
        <w:t>Aplikace sprejováním</w:t>
      </w:r>
      <w:r w:rsidRPr="00CE57DD">
        <w:t xml:space="preserve"> (v líhni) nutné zajistit tak aby  jedna kapka ulpělá na peří ptáka obsahovala cca 1 x 10</w:t>
      </w:r>
      <w:r w:rsidRPr="00CE57DD">
        <w:rPr>
          <w:vertAlign w:val="superscript"/>
        </w:rPr>
        <w:t>6</w:t>
      </w:r>
      <w:r w:rsidRPr="00CE57DD">
        <w:t xml:space="preserve"> </w:t>
      </w:r>
      <w:r w:rsidRPr="00CE57DD">
        <w:rPr>
          <w:i/>
          <w:iCs/>
        </w:rPr>
        <w:t xml:space="preserve">E.coli. </w:t>
      </w:r>
      <w:r w:rsidRPr="00CE57DD">
        <w:rPr>
          <w:iCs/>
        </w:rPr>
        <w:t>Bude záležet na seřízení sprejového zařízení</w:t>
      </w:r>
      <w:r w:rsidR="008A1B61" w:rsidRPr="00CE57DD">
        <w:rPr>
          <w:iCs/>
        </w:rPr>
        <w:t>,</w:t>
      </w:r>
      <w:r w:rsidRPr="00CE57DD">
        <w:rPr>
          <w:iCs/>
        </w:rPr>
        <w:t xml:space="preserve"> a pokud bude ke sprejování použit gel, musí mít stejné parametry jako pitná voda, tedy bez jakýchkoliv škodlivých přísad. </w:t>
      </w:r>
      <w:r w:rsidR="00527BC6" w:rsidRPr="00CE57DD">
        <w:rPr>
          <w:iCs/>
        </w:rPr>
        <w:t xml:space="preserve">Pro kontrolu aplikace přípravku je vhodné </w:t>
      </w:r>
      <w:r w:rsidRPr="00CE57DD">
        <w:rPr>
          <w:iCs/>
        </w:rPr>
        <w:t xml:space="preserve">používat přírodní barviva. </w:t>
      </w:r>
    </w:p>
    <w:p w:rsidR="00D41424" w:rsidRPr="00CE57DD" w:rsidRDefault="00D41424" w:rsidP="00D41424">
      <w:pPr>
        <w:rPr>
          <w:iCs/>
        </w:rPr>
      </w:pPr>
      <w:r w:rsidRPr="00CE57DD">
        <w:rPr>
          <w:b/>
          <w:iCs/>
        </w:rPr>
        <w:t>Aplikace dospělým jedincům</w:t>
      </w:r>
      <w:r w:rsidRPr="00CE57DD">
        <w:rPr>
          <w:iCs/>
        </w:rPr>
        <w:t xml:space="preserve"> viz rozpuštěním ve vodě. </w:t>
      </w:r>
    </w:p>
    <w:p w:rsidR="00527BC6" w:rsidRPr="00CE57DD" w:rsidRDefault="00527BC6" w:rsidP="00527BC6">
      <w:pPr>
        <w:rPr>
          <w:iCs/>
        </w:rPr>
      </w:pPr>
      <w:r w:rsidRPr="00CE57DD">
        <w:rPr>
          <w:iCs/>
        </w:rPr>
        <w:t>Přípravek není vhodné podávat souběžně, nebo těsně po podání antibiotik (obsahuje kmen citlivý k antibiotikům).</w:t>
      </w:r>
    </w:p>
    <w:p w:rsidR="00527BC6" w:rsidRDefault="00527BC6" w:rsidP="00D41424">
      <w:pPr>
        <w:rPr>
          <w:iCs/>
        </w:rPr>
      </w:pPr>
    </w:p>
    <w:p w:rsidR="00EC458E" w:rsidRPr="00CE57DD" w:rsidRDefault="00EC458E" w:rsidP="00D41424">
      <w:pPr>
        <w:rPr>
          <w:iCs/>
        </w:rPr>
      </w:pPr>
    </w:p>
    <w:p w:rsidR="00D41424" w:rsidRPr="00CE57DD" w:rsidRDefault="004C4C26" w:rsidP="00D41424">
      <w:pPr>
        <w:rPr>
          <w:iCs/>
        </w:rPr>
      </w:pPr>
      <w:r w:rsidRPr="00CE57DD">
        <w:rPr>
          <w:b/>
          <w:bCs/>
        </w:rPr>
        <w:lastRenderedPageBreak/>
        <w:t xml:space="preserve">8. </w:t>
      </w:r>
      <w:r w:rsidR="00D41424" w:rsidRPr="00CE57DD">
        <w:rPr>
          <w:b/>
          <w:bCs/>
        </w:rPr>
        <w:t>SKLADOVÁNÍ</w:t>
      </w:r>
    </w:p>
    <w:p w:rsidR="00D41424" w:rsidRPr="00CE57DD" w:rsidRDefault="00D41424" w:rsidP="00D41424">
      <w:pPr>
        <w:spacing w:after="0"/>
      </w:pPr>
      <w:r w:rsidRPr="00CE57DD">
        <w:t>Uchovávejte při teplotě + 2 až +8</w:t>
      </w:r>
      <w:r w:rsidRPr="00CE57DD">
        <w:rPr>
          <w:vertAlign w:val="superscript"/>
        </w:rPr>
        <w:t xml:space="preserve">o </w:t>
      </w:r>
      <w:r w:rsidRPr="00CE57DD">
        <w:t xml:space="preserve">C. </w:t>
      </w:r>
    </w:p>
    <w:p w:rsidR="00D41424" w:rsidRPr="00CE57DD" w:rsidRDefault="00D41424" w:rsidP="00D41424">
      <w:pPr>
        <w:spacing w:after="0"/>
      </w:pPr>
      <w:r w:rsidRPr="00CE57DD">
        <w:t>Za těchto podmínek je doba skladování 18 měsíců.</w:t>
      </w:r>
    </w:p>
    <w:p w:rsidR="00D41424" w:rsidRPr="00CE57DD" w:rsidRDefault="00D41424" w:rsidP="00D41424">
      <w:pPr>
        <w:spacing w:after="0"/>
      </w:pPr>
      <w:r w:rsidRPr="00CE57DD">
        <w:t>Spotřebujte do data exspirace uvedeného na obalu.</w:t>
      </w:r>
    </w:p>
    <w:p w:rsidR="00D41424" w:rsidRPr="00CE57DD" w:rsidRDefault="00D41424" w:rsidP="00D41424"/>
    <w:p w:rsidR="00D41424" w:rsidRPr="00CE57DD" w:rsidRDefault="004C4C26" w:rsidP="00D41424">
      <w:pPr>
        <w:rPr>
          <w:b/>
          <w:bCs/>
        </w:rPr>
      </w:pPr>
      <w:r w:rsidRPr="00CE57DD">
        <w:rPr>
          <w:b/>
          <w:bCs/>
        </w:rPr>
        <w:t>9. DATUM EXSPIRACE</w:t>
      </w:r>
    </w:p>
    <w:p w:rsidR="00A633FA" w:rsidRPr="00CE57DD" w:rsidRDefault="00D41424" w:rsidP="00D41424">
      <w:r w:rsidRPr="00CE57DD">
        <w:t>EXP: měsíc/rok</w:t>
      </w:r>
    </w:p>
    <w:p w:rsidR="00D41424" w:rsidRPr="00CE57DD" w:rsidRDefault="00D41424" w:rsidP="00D41424">
      <w:r w:rsidRPr="00CE57DD">
        <w:t>Po 1. otevření ihned spotřebujte.</w:t>
      </w:r>
    </w:p>
    <w:p w:rsidR="00D41424" w:rsidRPr="00CE57DD" w:rsidRDefault="00D41424" w:rsidP="00D41424">
      <w:r w:rsidRPr="00CE57DD">
        <w:rPr>
          <w:b/>
          <w:bCs/>
        </w:rPr>
        <w:t>10.</w:t>
      </w:r>
      <w:r w:rsidR="004C4C26" w:rsidRPr="00CE57DD">
        <w:rPr>
          <w:b/>
          <w:bCs/>
        </w:rPr>
        <w:t xml:space="preserve"> </w:t>
      </w:r>
      <w:r w:rsidRPr="00CE57DD">
        <w:rPr>
          <w:b/>
          <w:bCs/>
        </w:rPr>
        <w:t>ZPŮSOB NAKLÁDÁNÍ S NEPOUŽITÝM VP</w:t>
      </w:r>
    </w:p>
    <w:p w:rsidR="00D41424" w:rsidRPr="00CE57DD" w:rsidRDefault="00D41424" w:rsidP="00D41424">
      <w:r w:rsidRPr="00CE57DD">
        <w:t>Všechen nepoužitý veterinární přípravek nebo odpad, který pochází z tohoto přípravku</w:t>
      </w:r>
      <w:r w:rsidR="00BC365E">
        <w:t>,</w:t>
      </w:r>
      <w:r w:rsidRPr="00CE57DD">
        <w:t xml:space="preserve"> </w:t>
      </w:r>
      <w:r w:rsidR="00BC365E" w:rsidRPr="00CE57DD">
        <w:t>likvidujte jako</w:t>
      </w:r>
      <w:r w:rsidRPr="00CE57DD">
        <w:t xml:space="preserve"> běžný PVC domácí odpad, dle místních právních předpisů.</w:t>
      </w:r>
    </w:p>
    <w:p w:rsidR="00D41424" w:rsidRPr="00CE57DD" w:rsidRDefault="004C4C26" w:rsidP="00D41424">
      <w:pPr>
        <w:rPr>
          <w:b/>
          <w:bCs/>
        </w:rPr>
      </w:pPr>
      <w:r w:rsidRPr="00CE57DD">
        <w:rPr>
          <w:b/>
          <w:bCs/>
        </w:rPr>
        <w:t xml:space="preserve">11. </w:t>
      </w:r>
      <w:r w:rsidR="00D41424" w:rsidRPr="00CE57DD">
        <w:rPr>
          <w:b/>
          <w:bCs/>
        </w:rPr>
        <w:t>VÍCE INFORMACÍ</w:t>
      </w:r>
    </w:p>
    <w:p w:rsidR="00D41424" w:rsidRPr="00CE57DD" w:rsidRDefault="00D41424" w:rsidP="00D41424">
      <w:r w:rsidRPr="00CE57DD">
        <w:t>Pouze pro zvířata. Veterinární přípravek. Uchovávat mimo dohled a dosah dětí.</w:t>
      </w:r>
    </w:p>
    <w:p w:rsidR="00D41424" w:rsidRPr="00CE57DD" w:rsidRDefault="00D41424" w:rsidP="00D41424">
      <w:r w:rsidRPr="00CE57DD">
        <w:t>1 plastová lahvička o objemu:</w:t>
      </w:r>
    </w:p>
    <w:p w:rsidR="00D41424" w:rsidRPr="00CE57DD" w:rsidRDefault="00D41424" w:rsidP="00D41424">
      <w:r w:rsidRPr="00CE57DD">
        <w:t xml:space="preserve">15 ml – </w:t>
      </w:r>
      <w:proofErr w:type="gramStart"/>
      <w:r w:rsidRPr="00CE57DD">
        <w:t>pro    50</w:t>
      </w:r>
      <w:proofErr w:type="gramEnd"/>
      <w:r w:rsidR="002F56D1" w:rsidRPr="00CE57DD">
        <w:t xml:space="preserve"> kusů ptáků         </w:t>
      </w:r>
      <w:r w:rsidR="00D87CAF">
        <w:t>5</w:t>
      </w:r>
      <w:r w:rsidR="002F56D1" w:rsidRPr="00CE57DD">
        <w:t xml:space="preserve"> mg</w:t>
      </w:r>
    </w:p>
    <w:p w:rsidR="00D41424" w:rsidRPr="00CE57DD" w:rsidRDefault="00D41424" w:rsidP="00D41424">
      <w:r w:rsidRPr="00CE57DD">
        <w:t>15 ml –</w:t>
      </w:r>
      <w:r w:rsidR="002F56D1" w:rsidRPr="00CE57DD">
        <w:t xml:space="preserve"> </w:t>
      </w:r>
      <w:proofErr w:type="gramStart"/>
      <w:r w:rsidR="002F56D1" w:rsidRPr="00CE57DD">
        <w:t>pro    100</w:t>
      </w:r>
      <w:proofErr w:type="gramEnd"/>
      <w:r w:rsidR="002F56D1" w:rsidRPr="00CE57DD">
        <w:t xml:space="preserve"> kusů ptáků       </w:t>
      </w:r>
      <w:r w:rsidR="00D87CAF">
        <w:t>10</w:t>
      </w:r>
      <w:r w:rsidR="002F56D1" w:rsidRPr="00CE57DD">
        <w:t xml:space="preserve">  mg</w:t>
      </w:r>
    </w:p>
    <w:p w:rsidR="00D41424" w:rsidRPr="00CE57DD" w:rsidRDefault="00D41424" w:rsidP="00D41424">
      <w:r w:rsidRPr="00CE57DD">
        <w:t xml:space="preserve">15 ml </w:t>
      </w:r>
      <w:r w:rsidR="002F56D1" w:rsidRPr="00CE57DD">
        <w:t xml:space="preserve">– </w:t>
      </w:r>
      <w:proofErr w:type="gramStart"/>
      <w:r w:rsidR="002F56D1" w:rsidRPr="00CE57DD">
        <w:t>pro    1 000</w:t>
      </w:r>
      <w:proofErr w:type="gramEnd"/>
      <w:r w:rsidR="002F56D1" w:rsidRPr="00CE57DD">
        <w:t xml:space="preserve"> kusů ptáků    </w:t>
      </w:r>
      <w:r w:rsidR="00D87CAF">
        <w:t>100</w:t>
      </w:r>
      <w:r w:rsidR="002F56D1" w:rsidRPr="00CE57DD">
        <w:t xml:space="preserve">  mg</w:t>
      </w:r>
    </w:p>
    <w:p w:rsidR="00D41424" w:rsidRPr="00CE57DD" w:rsidRDefault="00D41424" w:rsidP="00D41424">
      <w:r w:rsidRPr="00CE57DD">
        <w:t xml:space="preserve">50 ml </w:t>
      </w:r>
      <w:r w:rsidR="002F56D1" w:rsidRPr="00CE57DD">
        <w:t xml:space="preserve">– </w:t>
      </w:r>
      <w:proofErr w:type="gramStart"/>
      <w:r w:rsidR="002F56D1" w:rsidRPr="00CE57DD">
        <w:t>pro    5 000</w:t>
      </w:r>
      <w:proofErr w:type="gramEnd"/>
      <w:r w:rsidR="002F56D1" w:rsidRPr="00CE57DD">
        <w:t xml:space="preserve"> kusů ptáků    </w:t>
      </w:r>
      <w:r w:rsidR="00D87CAF">
        <w:t>500</w:t>
      </w:r>
      <w:r w:rsidR="002F56D1" w:rsidRPr="00CE57DD">
        <w:t xml:space="preserve"> mg</w:t>
      </w:r>
    </w:p>
    <w:p w:rsidR="00D41424" w:rsidRPr="00CE57DD" w:rsidRDefault="00D41424" w:rsidP="00D41424">
      <w:r w:rsidRPr="00CE57DD">
        <w:t xml:space="preserve">50 ml </w:t>
      </w:r>
      <w:r w:rsidR="002F56D1" w:rsidRPr="00CE57DD">
        <w:t xml:space="preserve">– </w:t>
      </w:r>
      <w:proofErr w:type="gramStart"/>
      <w:r w:rsidR="002F56D1" w:rsidRPr="00CE57DD">
        <w:t>pro    10 000</w:t>
      </w:r>
      <w:proofErr w:type="gramEnd"/>
      <w:r w:rsidR="002F56D1" w:rsidRPr="00CE57DD">
        <w:t xml:space="preserve"> kusů ptáků   </w:t>
      </w:r>
      <w:r w:rsidR="00D87CAF">
        <w:t>1</w:t>
      </w:r>
      <w:r w:rsidR="002F56D1" w:rsidRPr="00CE57DD">
        <w:t xml:space="preserve">  </w:t>
      </w:r>
      <w:bookmarkStart w:id="0" w:name="_GoBack"/>
      <w:bookmarkEnd w:id="0"/>
      <w:r w:rsidR="002F56D1" w:rsidRPr="00CE57DD">
        <w:t>g</w:t>
      </w:r>
    </w:p>
    <w:p w:rsidR="00D41424" w:rsidRPr="00CE57DD" w:rsidRDefault="00D41424" w:rsidP="00D41424"/>
    <w:p w:rsidR="00D41424" w:rsidRDefault="00D41424" w:rsidP="00D41424">
      <w:pPr>
        <w:rPr>
          <w:b/>
          <w:bCs/>
        </w:rPr>
      </w:pPr>
      <w:r w:rsidRPr="00CE57DD">
        <w:rPr>
          <w:b/>
          <w:bCs/>
        </w:rPr>
        <w:t>12.  ČÍSLO SCHVÁLENÍ</w:t>
      </w:r>
    </w:p>
    <w:p w:rsidR="00BC365E" w:rsidRPr="00CE57DD" w:rsidRDefault="00EC458E" w:rsidP="00D41424">
      <w:pPr>
        <w:rPr>
          <w:b/>
          <w:bCs/>
        </w:rPr>
      </w:pPr>
      <w:r>
        <w:rPr>
          <w:b/>
          <w:bCs/>
        </w:rPr>
        <w:t>122-21/C</w:t>
      </w:r>
    </w:p>
    <w:p w:rsidR="00D41424" w:rsidRPr="00CE57DD" w:rsidRDefault="00D41424" w:rsidP="00D41424">
      <w:pPr>
        <w:rPr>
          <w:b/>
          <w:bCs/>
        </w:rPr>
      </w:pPr>
      <w:r w:rsidRPr="00CE57DD">
        <w:rPr>
          <w:b/>
          <w:bCs/>
        </w:rPr>
        <w:t xml:space="preserve">13. ČÍSLO ŠARŽE VÝROBCE  </w:t>
      </w:r>
    </w:p>
    <w:p w:rsidR="00D41424" w:rsidRPr="00CE57DD" w:rsidRDefault="00D41424" w:rsidP="00562856">
      <w:r w:rsidRPr="00CE57DD">
        <w:t>Číslo šarže: vytištěno na štítku</w:t>
      </w:r>
    </w:p>
    <w:sectPr w:rsidR="00D41424" w:rsidRPr="00CE57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2F" w:rsidRDefault="0055262F" w:rsidP="00BA7702">
      <w:pPr>
        <w:spacing w:after="0" w:line="240" w:lineRule="auto"/>
      </w:pPr>
      <w:r>
        <w:separator/>
      </w:r>
    </w:p>
  </w:endnote>
  <w:endnote w:type="continuationSeparator" w:id="0">
    <w:p w:rsidR="0055262F" w:rsidRDefault="0055262F" w:rsidP="00B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2F" w:rsidRDefault="0055262F" w:rsidP="00BA7702">
      <w:pPr>
        <w:spacing w:after="0" w:line="240" w:lineRule="auto"/>
      </w:pPr>
      <w:r>
        <w:separator/>
      </w:r>
    </w:p>
  </w:footnote>
  <w:footnote w:type="continuationSeparator" w:id="0">
    <w:p w:rsidR="0055262F" w:rsidRDefault="0055262F" w:rsidP="00B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02" w:rsidRDefault="00BA7702" w:rsidP="000A77FE">
    <w:pPr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562856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485062483"/>
        <w:placeholder>
          <w:docPart w:val="DC8B573394D44BF9B68629CCE99B918C"/>
        </w:placeholder>
        <w:text/>
      </w:sdtPr>
      <w:sdtEndPr/>
      <w:sdtContent>
        <w:r w:rsidR="0016082D">
          <w:rPr>
            <w:bCs/>
          </w:rPr>
          <w:t>USKVBL/38/2021/POD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DC8B573394D44BF9B68629CCE99B918C"/>
        </w:placeholder>
        <w:text/>
      </w:sdtPr>
      <w:sdtEndPr/>
      <w:sdtContent>
        <w:r w:rsidR="008B0494" w:rsidRPr="008B0494">
          <w:rPr>
            <w:rFonts w:eastAsia="Times New Roman"/>
            <w:lang w:eastAsia="cs-CZ"/>
          </w:rPr>
          <w:t>USKVBL/7050/2021/REG-Podb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56B44FCF7CA04E9E857665D3387D40AA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0494">
          <w:rPr>
            <w:bCs/>
          </w:rPr>
          <w:t>19.5.2021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3B786B6E4F5A4FFD8952D449F535A4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6082D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F50EB243AAA4417B8399E3FCCEB09D5C"/>
        </w:placeholder>
        <w:text/>
      </w:sdtPr>
      <w:sdtEndPr/>
      <w:sdtContent>
        <w:r w:rsidR="0016082D">
          <w:t>Chicken Coli</w:t>
        </w:r>
      </w:sdtContent>
    </w:sdt>
  </w:p>
  <w:p w:rsidR="00BA7702" w:rsidRDefault="00BA77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24"/>
    <w:rsid w:val="000105E1"/>
    <w:rsid w:val="000B06D2"/>
    <w:rsid w:val="000B2A9B"/>
    <w:rsid w:val="0016082D"/>
    <w:rsid w:val="001925DF"/>
    <w:rsid w:val="001E1F6B"/>
    <w:rsid w:val="002F3CBC"/>
    <w:rsid w:val="002F56D1"/>
    <w:rsid w:val="0030005F"/>
    <w:rsid w:val="00314EDF"/>
    <w:rsid w:val="003671A5"/>
    <w:rsid w:val="00444DE0"/>
    <w:rsid w:val="004C4C26"/>
    <w:rsid w:val="004D07E0"/>
    <w:rsid w:val="004D3CF4"/>
    <w:rsid w:val="00527BC6"/>
    <w:rsid w:val="0055262F"/>
    <w:rsid w:val="00561273"/>
    <w:rsid w:val="00562856"/>
    <w:rsid w:val="005C2187"/>
    <w:rsid w:val="005E1F1C"/>
    <w:rsid w:val="006D1642"/>
    <w:rsid w:val="007C5D26"/>
    <w:rsid w:val="00851ED1"/>
    <w:rsid w:val="008A1B61"/>
    <w:rsid w:val="008B0494"/>
    <w:rsid w:val="008B2483"/>
    <w:rsid w:val="00932046"/>
    <w:rsid w:val="00A633FA"/>
    <w:rsid w:val="00B30CE2"/>
    <w:rsid w:val="00B65D61"/>
    <w:rsid w:val="00B90982"/>
    <w:rsid w:val="00B92A33"/>
    <w:rsid w:val="00BA7702"/>
    <w:rsid w:val="00BC365E"/>
    <w:rsid w:val="00BF1C01"/>
    <w:rsid w:val="00CE57DD"/>
    <w:rsid w:val="00D41424"/>
    <w:rsid w:val="00D87CAF"/>
    <w:rsid w:val="00DF691B"/>
    <w:rsid w:val="00EC458E"/>
    <w:rsid w:val="00EE6F80"/>
    <w:rsid w:val="00F052E4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6D2B8-D7E4-4635-856F-1672CA6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4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6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702"/>
  </w:style>
  <w:style w:type="paragraph" w:styleId="Zpat">
    <w:name w:val="footer"/>
    <w:basedOn w:val="Normln"/>
    <w:link w:val="ZpatChar"/>
    <w:uiPriority w:val="99"/>
    <w:unhideWhenUsed/>
    <w:rsid w:val="00B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702"/>
  </w:style>
  <w:style w:type="character" w:styleId="Zstupntext">
    <w:name w:val="Placeholder Text"/>
    <w:rsid w:val="00BA7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8B573394D44BF9B68629CCE99B9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B6BD6-641C-4454-B271-E26BDC2C29A2}"/>
      </w:docPartPr>
      <w:docPartBody>
        <w:p w:rsidR="00FD7B95" w:rsidRDefault="001C0C42" w:rsidP="001C0C42">
          <w:pPr>
            <w:pStyle w:val="DC8B573394D44BF9B68629CCE99B918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6B44FCF7CA04E9E857665D3387D4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F6D31-23FB-41F4-AD50-56D49B3EC3F1}"/>
      </w:docPartPr>
      <w:docPartBody>
        <w:p w:rsidR="00FD7B95" w:rsidRDefault="001C0C42" w:rsidP="001C0C42">
          <w:pPr>
            <w:pStyle w:val="56B44FCF7CA04E9E857665D3387D40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B786B6E4F5A4FFD8952D449F535A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16870-84F1-42D9-B078-C886E25B0668}"/>
      </w:docPartPr>
      <w:docPartBody>
        <w:p w:rsidR="00FD7B95" w:rsidRDefault="001C0C42" w:rsidP="001C0C42">
          <w:pPr>
            <w:pStyle w:val="3B786B6E4F5A4FFD8952D449F535A42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50EB243AAA4417B8399E3FCCEB09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5E192-CED7-421F-80C4-D2691386E409}"/>
      </w:docPartPr>
      <w:docPartBody>
        <w:p w:rsidR="00FD7B95" w:rsidRDefault="001C0C42" w:rsidP="001C0C42">
          <w:pPr>
            <w:pStyle w:val="F50EB243AAA4417B8399E3FCCEB09D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2"/>
    <w:rsid w:val="001C0C42"/>
    <w:rsid w:val="004D5303"/>
    <w:rsid w:val="007852CA"/>
    <w:rsid w:val="007C51C1"/>
    <w:rsid w:val="008C4D22"/>
    <w:rsid w:val="00C954F6"/>
    <w:rsid w:val="00E867F3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0C42"/>
    <w:rPr>
      <w:color w:val="808080"/>
    </w:rPr>
  </w:style>
  <w:style w:type="paragraph" w:customStyle="1" w:styleId="DC8B573394D44BF9B68629CCE99B918C">
    <w:name w:val="DC8B573394D44BF9B68629CCE99B918C"/>
    <w:rsid w:val="001C0C42"/>
  </w:style>
  <w:style w:type="paragraph" w:customStyle="1" w:styleId="56B44FCF7CA04E9E857665D3387D40AA">
    <w:name w:val="56B44FCF7CA04E9E857665D3387D40AA"/>
    <w:rsid w:val="001C0C42"/>
  </w:style>
  <w:style w:type="paragraph" w:customStyle="1" w:styleId="3B786B6E4F5A4FFD8952D449F535A422">
    <w:name w:val="3B786B6E4F5A4FFD8952D449F535A422"/>
    <w:rsid w:val="001C0C42"/>
  </w:style>
  <w:style w:type="paragraph" w:customStyle="1" w:styleId="F50EB243AAA4417B8399E3FCCEB09D5C">
    <w:name w:val="F50EB243AAA4417B8399E3FCCEB09D5C"/>
    <w:rsid w:val="001C0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Trefil</dc:creator>
  <cp:lastModifiedBy>Klapková Kristýna</cp:lastModifiedBy>
  <cp:revision>17</cp:revision>
  <cp:lastPrinted>2021-05-19T14:53:00Z</cp:lastPrinted>
  <dcterms:created xsi:type="dcterms:W3CDTF">2021-04-27T06:30:00Z</dcterms:created>
  <dcterms:modified xsi:type="dcterms:W3CDTF">2021-05-26T11:46:00Z</dcterms:modified>
</cp:coreProperties>
</file>