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35" w:rsidRPr="002A1968" w:rsidRDefault="00D93B9F">
      <w:pPr>
        <w:pStyle w:val="Zkladntext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, </w:t>
      </w: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rPr>
          <w:lang w:val="cs-CZ"/>
        </w:rPr>
      </w:pPr>
    </w:p>
    <w:p w:rsidR="000C1535" w:rsidRPr="002A1968" w:rsidRDefault="000C1535">
      <w:pPr>
        <w:pStyle w:val="Zkladntext"/>
        <w:spacing w:before="4"/>
        <w:rPr>
          <w:sz w:val="28"/>
          <w:lang w:val="cs-CZ"/>
        </w:rPr>
      </w:pPr>
    </w:p>
    <w:p w:rsidR="000C1535" w:rsidRPr="002A1968" w:rsidRDefault="00797671">
      <w:pPr>
        <w:pStyle w:val="Nadpis1"/>
        <w:spacing w:before="92"/>
        <w:ind w:left="2348" w:right="2767" w:firstLine="0"/>
        <w:jc w:val="center"/>
        <w:rPr>
          <w:lang w:val="cs-CZ"/>
        </w:rPr>
      </w:pPr>
      <w:r w:rsidRPr="002A1968">
        <w:rPr>
          <w:lang w:val="cs-CZ"/>
        </w:rPr>
        <w:t>PŘÍLOHA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III</w:t>
      </w:r>
    </w:p>
    <w:p w:rsidR="000C1535" w:rsidRPr="002A1968" w:rsidRDefault="000C1535">
      <w:pPr>
        <w:pStyle w:val="Zkladntext"/>
        <w:spacing w:before="1"/>
        <w:rPr>
          <w:b/>
          <w:sz w:val="23"/>
          <w:lang w:val="cs-CZ"/>
        </w:rPr>
      </w:pPr>
    </w:p>
    <w:p w:rsidR="000C1535" w:rsidRPr="002A1968" w:rsidRDefault="00797671">
      <w:pPr>
        <w:ind w:left="1935" w:right="2353"/>
        <w:jc w:val="center"/>
        <w:rPr>
          <w:b/>
          <w:lang w:val="cs-CZ"/>
        </w:rPr>
      </w:pPr>
      <w:r w:rsidRPr="002A1968">
        <w:rPr>
          <w:b/>
          <w:lang w:val="cs-CZ"/>
        </w:rPr>
        <w:t>OZNAČENÍ</w:t>
      </w:r>
      <w:r w:rsidRPr="002A1968">
        <w:rPr>
          <w:b/>
          <w:spacing w:val="-1"/>
          <w:lang w:val="cs-CZ"/>
        </w:rPr>
        <w:t xml:space="preserve"> </w:t>
      </w:r>
      <w:r w:rsidRPr="002A1968">
        <w:rPr>
          <w:b/>
          <w:lang w:val="cs-CZ"/>
        </w:rPr>
        <w:t>NA</w:t>
      </w:r>
      <w:r w:rsidRPr="002A1968">
        <w:rPr>
          <w:b/>
          <w:spacing w:val="-3"/>
          <w:lang w:val="cs-CZ"/>
        </w:rPr>
        <w:t xml:space="preserve"> </w:t>
      </w:r>
      <w:r w:rsidRPr="002A1968">
        <w:rPr>
          <w:b/>
          <w:lang w:val="cs-CZ"/>
        </w:rPr>
        <w:t>OBALU</w:t>
      </w:r>
      <w:r w:rsidRPr="002A1968">
        <w:rPr>
          <w:b/>
          <w:spacing w:val="-2"/>
          <w:lang w:val="cs-CZ"/>
        </w:rPr>
        <w:t xml:space="preserve"> </w:t>
      </w:r>
      <w:r w:rsidR="004C4AFF">
        <w:rPr>
          <w:b/>
          <w:lang w:val="cs-CZ"/>
        </w:rPr>
        <w:t>=</w:t>
      </w:r>
      <w:r w:rsidRPr="002A1968">
        <w:rPr>
          <w:b/>
          <w:spacing w:val="-2"/>
          <w:lang w:val="cs-CZ"/>
        </w:rPr>
        <w:t xml:space="preserve"> </w:t>
      </w:r>
      <w:r w:rsidRPr="002A1968">
        <w:rPr>
          <w:b/>
          <w:lang w:val="cs-CZ"/>
        </w:rPr>
        <w:t>PŘÍBALOVÁ</w:t>
      </w:r>
      <w:r w:rsidRPr="002A1968">
        <w:rPr>
          <w:b/>
          <w:spacing w:val="-2"/>
          <w:lang w:val="cs-CZ"/>
        </w:rPr>
        <w:t xml:space="preserve"> </w:t>
      </w:r>
      <w:r w:rsidRPr="002A1968">
        <w:rPr>
          <w:b/>
          <w:lang w:val="cs-CZ"/>
        </w:rPr>
        <w:t>INFORMACE</w:t>
      </w:r>
    </w:p>
    <w:p w:rsidR="000C1535" w:rsidRPr="002A1968" w:rsidRDefault="000C1535">
      <w:pPr>
        <w:jc w:val="center"/>
        <w:rPr>
          <w:lang w:val="cs-CZ"/>
        </w:rPr>
        <w:sectPr w:rsidR="000C1535" w:rsidRPr="002A1968">
          <w:footerReference w:type="default" r:id="rId9"/>
          <w:pgSz w:w="11920" w:h="16850"/>
          <w:pgMar w:top="1600" w:right="880" w:bottom="900" w:left="1300" w:header="0" w:footer="716" w:gutter="0"/>
          <w:pgNumType w:start="1"/>
          <w:cols w:space="720"/>
        </w:sectPr>
      </w:pPr>
    </w:p>
    <w:p w:rsidR="006C3AD2" w:rsidRDefault="006C3AD2" w:rsidP="00BF144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79"/>
        <w:ind w:left="0" w:right="-41" w:firstLine="0"/>
        <w:rPr>
          <w:u w:val="single"/>
          <w:lang w:eastAsia="sv-SE"/>
        </w:rPr>
      </w:pPr>
      <w:r w:rsidRPr="00BF1446">
        <w:lastRenderedPageBreak/>
        <w:t>PODROBNÉ ÚDAJE UVÁDĚNÉ NA VNITŘNÍM OBALU</w:t>
      </w:r>
      <w:r w:rsidRPr="00BF1446">
        <w:rPr>
          <w:lang w:eastAsia="sv-SE"/>
        </w:rPr>
        <w:t>)</w:t>
      </w:r>
      <w:r w:rsidRPr="00BF1446">
        <w:rPr>
          <w:u w:val="single"/>
          <w:lang w:eastAsia="sv-SE"/>
        </w:rPr>
        <w:t xml:space="preserve"> </w:t>
      </w:r>
      <w:r w:rsidR="00E3579D">
        <w:rPr>
          <w:u w:val="single"/>
          <w:lang w:eastAsia="sv-SE"/>
        </w:rPr>
        <w:t xml:space="preserve">- </w:t>
      </w:r>
      <w:r w:rsidR="00E3579D" w:rsidRPr="00E3579D">
        <w:rPr>
          <w:u w:val="single"/>
          <w:lang w:eastAsia="sv-SE"/>
        </w:rPr>
        <w:t>KOMBINOVANÁ ETIKETA A PŘÍBALOVÁ INFORMACE</w:t>
      </w:r>
    </w:p>
    <w:p w:rsidR="00E3579D" w:rsidRDefault="00E3579D" w:rsidP="00BF144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79"/>
        <w:ind w:left="0" w:right="-41" w:firstLine="0"/>
        <w:rPr>
          <w:u w:val="single"/>
          <w:lang w:eastAsia="sv-SE"/>
        </w:rPr>
      </w:pPr>
    </w:p>
    <w:p w:rsidR="00E3579D" w:rsidRPr="00E3579D" w:rsidRDefault="00E3579D" w:rsidP="00BF144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79"/>
        <w:ind w:left="0" w:right="-41" w:firstLine="0"/>
        <w:rPr>
          <w:b w:val="0"/>
          <w:u w:val="single"/>
          <w:lang w:eastAsia="sv-SE"/>
        </w:rPr>
      </w:pPr>
      <w:r w:rsidRPr="00BF1446">
        <w:rPr>
          <w:b w:val="0"/>
          <w:u w:val="single"/>
          <w:lang w:eastAsia="sv-SE"/>
        </w:rPr>
        <w:t>{</w:t>
      </w:r>
      <w:proofErr w:type="spellStart"/>
      <w:r w:rsidRPr="00BF1446">
        <w:rPr>
          <w:b w:val="0"/>
          <w:u w:val="single"/>
          <w:lang w:eastAsia="sv-SE"/>
        </w:rPr>
        <w:t>Polyethylenová</w:t>
      </w:r>
      <w:proofErr w:type="spellEnd"/>
      <w:r w:rsidRPr="00BF1446">
        <w:rPr>
          <w:b w:val="0"/>
          <w:u w:val="single"/>
          <w:lang w:eastAsia="sv-SE"/>
        </w:rPr>
        <w:t xml:space="preserve"> </w:t>
      </w:r>
      <w:proofErr w:type="spellStart"/>
      <w:r w:rsidRPr="00BF1446">
        <w:rPr>
          <w:b w:val="0"/>
          <w:u w:val="single"/>
          <w:lang w:eastAsia="sv-SE"/>
        </w:rPr>
        <w:t>láhev</w:t>
      </w:r>
      <w:proofErr w:type="spellEnd"/>
      <w:r w:rsidRPr="00BF1446">
        <w:rPr>
          <w:b w:val="0"/>
          <w:u w:val="single"/>
          <w:lang w:eastAsia="sv-SE"/>
        </w:rPr>
        <w:t xml:space="preserve"> 1 x 1 </w:t>
      </w:r>
      <w:proofErr w:type="spellStart"/>
      <w:r w:rsidRPr="00BF1446">
        <w:rPr>
          <w:b w:val="0"/>
          <w:u w:val="single"/>
          <w:lang w:eastAsia="sv-SE"/>
        </w:rPr>
        <w:t>litr</w:t>
      </w:r>
      <w:proofErr w:type="spellEnd"/>
      <w:r w:rsidRPr="00BF1446">
        <w:rPr>
          <w:b w:val="0"/>
          <w:u w:val="single"/>
          <w:lang w:eastAsia="sv-SE"/>
        </w:rPr>
        <w:t xml:space="preserve"> a </w:t>
      </w:r>
      <w:proofErr w:type="spellStart"/>
      <w:r w:rsidRPr="00BF1446">
        <w:rPr>
          <w:b w:val="0"/>
          <w:u w:val="single"/>
          <w:lang w:eastAsia="sv-SE"/>
        </w:rPr>
        <w:t>polyethylenov</w:t>
      </w:r>
      <w:r w:rsidR="00561A26">
        <w:rPr>
          <w:b w:val="0"/>
          <w:u w:val="single"/>
          <w:lang w:eastAsia="sv-SE"/>
        </w:rPr>
        <w:t>á</w:t>
      </w:r>
      <w:proofErr w:type="spellEnd"/>
      <w:r w:rsidRPr="00BF1446">
        <w:rPr>
          <w:b w:val="0"/>
          <w:u w:val="single"/>
          <w:lang w:eastAsia="sv-SE"/>
        </w:rPr>
        <w:t xml:space="preserve"> </w:t>
      </w:r>
      <w:proofErr w:type="spellStart"/>
      <w:r>
        <w:rPr>
          <w:b w:val="0"/>
          <w:u w:val="single"/>
          <w:lang w:eastAsia="sv-SE"/>
        </w:rPr>
        <w:t>lahev</w:t>
      </w:r>
      <w:proofErr w:type="spellEnd"/>
      <w:r w:rsidRPr="00BF1446">
        <w:rPr>
          <w:b w:val="0"/>
          <w:u w:val="single"/>
          <w:lang w:eastAsia="sv-SE"/>
        </w:rPr>
        <w:t xml:space="preserve"> 1 x 5 </w:t>
      </w:r>
      <w:proofErr w:type="spellStart"/>
      <w:r w:rsidRPr="00BF1446">
        <w:rPr>
          <w:b w:val="0"/>
          <w:u w:val="single"/>
          <w:lang w:eastAsia="sv-SE"/>
        </w:rPr>
        <w:t>litrů</w:t>
      </w:r>
      <w:proofErr w:type="spellEnd"/>
      <w:r w:rsidRPr="00BF1446">
        <w:rPr>
          <w:b w:val="0"/>
          <w:u w:val="single"/>
          <w:lang w:eastAsia="sv-SE"/>
        </w:rPr>
        <w:t>}</w:t>
      </w:r>
    </w:p>
    <w:p w:rsidR="000C1535" w:rsidRPr="002A1968" w:rsidRDefault="000C1535">
      <w:pPr>
        <w:pStyle w:val="Zkladntext"/>
        <w:spacing w:before="5"/>
        <w:rPr>
          <w:sz w:val="23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6"/>
        </w:tabs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Jméno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a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adresa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držitele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rozhodnutí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registraci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a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držitele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povolení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k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výrobě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odpovědného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za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uvolnění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šarže,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pokud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se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neshoduje</w:t>
      </w:r>
    </w:p>
    <w:p w:rsidR="000C1535" w:rsidRPr="002A1968" w:rsidRDefault="000C1535">
      <w:pPr>
        <w:pStyle w:val="Zkladntext"/>
        <w:spacing w:before="4"/>
        <w:rPr>
          <w:b/>
          <w:sz w:val="22"/>
          <w:lang w:val="cs-CZ"/>
        </w:rPr>
      </w:pPr>
    </w:p>
    <w:p w:rsidR="000C1535" w:rsidRPr="002A1968" w:rsidRDefault="00797671">
      <w:pPr>
        <w:spacing w:before="1"/>
        <w:ind w:left="118"/>
        <w:rPr>
          <w:lang w:val="cs-CZ"/>
        </w:rPr>
      </w:pPr>
      <w:r w:rsidRPr="002A1968">
        <w:rPr>
          <w:u w:val="single"/>
          <w:lang w:val="cs-CZ"/>
        </w:rPr>
        <w:t>Držitel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rozhodnutí</w:t>
      </w:r>
      <w:r w:rsidRPr="002A1968">
        <w:rPr>
          <w:spacing w:val="2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o registraci</w:t>
      </w:r>
      <w:r w:rsidRPr="002A1968">
        <w:rPr>
          <w:lang w:val="cs-CZ"/>
        </w:rPr>
        <w:t>:</w:t>
      </w:r>
    </w:p>
    <w:p w:rsidR="000C1535" w:rsidRPr="002A1968" w:rsidRDefault="00797671">
      <w:pPr>
        <w:spacing w:before="6"/>
        <w:ind w:left="118"/>
        <w:rPr>
          <w:lang w:val="cs-CZ"/>
        </w:rPr>
      </w:pPr>
      <w:r w:rsidRPr="002A1968">
        <w:rPr>
          <w:lang w:val="cs-CZ"/>
        </w:rPr>
        <w:t>DOPHARMA</w:t>
      </w:r>
      <w:r w:rsidRPr="002A1968">
        <w:rPr>
          <w:spacing w:val="-1"/>
          <w:lang w:val="cs-CZ"/>
        </w:rPr>
        <w:t xml:space="preserve"> </w:t>
      </w:r>
      <w:proofErr w:type="spellStart"/>
      <w:r w:rsidRPr="002A1968">
        <w:rPr>
          <w:lang w:val="cs-CZ"/>
        </w:rPr>
        <w:t>Research</w:t>
      </w:r>
      <w:proofErr w:type="spellEnd"/>
      <w:r w:rsidRPr="002A1968">
        <w:rPr>
          <w:lang w:val="cs-CZ"/>
        </w:rPr>
        <w:t xml:space="preserve"> B.V.</w:t>
      </w:r>
    </w:p>
    <w:p w:rsidR="000C1535" w:rsidRPr="002A1968" w:rsidRDefault="00797671">
      <w:pPr>
        <w:spacing w:before="6"/>
        <w:ind w:left="118"/>
        <w:rPr>
          <w:lang w:val="cs-CZ"/>
        </w:rPr>
      </w:pPr>
      <w:proofErr w:type="spellStart"/>
      <w:r w:rsidRPr="002A1968">
        <w:rPr>
          <w:lang w:val="cs-CZ"/>
        </w:rPr>
        <w:t>Zalmweg</w:t>
      </w:r>
      <w:proofErr w:type="spellEnd"/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24,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4941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 xml:space="preserve">VX </w:t>
      </w:r>
      <w:proofErr w:type="spellStart"/>
      <w:r w:rsidRPr="002A1968">
        <w:rPr>
          <w:lang w:val="cs-CZ"/>
        </w:rPr>
        <w:t>Raamsdonksveer</w:t>
      </w:r>
      <w:proofErr w:type="spellEnd"/>
      <w:r w:rsidRPr="002A1968">
        <w:rPr>
          <w:lang w:val="cs-CZ"/>
        </w:rPr>
        <w:t>,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Nizozemsko</w:t>
      </w:r>
    </w:p>
    <w:p w:rsidR="000C1535" w:rsidRPr="002A1968" w:rsidRDefault="000C1535">
      <w:pPr>
        <w:pStyle w:val="Zkladntext"/>
        <w:spacing w:before="1"/>
        <w:rPr>
          <w:sz w:val="23"/>
          <w:lang w:val="cs-CZ"/>
        </w:rPr>
      </w:pPr>
    </w:p>
    <w:p w:rsidR="000C1535" w:rsidRPr="002A1968" w:rsidRDefault="00797671">
      <w:pPr>
        <w:ind w:left="118"/>
        <w:rPr>
          <w:lang w:val="cs-CZ"/>
        </w:rPr>
      </w:pPr>
      <w:r w:rsidRPr="002A1968">
        <w:rPr>
          <w:u w:val="single"/>
          <w:lang w:val="cs-CZ"/>
        </w:rPr>
        <w:t>Výrobce odpovědný</w:t>
      </w:r>
      <w:r w:rsidRPr="002A1968">
        <w:rPr>
          <w:spacing w:val="-2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za uvolnění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šarže</w:t>
      </w:r>
      <w:r w:rsidRPr="002A1968">
        <w:rPr>
          <w:lang w:val="cs-CZ"/>
        </w:rPr>
        <w:t>:</w:t>
      </w:r>
    </w:p>
    <w:p w:rsidR="000C1535" w:rsidRDefault="000C1535">
      <w:pPr>
        <w:spacing w:before="6" w:line="244" w:lineRule="auto"/>
        <w:ind w:left="118" w:right="3845"/>
        <w:rPr>
          <w:lang w:val="cs-CZ"/>
        </w:rPr>
      </w:pPr>
    </w:p>
    <w:p w:rsidR="006C3AD2" w:rsidRPr="006C3AD2" w:rsidRDefault="00706DC7" w:rsidP="006C3AD2">
      <w:pPr>
        <w:spacing w:before="6" w:line="244" w:lineRule="auto"/>
        <w:ind w:left="118" w:right="3845"/>
        <w:rPr>
          <w:lang w:val="cs-CZ"/>
        </w:rPr>
      </w:pPr>
      <w:r>
        <w:rPr>
          <w:lang w:val="cs-CZ"/>
        </w:rPr>
        <w:t>Dopharma F</w:t>
      </w:r>
      <w:r w:rsidRPr="006C3AD2">
        <w:rPr>
          <w:lang w:val="cs-CZ"/>
        </w:rPr>
        <w:t xml:space="preserve">rance </w:t>
      </w:r>
      <w:r w:rsidR="006C3AD2" w:rsidRPr="006C3AD2">
        <w:rPr>
          <w:lang w:val="cs-CZ"/>
        </w:rPr>
        <w:t>S.A.S.</w:t>
      </w:r>
    </w:p>
    <w:p w:rsidR="006C3AD2" w:rsidRPr="006C3AD2" w:rsidRDefault="006C3AD2" w:rsidP="006C3AD2">
      <w:pPr>
        <w:spacing w:before="6" w:line="244" w:lineRule="auto"/>
        <w:ind w:left="118" w:right="3845"/>
        <w:rPr>
          <w:lang w:val="cs-CZ"/>
        </w:rPr>
      </w:pPr>
      <w:r>
        <w:rPr>
          <w:lang w:val="cs-CZ"/>
        </w:rPr>
        <w:t xml:space="preserve">23 </w:t>
      </w:r>
      <w:proofErr w:type="spellStart"/>
      <w:r>
        <w:rPr>
          <w:lang w:val="cs-CZ"/>
        </w:rPr>
        <w:t>rue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Prieuré</w:t>
      </w:r>
      <w:proofErr w:type="spellEnd"/>
      <w:r>
        <w:rPr>
          <w:lang w:val="cs-CZ"/>
        </w:rPr>
        <w:t xml:space="preserve">, Saint </w:t>
      </w:r>
      <w:proofErr w:type="spellStart"/>
      <w:r>
        <w:rPr>
          <w:lang w:val="cs-CZ"/>
        </w:rPr>
        <w:t>H</w:t>
      </w:r>
      <w:r w:rsidRPr="006C3AD2">
        <w:rPr>
          <w:lang w:val="cs-CZ"/>
        </w:rPr>
        <w:t>erblon</w:t>
      </w:r>
      <w:proofErr w:type="spellEnd"/>
    </w:p>
    <w:p w:rsidR="006C3AD2" w:rsidRPr="006C3AD2" w:rsidRDefault="006C3AD2" w:rsidP="006C3AD2">
      <w:pPr>
        <w:spacing w:before="6" w:line="244" w:lineRule="auto"/>
        <w:ind w:left="118" w:right="3845"/>
        <w:rPr>
          <w:lang w:val="cs-CZ"/>
        </w:rPr>
      </w:pPr>
      <w:r>
        <w:rPr>
          <w:lang w:val="cs-CZ"/>
        </w:rPr>
        <w:t xml:space="preserve">44150 </w:t>
      </w:r>
      <w:proofErr w:type="spellStart"/>
      <w:r>
        <w:rPr>
          <w:lang w:val="cs-CZ"/>
        </w:rPr>
        <w:t>Vair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</w:t>
      </w:r>
      <w:r w:rsidRPr="006C3AD2">
        <w:rPr>
          <w:lang w:val="cs-CZ"/>
        </w:rPr>
        <w:t>oire</w:t>
      </w:r>
      <w:proofErr w:type="spellEnd"/>
    </w:p>
    <w:p w:rsidR="006C3AD2" w:rsidRPr="002A1968" w:rsidRDefault="006C3AD2" w:rsidP="006C3AD2">
      <w:pPr>
        <w:spacing w:before="6" w:line="244" w:lineRule="auto"/>
        <w:ind w:left="118" w:right="3845"/>
        <w:rPr>
          <w:lang w:val="cs-CZ"/>
        </w:rPr>
      </w:pPr>
      <w:r w:rsidRPr="006C3AD2">
        <w:rPr>
          <w:lang w:val="cs-CZ"/>
        </w:rPr>
        <w:t>Franc</w:t>
      </w:r>
      <w:r>
        <w:rPr>
          <w:lang w:val="cs-CZ"/>
        </w:rPr>
        <w:t>i</w:t>
      </w:r>
      <w:r w:rsidRPr="006C3AD2">
        <w:rPr>
          <w:lang w:val="cs-CZ"/>
        </w:rPr>
        <w:t>e</w:t>
      </w:r>
    </w:p>
    <w:p w:rsidR="000C1535" w:rsidRPr="002A1968" w:rsidRDefault="000C1535">
      <w:pPr>
        <w:pStyle w:val="Zkladntext"/>
        <w:spacing w:before="2"/>
        <w:rPr>
          <w:sz w:val="23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Název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veterinárního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léčivého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přípravku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>
      <w:pPr>
        <w:spacing w:line="244" w:lineRule="auto"/>
        <w:ind w:left="118" w:right="6437"/>
        <w:rPr>
          <w:lang w:val="cs-CZ"/>
        </w:rPr>
      </w:pPr>
      <w:proofErr w:type="spellStart"/>
      <w:r w:rsidRPr="002A1968">
        <w:rPr>
          <w:lang w:val="cs-CZ"/>
        </w:rPr>
        <w:t>Amprol</w:t>
      </w:r>
      <w:proofErr w:type="spellEnd"/>
      <w:r w:rsidRPr="002A1968">
        <w:rPr>
          <w:lang w:val="cs-CZ"/>
        </w:rPr>
        <w:t xml:space="preserve"> 120 mg/ml perorální roztok</w:t>
      </w:r>
      <w:r w:rsidRPr="002A1968">
        <w:rPr>
          <w:spacing w:val="-52"/>
          <w:lang w:val="cs-CZ"/>
        </w:rPr>
        <w:t xml:space="preserve"> </w:t>
      </w:r>
      <w:proofErr w:type="spellStart"/>
      <w:r w:rsidRPr="002A1968">
        <w:rPr>
          <w:lang w:val="cs-CZ"/>
        </w:rPr>
        <w:t>Amprolii</w:t>
      </w:r>
      <w:proofErr w:type="spellEnd"/>
      <w:r w:rsidRPr="002A1968">
        <w:rPr>
          <w:spacing w:val="1"/>
          <w:lang w:val="cs-CZ"/>
        </w:rPr>
        <w:t xml:space="preserve"> </w:t>
      </w:r>
      <w:proofErr w:type="spellStart"/>
      <w:r w:rsidRPr="002A1968">
        <w:rPr>
          <w:lang w:val="cs-CZ"/>
        </w:rPr>
        <w:t>hydrochloridum</w:t>
      </w:r>
      <w:proofErr w:type="spellEnd"/>
    </w:p>
    <w:p w:rsidR="000C1535" w:rsidRPr="002A1968" w:rsidRDefault="000C1535">
      <w:pPr>
        <w:pStyle w:val="Zkladntext"/>
        <w:spacing w:before="2"/>
        <w:rPr>
          <w:sz w:val="23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Obsah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léčivých a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ostatních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látek</w:t>
      </w:r>
    </w:p>
    <w:p w:rsidR="000C1535" w:rsidRPr="002A1968" w:rsidRDefault="000C1535">
      <w:pPr>
        <w:pStyle w:val="Zkladntext"/>
        <w:spacing w:before="8"/>
        <w:rPr>
          <w:b/>
          <w:sz w:val="22"/>
          <w:lang w:val="cs-CZ"/>
        </w:rPr>
      </w:pPr>
    </w:p>
    <w:p w:rsidR="000C1535" w:rsidRPr="002A1968" w:rsidRDefault="00797671">
      <w:pPr>
        <w:ind w:left="118"/>
        <w:rPr>
          <w:lang w:val="cs-CZ"/>
        </w:rPr>
      </w:pPr>
      <w:r w:rsidRPr="002A1968">
        <w:rPr>
          <w:lang w:val="cs-CZ"/>
        </w:rPr>
        <w:t>1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ml</w:t>
      </w:r>
      <w:r w:rsidRPr="002A1968">
        <w:rPr>
          <w:spacing w:val="3"/>
          <w:lang w:val="cs-CZ"/>
        </w:rPr>
        <w:t xml:space="preserve"> </w:t>
      </w:r>
      <w:r w:rsidRPr="002A1968">
        <w:rPr>
          <w:lang w:val="cs-CZ"/>
        </w:rPr>
        <w:t>obsahuje</w:t>
      </w:r>
    </w:p>
    <w:p w:rsidR="000C1535" w:rsidRPr="002A1968" w:rsidRDefault="000C1535">
      <w:pPr>
        <w:pStyle w:val="Zkladntext"/>
        <w:spacing w:before="5"/>
        <w:rPr>
          <w:sz w:val="23"/>
          <w:lang w:val="cs-CZ"/>
        </w:rPr>
      </w:pPr>
    </w:p>
    <w:p w:rsidR="000C1535" w:rsidRPr="002A1968" w:rsidRDefault="00797671">
      <w:pPr>
        <w:pStyle w:val="Nadpis1"/>
        <w:spacing w:before="1"/>
        <w:ind w:left="118" w:firstLine="0"/>
        <w:rPr>
          <w:lang w:val="cs-CZ"/>
        </w:rPr>
      </w:pPr>
      <w:r w:rsidRPr="002A1968">
        <w:rPr>
          <w:lang w:val="cs-CZ"/>
        </w:rPr>
        <w:t>Léčivá látka:</w:t>
      </w:r>
    </w:p>
    <w:p w:rsidR="006C3AD2" w:rsidRDefault="00797671" w:rsidP="00561A26">
      <w:pPr>
        <w:tabs>
          <w:tab w:val="left" w:pos="3947"/>
        </w:tabs>
        <w:spacing w:before="1" w:line="491" w:lineRule="auto"/>
        <w:ind w:left="118" w:right="5124"/>
        <w:rPr>
          <w:lang w:val="cs-CZ"/>
        </w:rPr>
      </w:pPr>
      <w:proofErr w:type="spellStart"/>
      <w:r w:rsidRPr="002A1968">
        <w:rPr>
          <w:lang w:val="cs-CZ"/>
        </w:rPr>
        <w:t>Amprolii</w:t>
      </w:r>
      <w:proofErr w:type="spellEnd"/>
      <w:r w:rsidRPr="002A1968">
        <w:rPr>
          <w:spacing w:val="1"/>
          <w:lang w:val="cs-CZ"/>
        </w:rPr>
        <w:t xml:space="preserve"> </w:t>
      </w:r>
      <w:proofErr w:type="spellStart"/>
      <w:r w:rsidRPr="002A1968">
        <w:rPr>
          <w:lang w:val="cs-CZ"/>
        </w:rPr>
        <w:t>hydrochloridum</w:t>
      </w:r>
      <w:proofErr w:type="spellEnd"/>
      <w:r w:rsidRPr="002A1968">
        <w:rPr>
          <w:lang w:val="cs-CZ"/>
        </w:rPr>
        <w:tab/>
        <w:t>120 mg</w:t>
      </w:r>
      <w:r w:rsidRPr="002A1968">
        <w:rPr>
          <w:spacing w:val="-53"/>
          <w:lang w:val="cs-CZ"/>
        </w:rPr>
        <w:t xml:space="preserve"> </w:t>
      </w:r>
      <w:r w:rsidRPr="002A1968">
        <w:rPr>
          <w:lang w:val="cs-CZ"/>
        </w:rPr>
        <w:t>Čirý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žlutý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roztok</w:t>
      </w:r>
    </w:p>
    <w:p w:rsidR="006C3AD2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797671">
        <w:rPr>
          <w:lang w:val="cs-CZ"/>
        </w:rPr>
        <w:t>Léková forma</w:t>
      </w:r>
    </w:p>
    <w:p w:rsidR="006C3AD2" w:rsidRDefault="006C3AD2" w:rsidP="00797671">
      <w:pPr>
        <w:rPr>
          <w:lang w:val="cs-CZ"/>
        </w:rPr>
      </w:pPr>
    </w:p>
    <w:p w:rsidR="006C3AD2" w:rsidRPr="00797671" w:rsidRDefault="006C3AD2" w:rsidP="00797671">
      <w:pPr>
        <w:spacing w:before="7" w:line="244" w:lineRule="auto"/>
        <w:ind w:left="118" w:right="1114"/>
        <w:jc w:val="both"/>
        <w:rPr>
          <w:lang w:val="cs-CZ"/>
        </w:rPr>
      </w:pPr>
      <w:r w:rsidRPr="00797671">
        <w:rPr>
          <w:highlight w:val="lightGray"/>
          <w:lang w:val="cs-CZ"/>
        </w:rPr>
        <w:t>Perorální roztok</w:t>
      </w:r>
    </w:p>
    <w:p w:rsidR="006C3AD2" w:rsidRDefault="006C3AD2" w:rsidP="00797671">
      <w:pPr>
        <w:rPr>
          <w:lang w:val="cs-CZ"/>
        </w:rPr>
      </w:pPr>
    </w:p>
    <w:p w:rsidR="006C3AD2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797671">
        <w:rPr>
          <w:lang w:val="cs-CZ"/>
        </w:rPr>
        <w:t>Velikost balení</w:t>
      </w:r>
    </w:p>
    <w:p w:rsidR="006C3AD2" w:rsidRDefault="006C3AD2" w:rsidP="00797671">
      <w:pPr>
        <w:rPr>
          <w:lang w:val="cs-CZ"/>
        </w:rPr>
      </w:pPr>
    </w:p>
    <w:p w:rsidR="006C3AD2" w:rsidRDefault="006C3AD2" w:rsidP="00797671">
      <w:pPr>
        <w:ind w:left="142"/>
        <w:rPr>
          <w:lang w:val="cs-CZ"/>
        </w:rPr>
      </w:pPr>
      <w:r>
        <w:rPr>
          <w:lang w:val="cs-CZ"/>
        </w:rPr>
        <w:t>1</w:t>
      </w:r>
      <w:r w:rsidR="00561A26">
        <w:rPr>
          <w:lang w:val="cs-CZ"/>
        </w:rPr>
        <w:t xml:space="preserve"> </w:t>
      </w:r>
      <w:r>
        <w:rPr>
          <w:lang w:val="cs-CZ"/>
        </w:rPr>
        <w:t>L</w:t>
      </w:r>
    </w:p>
    <w:p w:rsidR="006C3AD2" w:rsidRPr="00BF1446" w:rsidRDefault="006C3AD2" w:rsidP="00797671">
      <w:pPr>
        <w:ind w:left="142"/>
        <w:rPr>
          <w:lang w:val="cs-CZ"/>
        </w:rPr>
      </w:pPr>
      <w:r w:rsidRPr="00797671">
        <w:rPr>
          <w:highlight w:val="lightGray"/>
          <w:lang w:val="cs-CZ"/>
        </w:rPr>
        <w:t>5</w:t>
      </w:r>
      <w:r w:rsidR="00561A26">
        <w:rPr>
          <w:highlight w:val="lightGray"/>
          <w:lang w:val="cs-CZ"/>
        </w:rPr>
        <w:t xml:space="preserve"> </w:t>
      </w:r>
      <w:r w:rsidRPr="00797671">
        <w:rPr>
          <w:highlight w:val="lightGray"/>
          <w:lang w:val="cs-CZ"/>
        </w:rPr>
        <w:t>L</w:t>
      </w:r>
    </w:p>
    <w:p w:rsidR="006C3AD2" w:rsidRPr="002A1968" w:rsidRDefault="006C3AD2" w:rsidP="00797671">
      <w:pPr>
        <w:rPr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5"/>
        <w:ind w:hanging="568"/>
        <w:rPr>
          <w:lang w:val="cs-CZ"/>
        </w:rPr>
      </w:pPr>
      <w:r w:rsidRPr="002A1968">
        <w:rPr>
          <w:lang w:val="cs-CZ"/>
        </w:rPr>
        <w:t>Indikace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>
      <w:pPr>
        <w:ind w:left="118"/>
        <w:jc w:val="both"/>
        <w:rPr>
          <w:lang w:val="cs-CZ"/>
        </w:rPr>
      </w:pPr>
      <w:r w:rsidRPr="002A1968">
        <w:rPr>
          <w:lang w:val="cs-CZ"/>
        </w:rPr>
        <w:t>Léčba a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prevence kokcidiózy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u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drůbeže způsobené</w:t>
      </w:r>
      <w:r w:rsidRPr="002A1968">
        <w:rPr>
          <w:spacing w:val="3"/>
          <w:lang w:val="cs-CZ"/>
        </w:rPr>
        <w:t xml:space="preserve"> </w:t>
      </w:r>
      <w:proofErr w:type="spellStart"/>
      <w:r w:rsidRPr="002A1968">
        <w:rPr>
          <w:i/>
          <w:lang w:val="cs-CZ"/>
        </w:rPr>
        <w:t>Eimeria</w:t>
      </w:r>
      <w:proofErr w:type="spellEnd"/>
      <w:r w:rsidRPr="002A1968">
        <w:rPr>
          <w:i/>
          <w:spacing w:val="1"/>
          <w:lang w:val="cs-CZ"/>
        </w:rPr>
        <w:t xml:space="preserve"> </w:t>
      </w:r>
      <w:proofErr w:type="spellStart"/>
      <w:r w:rsidRPr="002A1968">
        <w:rPr>
          <w:lang w:val="cs-CZ"/>
        </w:rPr>
        <w:t>spp</w:t>
      </w:r>
      <w:proofErr w:type="spellEnd"/>
      <w:r w:rsidRPr="002A1968">
        <w:rPr>
          <w:lang w:val="cs-CZ"/>
        </w:rPr>
        <w:t>.</w:t>
      </w:r>
    </w:p>
    <w:p w:rsidR="000C1535" w:rsidRPr="002A1968" w:rsidRDefault="00797671">
      <w:pPr>
        <w:spacing w:before="7" w:line="244" w:lineRule="auto"/>
        <w:ind w:left="118" w:right="1114"/>
        <w:jc w:val="both"/>
        <w:rPr>
          <w:lang w:val="cs-CZ"/>
        </w:rPr>
      </w:pPr>
      <w:r w:rsidRPr="002A1968">
        <w:rPr>
          <w:lang w:val="cs-CZ"/>
        </w:rPr>
        <w:t xml:space="preserve">U kuřat je přípravek účinný proti ekonomicky důležitým kokcidiím: </w:t>
      </w:r>
      <w:r w:rsidRPr="002A1968">
        <w:rPr>
          <w:i/>
          <w:lang w:val="cs-CZ"/>
        </w:rPr>
        <w:t xml:space="preserve">E. </w:t>
      </w:r>
      <w:proofErr w:type="spellStart"/>
      <w:r w:rsidRPr="002A1968">
        <w:rPr>
          <w:i/>
          <w:lang w:val="cs-CZ"/>
        </w:rPr>
        <w:t>tenella</w:t>
      </w:r>
      <w:proofErr w:type="spellEnd"/>
      <w:r w:rsidRPr="002A1968">
        <w:rPr>
          <w:i/>
          <w:lang w:val="cs-CZ"/>
        </w:rPr>
        <w:t xml:space="preserve">, E. </w:t>
      </w:r>
      <w:proofErr w:type="spellStart"/>
      <w:r w:rsidRPr="002A1968">
        <w:rPr>
          <w:i/>
          <w:lang w:val="cs-CZ"/>
        </w:rPr>
        <w:t>acervulina</w:t>
      </w:r>
      <w:proofErr w:type="spellEnd"/>
      <w:r w:rsidRPr="002A1968">
        <w:rPr>
          <w:i/>
          <w:lang w:val="cs-CZ"/>
        </w:rPr>
        <w:t>, E.</w:t>
      </w:r>
      <w:r w:rsidRPr="002A1968">
        <w:rPr>
          <w:i/>
          <w:spacing w:val="-52"/>
          <w:lang w:val="cs-CZ"/>
        </w:rPr>
        <w:t xml:space="preserve"> </w:t>
      </w:r>
      <w:proofErr w:type="spellStart"/>
      <w:r w:rsidRPr="002A1968">
        <w:rPr>
          <w:i/>
          <w:lang w:val="cs-CZ"/>
        </w:rPr>
        <w:t>praecox</w:t>
      </w:r>
      <w:proofErr w:type="spellEnd"/>
      <w:r w:rsidRPr="002A1968">
        <w:rPr>
          <w:i/>
          <w:lang w:val="cs-CZ"/>
        </w:rPr>
        <w:t xml:space="preserve">, E. </w:t>
      </w:r>
      <w:proofErr w:type="spellStart"/>
      <w:r w:rsidRPr="002A1968">
        <w:rPr>
          <w:i/>
          <w:lang w:val="cs-CZ"/>
        </w:rPr>
        <w:t>necatrix</w:t>
      </w:r>
      <w:proofErr w:type="spellEnd"/>
      <w:r w:rsidRPr="002A1968">
        <w:rPr>
          <w:i/>
          <w:lang w:val="cs-CZ"/>
        </w:rPr>
        <w:t xml:space="preserve"> a E. </w:t>
      </w:r>
      <w:proofErr w:type="spellStart"/>
      <w:r w:rsidRPr="002A1968">
        <w:rPr>
          <w:i/>
          <w:lang w:val="cs-CZ"/>
        </w:rPr>
        <w:t>brunetti</w:t>
      </w:r>
      <w:proofErr w:type="spellEnd"/>
      <w:r w:rsidRPr="002A1968">
        <w:rPr>
          <w:lang w:val="cs-CZ"/>
        </w:rPr>
        <w:t>.</w:t>
      </w:r>
    </w:p>
    <w:p w:rsidR="000C1535" w:rsidRPr="002A1968" w:rsidRDefault="00797671">
      <w:pPr>
        <w:spacing w:before="2" w:line="244" w:lineRule="auto"/>
        <w:ind w:left="118" w:right="1601"/>
        <w:jc w:val="both"/>
        <w:rPr>
          <w:i/>
          <w:lang w:val="cs-CZ"/>
        </w:rPr>
      </w:pPr>
      <w:r w:rsidRPr="002A1968">
        <w:rPr>
          <w:lang w:val="cs-CZ"/>
        </w:rPr>
        <w:t xml:space="preserve">Střední účinnost byla prokázána proti některým kmenům </w:t>
      </w:r>
      <w:r w:rsidRPr="002A1968">
        <w:rPr>
          <w:i/>
          <w:lang w:val="cs-CZ"/>
        </w:rPr>
        <w:t xml:space="preserve">E. maxima, E. </w:t>
      </w:r>
      <w:proofErr w:type="spellStart"/>
      <w:r w:rsidRPr="002A1968">
        <w:rPr>
          <w:i/>
          <w:lang w:val="cs-CZ"/>
        </w:rPr>
        <w:t>brunetti</w:t>
      </w:r>
      <w:proofErr w:type="spellEnd"/>
      <w:r w:rsidRPr="002A1968">
        <w:rPr>
          <w:i/>
          <w:lang w:val="cs-CZ"/>
        </w:rPr>
        <w:t xml:space="preserve"> </w:t>
      </w:r>
      <w:r w:rsidRPr="002A1968">
        <w:rPr>
          <w:lang w:val="cs-CZ"/>
        </w:rPr>
        <w:t xml:space="preserve">a </w:t>
      </w:r>
      <w:r w:rsidRPr="002A1968">
        <w:rPr>
          <w:i/>
          <w:lang w:val="cs-CZ"/>
        </w:rPr>
        <w:t xml:space="preserve">E. </w:t>
      </w:r>
      <w:proofErr w:type="spellStart"/>
      <w:r w:rsidRPr="002A1968">
        <w:rPr>
          <w:i/>
          <w:lang w:val="cs-CZ"/>
        </w:rPr>
        <w:t>mitis</w:t>
      </w:r>
      <w:proofErr w:type="spellEnd"/>
      <w:r w:rsidRPr="002A1968">
        <w:rPr>
          <w:lang w:val="cs-CZ"/>
        </w:rPr>
        <w:t>.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 xml:space="preserve">U krůt je přípravek účinný proti ekonomicky důležitým kokcidiím: </w:t>
      </w:r>
      <w:proofErr w:type="spellStart"/>
      <w:r w:rsidRPr="002A1968">
        <w:rPr>
          <w:i/>
          <w:lang w:val="cs-CZ"/>
        </w:rPr>
        <w:t>Eimeria</w:t>
      </w:r>
      <w:proofErr w:type="spellEnd"/>
      <w:r w:rsidRPr="002A1968">
        <w:rPr>
          <w:i/>
          <w:lang w:val="cs-CZ"/>
        </w:rPr>
        <w:t xml:space="preserve"> </w:t>
      </w:r>
      <w:proofErr w:type="spellStart"/>
      <w:r w:rsidRPr="002A1968">
        <w:rPr>
          <w:i/>
          <w:lang w:val="cs-CZ"/>
        </w:rPr>
        <w:t>adenoeides</w:t>
      </w:r>
      <w:proofErr w:type="spellEnd"/>
      <w:r w:rsidRPr="002A1968">
        <w:rPr>
          <w:i/>
          <w:lang w:val="cs-CZ"/>
        </w:rPr>
        <w:t>, E.</w:t>
      </w:r>
      <w:r w:rsidRPr="002A1968">
        <w:rPr>
          <w:i/>
          <w:spacing w:val="-52"/>
          <w:lang w:val="cs-CZ"/>
        </w:rPr>
        <w:t xml:space="preserve"> </w:t>
      </w:r>
      <w:proofErr w:type="spellStart"/>
      <w:r w:rsidRPr="002A1968">
        <w:rPr>
          <w:i/>
          <w:lang w:val="cs-CZ"/>
        </w:rPr>
        <w:t>meleagridis</w:t>
      </w:r>
      <w:proofErr w:type="spellEnd"/>
      <w:r w:rsidRPr="002A1968">
        <w:rPr>
          <w:i/>
          <w:lang w:val="cs-CZ"/>
        </w:rPr>
        <w:t xml:space="preserve">, E. </w:t>
      </w:r>
      <w:proofErr w:type="spellStart"/>
      <w:r w:rsidRPr="002A1968">
        <w:rPr>
          <w:i/>
          <w:lang w:val="cs-CZ"/>
        </w:rPr>
        <w:t>gallopavonis</w:t>
      </w:r>
      <w:proofErr w:type="spellEnd"/>
      <w:r w:rsidRPr="002A1968">
        <w:rPr>
          <w:i/>
          <w:spacing w:val="2"/>
          <w:lang w:val="cs-CZ"/>
        </w:rPr>
        <w:t xml:space="preserve"> </w:t>
      </w:r>
      <w:r w:rsidRPr="002A1968">
        <w:rPr>
          <w:lang w:val="cs-CZ"/>
        </w:rPr>
        <w:t xml:space="preserve">a </w:t>
      </w:r>
      <w:r w:rsidRPr="002A1968">
        <w:rPr>
          <w:i/>
          <w:lang w:val="cs-CZ"/>
        </w:rPr>
        <w:t xml:space="preserve">E. </w:t>
      </w:r>
      <w:proofErr w:type="spellStart"/>
      <w:r w:rsidRPr="002A1968">
        <w:rPr>
          <w:i/>
          <w:lang w:val="cs-CZ"/>
        </w:rPr>
        <w:t>meleagrimitis</w:t>
      </w:r>
      <w:proofErr w:type="spellEnd"/>
      <w:r w:rsidRPr="002A1968">
        <w:rPr>
          <w:i/>
          <w:lang w:val="cs-CZ"/>
        </w:rPr>
        <w:t>.</w:t>
      </w:r>
    </w:p>
    <w:p w:rsidR="000C1535" w:rsidRDefault="000C1535">
      <w:pPr>
        <w:pStyle w:val="Zkladntext"/>
        <w:spacing w:before="3"/>
        <w:rPr>
          <w:i/>
          <w:sz w:val="23"/>
          <w:lang w:val="cs-CZ"/>
        </w:rPr>
      </w:pPr>
    </w:p>
    <w:p w:rsidR="00E3579D" w:rsidRPr="002A1968" w:rsidRDefault="00E3579D">
      <w:pPr>
        <w:pStyle w:val="Zkladntext"/>
        <w:spacing w:before="3"/>
        <w:rPr>
          <w:i/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lang w:val="cs-CZ"/>
        </w:rPr>
      </w:pPr>
      <w:r w:rsidRPr="002A1968">
        <w:rPr>
          <w:lang w:val="cs-CZ"/>
        </w:rPr>
        <w:t>Kontraindikace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>
      <w:pPr>
        <w:spacing w:before="1"/>
        <w:ind w:left="118"/>
        <w:jc w:val="both"/>
        <w:rPr>
          <w:lang w:val="cs-CZ"/>
        </w:rPr>
      </w:pPr>
      <w:r w:rsidRPr="002A1968">
        <w:rPr>
          <w:lang w:val="cs-CZ"/>
        </w:rPr>
        <w:t>Nejsou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známy.</w:t>
      </w:r>
    </w:p>
    <w:p w:rsidR="000C1535" w:rsidRPr="002A1968" w:rsidRDefault="000C1535">
      <w:pPr>
        <w:pStyle w:val="Zkladntext"/>
        <w:spacing w:before="6"/>
        <w:rPr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lang w:val="cs-CZ"/>
        </w:rPr>
      </w:pPr>
      <w:r w:rsidRPr="002A1968">
        <w:rPr>
          <w:lang w:val="cs-CZ"/>
        </w:rPr>
        <w:t>Nežádoucí</w:t>
      </w:r>
      <w:r w:rsidR="00797671"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účinky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>
      <w:pPr>
        <w:spacing w:before="1"/>
        <w:ind w:left="118"/>
        <w:rPr>
          <w:lang w:val="cs-CZ"/>
        </w:rPr>
      </w:pPr>
      <w:r w:rsidRPr="002A1968">
        <w:rPr>
          <w:lang w:val="cs-CZ"/>
        </w:rPr>
        <w:t>Přípravek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má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široké rozpětí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bezpečnosti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při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používání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v doporučených dávkách.</w:t>
      </w:r>
    </w:p>
    <w:p w:rsidR="000C1535" w:rsidRPr="002A1968" w:rsidRDefault="000C1535">
      <w:pPr>
        <w:pStyle w:val="Zkladntext"/>
        <w:rPr>
          <w:sz w:val="23"/>
          <w:lang w:val="cs-CZ"/>
        </w:rPr>
      </w:pPr>
    </w:p>
    <w:p w:rsidR="000C1535" w:rsidRPr="002A1968" w:rsidRDefault="00797671">
      <w:pPr>
        <w:spacing w:line="244" w:lineRule="auto"/>
        <w:ind w:left="118"/>
        <w:rPr>
          <w:lang w:val="cs-CZ"/>
        </w:rPr>
      </w:pPr>
      <w:r w:rsidRPr="002A1968">
        <w:rPr>
          <w:lang w:val="cs-CZ"/>
        </w:rPr>
        <w:t>Jestliže zaznamenáte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jakékoliv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závažné nežádoucí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účinky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či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jiné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reakce,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které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nejsou uvedeny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v</w:t>
      </w:r>
      <w:r w:rsidRPr="002A1968">
        <w:rPr>
          <w:spacing w:val="5"/>
          <w:lang w:val="cs-CZ"/>
        </w:rPr>
        <w:t xml:space="preserve"> </w:t>
      </w:r>
      <w:r w:rsidRPr="002A1968">
        <w:rPr>
          <w:lang w:val="cs-CZ"/>
        </w:rPr>
        <w:t>této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příbalové informaci,</w:t>
      </w:r>
      <w:r>
        <w:rPr>
          <w:lang w:val="cs-CZ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myslíte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léčivo</w:t>
      </w:r>
      <w:proofErr w:type="spellEnd"/>
      <w:r>
        <w:t xml:space="preserve"> </w:t>
      </w:r>
      <w:proofErr w:type="spellStart"/>
      <w:r>
        <w:t>ne</w:t>
      </w:r>
      <w:r w:rsidR="009D32B1">
        <w:t>ní</w:t>
      </w:r>
      <w:proofErr w:type="spellEnd"/>
      <w:r w:rsidR="009D32B1">
        <w:t xml:space="preserve"> </w:t>
      </w:r>
      <w:proofErr w:type="spellStart"/>
      <w:r w:rsidR="009D32B1">
        <w:t>účinné</w:t>
      </w:r>
      <w:proofErr w:type="spellEnd"/>
      <w:r>
        <w:t xml:space="preserve">, </w:t>
      </w:r>
      <w:proofErr w:type="spellStart"/>
      <w:r w:rsidRPr="00F30D3F">
        <w:t>oznamte</w:t>
      </w:r>
      <w:proofErr w:type="spellEnd"/>
      <w:r w:rsidRPr="00F30D3F">
        <w:t xml:space="preserve"> to, </w:t>
      </w:r>
      <w:proofErr w:type="spellStart"/>
      <w:r w:rsidRPr="00F30D3F">
        <w:t>prosím</w:t>
      </w:r>
      <w:proofErr w:type="spellEnd"/>
      <w:r w:rsidRPr="00F30D3F">
        <w:t>,</w:t>
      </w:r>
      <w:r w:rsidRPr="002A1968">
        <w:rPr>
          <w:spacing w:val="-5"/>
          <w:lang w:val="cs-CZ"/>
        </w:rPr>
        <w:t xml:space="preserve"> </w:t>
      </w:r>
      <w:r w:rsidRPr="002A1968">
        <w:rPr>
          <w:lang w:val="cs-CZ"/>
        </w:rPr>
        <w:t>vašemu veterinárnímu lékaři.</w:t>
      </w:r>
    </w:p>
    <w:p w:rsidR="000C1535" w:rsidRPr="002A1968" w:rsidRDefault="000C1535">
      <w:pPr>
        <w:pStyle w:val="Zkladntext"/>
        <w:rPr>
          <w:sz w:val="24"/>
          <w:lang w:val="cs-CZ"/>
        </w:rPr>
      </w:pPr>
    </w:p>
    <w:p w:rsidR="000C1535" w:rsidRPr="002A1968" w:rsidRDefault="000C1535">
      <w:pPr>
        <w:pStyle w:val="Zkladntext"/>
        <w:spacing w:before="8"/>
        <w:rPr>
          <w:sz w:val="21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Cílový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druh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zvířat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797671" w:rsidRDefault="00797671" w:rsidP="00797671">
      <w:pPr>
        <w:spacing w:line="244" w:lineRule="auto"/>
        <w:ind w:left="118" w:right="101"/>
        <w:rPr>
          <w:spacing w:val="-52"/>
          <w:lang w:val="cs-CZ"/>
        </w:rPr>
      </w:pPr>
      <w:r w:rsidRPr="002A1968">
        <w:rPr>
          <w:lang w:val="cs-CZ"/>
        </w:rPr>
        <w:t>Kur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domácí</w:t>
      </w:r>
      <w:r w:rsidRPr="002A1968">
        <w:rPr>
          <w:spacing w:val="4"/>
          <w:lang w:val="cs-CZ"/>
        </w:rPr>
        <w:t xml:space="preserve"> </w:t>
      </w:r>
      <w:r w:rsidRPr="002A1968">
        <w:rPr>
          <w:lang w:val="cs-CZ"/>
        </w:rPr>
        <w:t>(kuřice,</w:t>
      </w:r>
      <w:r w:rsidRPr="002A1968">
        <w:rPr>
          <w:spacing w:val="3"/>
          <w:lang w:val="cs-CZ"/>
        </w:rPr>
        <w:t xml:space="preserve"> </w:t>
      </w:r>
      <w:r w:rsidRPr="002A1968">
        <w:rPr>
          <w:lang w:val="cs-CZ"/>
        </w:rPr>
        <w:t>brojleři,</w:t>
      </w:r>
      <w:r w:rsidRPr="002A1968">
        <w:rPr>
          <w:spacing w:val="3"/>
          <w:lang w:val="cs-CZ"/>
        </w:rPr>
        <w:t xml:space="preserve"> </w:t>
      </w:r>
      <w:r w:rsidRPr="002A1968">
        <w:rPr>
          <w:lang w:val="cs-CZ"/>
        </w:rPr>
        <w:t>nosnice,</w:t>
      </w:r>
      <w:r w:rsidRPr="002A1968">
        <w:rPr>
          <w:spacing w:val="3"/>
          <w:lang w:val="cs-CZ"/>
        </w:rPr>
        <w:t xml:space="preserve"> </w:t>
      </w:r>
      <w:r w:rsidRPr="002A1968">
        <w:rPr>
          <w:lang w:val="cs-CZ"/>
        </w:rPr>
        <w:t>chovní</w:t>
      </w:r>
      <w:r w:rsidRPr="00BF1446">
        <w:rPr>
          <w:lang w:val="cs-CZ"/>
        </w:rPr>
        <w:t xml:space="preserve"> </w:t>
      </w:r>
      <w:r w:rsidRPr="002A1968">
        <w:rPr>
          <w:lang w:val="cs-CZ"/>
        </w:rPr>
        <w:t>jedinci)</w:t>
      </w:r>
      <w:r>
        <w:rPr>
          <w:lang w:val="cs-CZ"/>
        </w:rPr>
        <w:t>.</w:t>
      </w:r>
    </w:p>
    <w:p w:rsidR="000C1535" w:rsidRDefault="00797671" w:rsidP="00797671">
      <w:pPr>
        <w:spacing w:line="244" w:lineRule="auto"/>
        <w:ind w:left="118" w:right="101"/>
        <w:rPr>
          <w:lang w:val="cs-CZ"/>
        </w:rPr>
      </w:pPr>
      <w:r w:rsidRPr="002A1968">
        <w:rPr>
          <w:lang w:val="cs-CZ"/>
        </w:rPr>
        <w:t>Krůty.</w:t>
      </w:r>
    </w:p>
    <w:p w:rsidR="006C3AD2" w:rsidRPr="002A1968" w:rsidRDefault="006C3AD2">
      <w:pPr>
        <w:spacing w:line="244" w:lineRule="auto"/>
        <w:ind w:left="118" w:right="4885"/>
        <w:rPr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80"/>
        <w:ind w:hanging="568"/>
        <w:rPr>
          <w:lang w:val="cs-CZ"/>
        </w:rPr>
      </w:pPr>
      <w:r w:rsidRPr="002A1968">
        <w:rPr>
          <w:lang w:val="cs-CZ"/>
        </w:rPr>
        <w:t>Dávkování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pro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každý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druh,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cesta(y)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a</w:t>
      </w:r>
      <w:r w:rsidR="00797671"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způsob podání</w:t>
      </w:r>
    </w:p>
    <w:p w:rsidR="000C1535" w:rsidRPr="002A1968" w:rsidRDefault="000C1535">
      <w:pPr>
        <w:pStyle w:val="Zkladntext"/>
        <w:spacing w:before="8"/>
        <w:rPr>
          <w:b/>
          <w:sz w:val="22"/>
          <w:lang w:val="cs-CZ"/>
        </w:rPr>
      </w:pPr>
    </w:p>
    <w:p w:rsidR="000C1535" w:rsidRPr="002A1968" w:rsidRDefault="00797671" w:rsidP="006C3AD2">
      <w:pPr>
        <w:spacing w:line="244" w:lineRule="auto"/>
        <w:ind w:left="118" w:right="7993"/>
        <w:rPr>
          <w:lang w:val="cs-CZ"/>
        </w:rPr>
      </w:pPr>
      <w:r w:rsidRPr="002A1968">
        <w:rPr>
          <w:lang w:val="cs-CZ"/>
        </w:rPr>
        <w:t>Perorální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podání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Kur</w:t>
      </w:r>
      <w:r w:rsidRPr="002A1968">
        <w:rPr>
          <w:spacing w:val="-6"/>
          <w:lang w:val="cs-CZ"/>
        </w:rPr>
        <w:t xml:space="preserve"> </w:t>
      </w:r>
      <w:r w:rsidRPr="002A1968">
        <w:rPr>
          <w:lang w:val="cs-CZ"/>
        </w:rPr>
        <w:t>domácí,</w:t>
      </w:r>
      <w:r w:rsidRPr="002A1968">
        <w:rPr>
          <w:spacing w:val="-5"/>
          <w:lang w:val="cs-CZ"/>
        </w:rPr>
        <w:t xml:space="preserve"> </w:t>
      </w:r>
      <w:r w:rsidRPr="002A1968">
        <w:rPr>
          <w:lang w:val="cs-CZ"/>
        </w:rPr>
        <w:t>krůty</w:t>
      </w:r>
    </w:p>
    <w:p w:rsidR="000C1535" w:rsidRPr="002A1968" w:rsidRDefault="000C1535">
      <w:pPr>
        <w:pStyle w:val="Zkladntext"/>
        <w:spacing w:before="7"/>
        <w:rPr>
          <w:sz w:val="22"/>
          <w:lang w:val="cs-CZ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5"/>
        <w:gridCol w:w="1840"/>
        <w:gridCol w:w="1987"/>
      </w:tblGrid>
      <w:tr w:rsidR="000C1535" w:rsidRPr="002A1968">
        <w:trPr>
          <w:trHeight w:val="777"/>
        </w:trPr>
        <w:tc>
          <w:tcPr>
            <w:tcW w:w="2410" w:type="dxa"/>
          </w:tcPr>
          <w:p w:rsidR="000C1535" w:rsidRPr="002A1968" w:rsidRDefault="00797671">
            <w:pPr>
              <w:pStyle w:val="TableParagraph"/>
              <w:spacing w:before="1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Způsob léčby</w:t>
            </w:r>
          </w:p>
        </w:tc>
        <w:tc>
          <w:tcPr>
            <w:tcW w:w="2695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69" w:right="1512"/>
              <w:rPr>
                <w:lang w:val="cs-CZ"/>
              </w:rPr>
            </w:pPr>
            <w:r w:rsidRPr="002A1968">
              <w:rPr>
                <w:lang w:val="cs-CZ"/>
              </w:rPr>
              <w:t>Dávkování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(léčivé</w:t>
            </w:r>
            <w:r w:rsidRPr="002A1968">
              <w:rPr>
                <w:spacing w:val="-10"/>
                <w:lang w:val="cs-CZ"/>
              </w:rPr>
              <w:t xml:space="preserve"> </w:t>
            </w:r>
            <w:r w:rsidRPr="002A1968">
              <w:rPr>
                <w:lang w:val="cs-CZ"/>
              </w:rPr>
              <w:t>látky</w:t>
            </w:r>
          </w:p>
          <w:p w:rsidR="000C1535" w:rsidRPr="002A1968" w:rsidRDefault="00797671">
            <w:pPr>
              <w:pStyle w:val="TableParagraph"/>
              <w:spacing w:before="2" w:line="238" w:lineRule="exact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na</w:t>
            </w:r>
            <w:r w:rsidRPr="002A1968">
              <w:rPr>
                <w:spacing w:val="-1"/>
                <w:lang w:val="cs-CZ"/>
              </w:rPr>
              <w:t xml:space="preserve"> </w:t>
            </w:r>
            <w:r w:rsidRPr="002A1968">
              <w:rPr>
                <w:lang w:val="cs-CZ"/>
              </w:rPr>
              <w:t>kg</w:t>
            </w:r>
            <w:r w:rsidRPr="002A1968">
              <w:rPr>
                <w:spacing w:val="-4"/>
                <w:lang w:val="cs-CZ"/>
              </w:rPr>
              <w:t xml:space="preserve"> </w:t>
            </w:r>
            <w:r w:rsidRPr="002A1968">
              <w:rPr>
                <w:lang w:val="cs-CZ"/>
              </w:rPr>
              <w:t>živé hmotnosti)</w:t>
            </w:r>
          </w:p>
        </w:tc>
        <w:tc>
          <w:tcPr>
            <w:tcW w:w="1840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70" w:right="445"/>
              <w:rPr>
                <w:lang w:val="cs-CZ"/>
              </w:rPr>
            </w:pPr>
            <w:r w:rsidRPr="002A1968">
              <w:rPr>
                <w:lang w:val="cs-CZ"/>
              </w:rPr>
              <w:t>Dávkování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(přípravku</w:t>
            </w:r>
            <w:r w:rsidRPr="002A1968">
              <w:rPr>
                <w:spacing w:val="-7"/>
                <w:lang w:val="cs-CZ"/>
              </w:rPr>
              <w:t xml:space="preserve"> </w:t>
            </w:r>
            <w:r w:rsidRPr="002A1968">
              <w:rPr>
                <w:lang w:val="cs-CZ"/>
              </w:rPr>
              <w:t>na</w:t>
            </w:r>
            <w:r w:rsidRPr="002A1968">
              <w:rPr>
                <w:spacing w:val="-6"/>
                <w:lang w:val="cs-CZ"/>
              </w:rPr>
              <w:t xml:space="preserve"> </w:t>
            </w:r>
            <w:r w:rsidRPr="002A1968">
              <w:rPr>
                <w:lang w:val="cs-CZ"/>
              </w:rPr>
              <w:t>l</w:t>
            </w:r>
          </w:p>
          <w:p w:rsidR="000C1535" w:rsidRPr="002A1968" w:rsidRDefault="00797671">
            <w:pPr>
              <w:pStyle w:val="TableParagraph"/>
              <w:spacing w:before="2" w:line="238" w:lineRule="exact"/>
              <w:ind w:left="70"/>
              <w:rPr>
                <w:lang w:val="cs-CZ"/>
              </w:rPr>
            </w:pPr>
            <w:r w:rsidRPr="002A1968">
              <w:rPr>
                <w:lang w:val="cs-CZ"/>
              </w:rPr>
              <w:t>pitné</w:t>
            </w:r>
            <w:r w:rsidRPr="002A1968">
              <w:rPr>
                <w:spacing w:val="-1"/>
                <w:lang w:val="cs-CZ"/>
              </w:rPr>
              <w:t xml:space="preserve"> </w:t>
            </w:r>
            <w:r w:rsidRPr="002A1968">
              <w:rPr>
                <w:lang w:val="cs-CZ"/>
              </w:rPr>
              <w:t>vody)</w:t>
            </w:r>
          </w:p>
        </w:tc>
        <w:tc>
          <w:tcPr>
            <w:tcW w:w="1987" w:type="dxa"/>
          </w:tcPr>
          <w:p w:rsidR="000C1535" w:rsidRPr="002A1968" w:rsidRDefault="00797671">
            <w:pPr>
              <w:pStyle w:val="TableParagraph"/>
              <w:spacing w:before="1"/>
              <w:ind w:left="126"/>
              <w:rPr>
                <w:lang w:val="cs-CZ"/>
              </w:rPr>
            </w:pPr>
            <w:r w:rsidRPr="002A1968">
              <w:rPr>
                <w:lang w:val="cs-CZ"/>
              </w:rPr>
              <w:t>Délka</w:t>
            </w:r>
            <w:r w:rsidRPr="002A1968">
              <w:rPr>
                <w:spacing w:val="-1"/>
                <w:lang w:val="cs-CZ"/>
              </w:rPr>
              <w:t xml:space="preserve"> </w:t>
            </w:r>
            <w:r w:rsidRPr="002A1968">
              <w:rPr>
                <w:lang w:val="cs-CZ"/>
              </w:rPr>
              <w:t>aplikace</w:t>
            </w:r>
          </w:p>
        </w:tc>
      </w:tr>
      <w:tr w:rsidR="000C1535" w:rsidRPr="002A1968">
        <w:trPr>
          <w:trHeight w:val="777"/>
        </w:trPr>
        <w:tc>
          <w:tcPr>
            <w:tcW w:w="2410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69" w:right="77"/>
              <w:rPr>
                <w:lang w:val="cs-CZ"/>
              </w:rPr>
            </w:pPr>
            <w:r w:rsidRPr="002A1968">
              <w:rPr>
                <w:lang w:val="cs-CZ"/>
              </w:rPr>
              <w:t>Počáteční</w:t>
            </w:r>
            <w:r w:rsidRPr="002A1968">
              <w:rPr>
                <w:spacing w:val="2"/>
                <w:lang w:val="cs-CZ"/>
              </w:rPr>
              <w:t xml:space="preserve"> </w:t>
            </w:r>
            <w:r w:rsidRPr="002A1968">
              <w:rPr>
                <w:lang w:val="cs-CZ"/>
              </w:rPr>
              <w:t>léčba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(lehká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až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střední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infekce)</w:t>
            </w:r>
          </w:p>
        </w:tc>
        <w:tc>
          <w:tcPr>
            <w:tcW w:w="2695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10</w:t>
            </w:r>
            <w:r>
              <w:rPr>
                <w:lang w:val="cs-CZ"/>
              </w:rPr>
              <w:t xml:space="preserve"> </w:t>
            </w:r>
            <w:r w:rsidRPr="002A1968">
              <w:rPr>
                <w:lang w:val="cs-CZ"/>
              </w:rPr>
              <w:t>mg/kg/den</w:t>
            </w:r>
          </w:p>
        </w:tc>
        <w:tc>
          <w:tcPr>
            <w:tcW w:w="1840" w:type="dxa"/>
          </w:tcPr>
          <w:p w:rsidR="000C1535" w:rsidRPr="002A1968" w:rsidRDefault="000C1535">
            <w:pPr>
              <w:pStyle w:val="TableParagraph"/>
              <w:spacing w:before="7"/>
              <w:rPr>
                <w:sz w:val="20"/>
                <w:lang w:val="cs-CZ"/>
              </w:rPr>
            </w:pPr>
          </w:p>
          <w:p w:rsidR="000C1535" w:rsidRPr="002A1968" w:rsidRDefault="00797671">
            <w:pPr>
              <w:pStyle w:val="TableParagraph"/>
              <w:spacing w:line="260" w:lineRule="atLeast"/>
              <w:ind w:left="636" w:hanging="567"/>
              <w:rPr>
                <w:lang w:val="cs-CZ"/>
              </w:rPr>
            </w:pPr>
            <w:r w:rsidRPr="002A1968">
              <w:rPr>
                <w:lang w:val="cs-CZ"/>
              </w:rPr>
              <w:t>50</w:t>
            </w:r>
            <w:r w:rsidRPr="002A1968">
              <w:rPr>
                <w:spacing w:val="6"/>
                <w:lang w:val="cs-CZ"/>
              </w:rPr>
              <w:t xml:space="preserve"> </w:t>
            </w:r>
            <w:r w:rsidRPr="002A1968">
              <w:rPr>
                <w:lang w:val="cs-CZ"/>
              </w:rPr>
              <w:t>ml</w:t>
            </w:r>
            <w:r w:rsidRPr="002A1968">
              <w:rPr>
                <w:spacing w:val="8"/>
                <w:lang w:val="cs-CZ"/>
              </w:rPr>
              <w:t xml:space="preserve"> </w:t>
            </w:r>
            <w:r w:rsidRPr="002A1968">
              <w:rPr>
                <w:lang w:val="cs-CZ"/>
              </w:rPr>
              <w:t>na</w:t>
            </w:r>
            <w:r w:rsidRPr="002A1968">
              <w:rPr>
                <w:spacing w:val="5"/>
                <w:lang w:val="cs-CZ"/>
              </w:rPr>
              <w:t xml:space="preserve"> </w:t>
            </w:r>
            <w:r w:rsidRPr="002A1968">
              <w:rPr>
                <w:lang w:val="cs-CZ"/>
              </w:rPr>
              <w:t>50</w:t>
            </w:r>
            <w:r w:rsidRPr="002A1968">
              <w:rPr>
                <w:spacing w:val="5"/>
                <w:lang w:val="cs-CZ"/>
              </w:rPr>
              <w:t xml:space="preserve"> </w:t>
            </w:r>
            <w:r w:rsidRPr="002A1968">
              <w:rPr>
                <w:lang w:val="cs-CZ"/>
              </w:rPr>
              <w:t>l</w:t>
            </w:r>
            <w:r w:rsidRPr="002A1968">
              <w:rPr>
                <w:spacing w:val="5"/>
                <w:lang w:val="cs-CZ"/>
              </w:rPr>
              <w:t xml:space="preserve"> </w:t>
            </w:r>
            <w:r w:rsidRPr="002A1968">
              <w:rPr>
                <w:lang w:val="cs-CZ"/>
              </w:rPr>
              <w:t>pitné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vody</w:t>
            </w:r>
          </w:p>
        </w:tc>
        <w:tc>
          <w:tcPr>
            <w:tcW w:w="1987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70"/>
              <w:rPr>
                <w:lang w:val="cs-CZ"/>
              </w:rPr>
            </w:pPr>
            <w:r w:rsidRPr="002A1968">
              <w:rPr>
                <w:lang w:val="cs-CZ"/>
              </w:rPr>
              <w:t>5 –7 dní</w:t>
            </w:r>
          </w:p>
        </w:tc>
      </w:tr>
      <w:tr w:rsidR="000C1535" w:rsidRPr="002A1968">
        <w:trPr>
          <w:trHeight w:val="777"/>
        </w:trPr>
        <w:tc>
          <w:tcPr>
            <w:tcW w:w="2410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69" w:right="344"/>
              <w:rPr>
                <w:lang w:val="cs-CZ"/>
              </w:rPr>
            </w:pPr>
            <w:r w:rsidRPr="002A1968">
              <w:rPr>
                <w:lang w:val="cs-CZ"/>
              </w:rPr>
              <w:t>Počáteční léčba (těžká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infekce)</w:t>
            </w:r>
          </w:p>
        </w:tc>
        <w:tc>
          <w:tcPr>
            <w:tcW w:w="2695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20</w:t>
            </w:r>
            <w:r>
              <w:rPr>
                <w:lang w:val="cs-CZ"/>
              </w:rPr>
              <w:t xml:space="preserve"> </w:t>
            </w:r>
            <w:r w:rsidRPr="002A1968">
              <w:rPr>
                <w:lang w:val="cs-CZ"/>
              </w:rPr>
              <w:t>mg/kg</w:t>
            </w:r>
            <w:r w:rsidR="004D1B15">
              <w:t>/</w:t>
            </w:r>
            <w:r w:rsidRPr="002A1968">
              <w:rPr>
                <w:lang w:val="cs-CZ"/>
              </w:rPr>
              <w:t>den</w:t>
            </w:r>
          </w:p>
        </w:tc>
        <w:tc>
          <w:tcPr>
            <w:tcW w:w="1840" w:type="dxa"/>
          </w:tcPr>
          <w:p w:rsidR="000C1535" w:rsidRPr="002A1968" w:rsidRDefault="000C1535">
            <w:pPr>
              <w:pStyle w:val="TableParagraph"/>
              <w:spacing w:before="7"/>
              <w:rPr>
                <w:sz w:val="20"/>
                <w:lang w:val="cs-CZ"/>
              </w:rPr>
            </w:pPr>
          </w:p>
          <w:p w:rsidR="000C1535" w:rsidRPr="002A1968" w:rsidRDefault="00797671">
            <w:pPr>
              <w:pStyle w:val="TableParagraph"/>
              <w:spacing w:line="260" w:lineRule="atLeast"/>
              <w:ind w:left="636" w:hanging="567"/>
              <w:rPr>
                <w:lang w:val="cs-CZ"/>
              </w:rPr>
            </w:pPr>
            <w:r w:rsidRPr="002A1968">
              <w:rPr>
                <w:lang w:val="cs-CZ"/>
              </w:rPr>
              <w:t>50</w:t>
            </w:r>
            <w:r w:rsidRPr="002A1968">
              <w:rPr>
                <w:spacing w:val="6"/>
                <w:lang w:val="cs-CZ"/>
              </w:rPr>
              <w:t xml:space="preserve"> </w:t>
            </w:r>
            <w:r w:rsidRPr="002A1968">
              <w:rPr>
                <w:lang w:val="cs-CZ"/>
              </w:rPr>
              <w:t>ml</w:t>
            </w:r>
            <w:r w:rsidRPr="002A1968">
              <w:rPr>
                <w:spacing w:val="8"/>
                <w:lang w:val="cs-CZ"/>
              </w:rPr>
              <w:t xml:space="preserve"> </w:t>
            </w:r>
            <w:r w:rsidRPr="002A1968">
              <w:rPr>
                <w:lang w:val="cs-CZ"/>
              </w:rPr>
              <w:t>na</w:t>
            </w:r>
            <w:r w:rsidRPr="002A1968">
              <w:rPr>
                <w:spacing w:val="5"/>
                <w:lang w:val="cs-CZ"/>
              </w:rPr>
              <w:t xml:space="preserve"> </w:t>
            </w:r>
            <w:r w:rsidRPr="002A1968">
              <w:rPr>
                <w:lang w:val="cs-CZ"/>
              </w:rPr>
              <w:t>25</w:t>
            </w:r>
            <w:r w:rsidRPr="002A1968">
              <w:rPr>
                <w:spacing w:val="5"/>
                <w:lang w:val="cs-CZ"/>
              </w:rPr>
              <w:t xml:space="preserve"> </w:t>
            </w:r>
            <w:r w:rsidRPr="002A1968">
              <w:rPr>
                <w:lang w:val="cs-CZ"/>
              </w:rPr>
              <w:t>l</w:t>
            </w:r>
            <w:r w:rsidRPr="002A1968">
              <w:rPr>
                <w:spacing w:val="7"/>
                <w:lang w:val="cs-CZ"/>
              </w:rPr>
              <w:t xml:space="preserve"> </w:t>
            </w:r>
            <w:r w:rsidRPr="002A1968">
              <w:rPr>
                <w:lang w:val="cs-CZ"/>
              </w:rPr>
              <w:t>pitné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vody</w:t>
            </w:r>
          </w:p>
        </w:tc>
        <w:tc>
          <w:tcPr>
            <w:tcW w:w="1987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70"/>
              <w:rPr>
                <w:lang w:val="cs-CZ"/>
              </w:rPr>
            </w:pPr>
            <w:r w:rsidRPr="002A1968">
              <w:rPr>
                <w:lang w:val="cs-CZ"/>
              </w:rPr>
              <w:t>5 – 7 dní</w:t>
            </w:r>
          </w:p>
        </w:tc>
      </w:tr>
      <w:tr w:rsidR="000C1535" w:rsidRPr="002A1968">
        <w:trPr>
          <w:trHeight w:val="1036"/>
        </w:trPr>
        <w:tc>
          <w:tcPr>
            <w:tcW w:w="2410" w:type="dxa"/>
          </w:tcPr>
          <w:p w:rsidR="000C1535" w:rsidRPr="002A1968" w:rsidRDefault="00797671">
            <w:pPr>
              <w:pStyle w:val="TableParagraph"/>
              <w:spacing w:before="1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Udržovací léčba</w:t>
            </w:r>
          </w:p>
          <w:p w:rsidR="000C1535" w:rsidRPr="002A1968" w:rsidRDefault="00797671">
            <w:pPr>
              <w:pStyle w:val="TableParagraph"/>
              <w:spacing w:before="6" w:line="244" w:lineRule="auto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(následující po počáteční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léčbě, jako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prevence)</w:t>
            </w:r>
          </w:p>
        </w:tc>
        <w:tc>
          <w:tcPr>
            <w:tcW w:w="2695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5</w:t>
            </w:r>
            <w:r>
              <w:rPr>
                <w:lang w:val="cs-CZ"/>
              </w:rPr>
              <w:t xml:space="preserve"> </w:t>
            </w:r>
            <w:r w:rsidRPr="002A1968">
              <w:rPr>
                <w:lang w:val="cs-CZ"/>
              </w:rPr>
              <w:t>mg/kg/den</w:t>
            </w:r>
          </w:p>
        </w:tc>
        <w:tc>
          <w:tcPr>
            <w:tcW w:w="1840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spacing w:line="244" w:lineRule="auto"/>
              <w:ind w:left="70" w:right="468"/>
              <w:rPr>
                <w:lang w:val="cs-CZ"/>
              </w:rPr>
            </w:pPr>
            <w:r w:rsidRPr="002A1968">
              <w:rPr>
                <w:lang w:val="cs-CZ"/>
              </w:rPr>
              <w:t>50 ml na 100 l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pitné vody</w:t>
            </w:r>
          </w:p>
        </w:tc>
        <w:tc>
          <w:tcPr>
            <w:tcW w:w="1987" w:type="dxa"/>
          </w:tcPr>
          <w:p w:rsidR="000C1535" w:rsidRPr="002A1968" w:rsidRDefault="000C1535">
            <w:pPr>
              <w:pStyle w:val="TableParagraph"/>
              <w:spacing w:before="7"/>
              <w:rPr>
                <w:lang w:val="cs-CZ"/>
              </w:rPr>
            </w:pPr>
          </w:p>
          <w:p w:rsidR="000C1535" w:rsidRPr="002A1968" w:rsidRDefault="00797671">
            <w:pPr>
              <w:pStyle w:val="TableParagraph"/>
              <w:ind w:left="70"/>
              <w:rPr>
                <w:lang w:val="cs-CZ"/>
              </w:rPr>
            </w:pPr>
            <w:r w:rsidRPr="002A1968">
              <w:rPr>
                <w:lang w:val="cs-CZ"/>
              </w:rPr>
              <w:t>1 – 2 týdny</w:t>
            </w:r>
          </w:p>
        </w:tc>
      </w:tr>
      <w:tr w:rsidR="000C1535" w:rsidRPr="002A1968">
        <w:trPr>
          <w:trHeight w:val="777"/>
        </w:trPr>
        <w:tc>
          <w:tcPr>
            <w:tcW w:w="2410" w:type="dxa"/>
          </w:tcPr>
          <w:p w:rsidR="000C1535" w:rsidRPr="002A1968" w:rsidRDefault="00797671">
            <w:pPr>
              <w:pStyle w:val="TableParagraph"/>
              <w:spacing w:before="1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Profylaxe</w:t>
            </w:r>
          </w:p>
        </w:tc>
        <w:tc>
          <w:tcPr>
            <w:tcW w:w="2695" w:type="dxa"/>
          </w:tcPr>
          <w:p w:rsidR="000C1535" w:rsidRPr="002A1968" w:rsidRDefault="00797671">
            <w:pPr>
              <w:pStyle w:val="TableParagraph"/>
              <w:spacing w:before="1"/>
              <w:ind w:left="69"/>
              <w:rPr>
                <w:lang w:val="cs-CZ"/>
              </w:rPr>
            </w:pPr>
            <w:r w:rsidRPr="002A1968">
              <w:rPr>
                <w:lang w:val="cs-CZ"/>
              </w:rPr>
              <w:t>5</w:t>
            </w:r>
            <w:r>
              <w:rPr>
                <w:lang w:val="cs-CZ"/>
              </w:rPr>
              <w:t xml:space="preserve"> </w:t>
            </w:r>
            <w:r w:rsidRPr="002A1968">
              <w:rPr>
                <w:lang w:val="cs-CZ"/>
              </w:rPr>
              <w:t>mg/kg/den</w:t>
            </w:r>
          </w:p>
        </w:tc>
        <w:tc>
          <w:tcPr>
            <w:tcW w:w="1840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70" w:right="468"/>
              <w:rPr>
                <w:lang w:val="cs-CZ"/>
              </w:rPr>
            </w:pPr>
            <w:r w:rsidRPr="002A1968">
              <w:rPr>
                <w:lang w:val="cs-CZ"/>
              </w:rPr>
              <w:t>50 ml na 100 l</w:t>
            </w:r>
            <w:r w:rsidRPr="002A1968">
              <w:rPr>
                <w:spacing w:val="-52"/>
                <w:lang w:val="cs-CZ"/>
              </w:rPr>
              <w:t xml:space="preserve"> </w:t>
            </w:r>
            <w:r w:rsidRPr="002A1968">
              <w:rPr>
                <w:lang w:val="cs-CZ"/>
              </w:rPr>
              <w:t>pitné vody</w:t>
            </w:r>
          </w:p>
        </w:tc>
        <w:tc>
          <w:tcPr>
            <w:tcW w:w="1987" w:type="dxa"/>
          </w:tcPr>
          <w:p w:rsidR="000C1535" w:rsidRPr="002A1968" w:rsidRDefault="00797671">
            <w:pPr>
              <w:pStyle w:val="TableParagraph"/>
              <w:spacing w:before="1" w:line="244" w:lineRule="auto"/>
              <w:ind w:left="70" w:right="132"/>
              <w:rPr>
                <w:lang w:val="cs-CZ"/>
              </w:rPr>
            </w:pPr>
            <w:r w:rsidRPr="002A1968">
              <w:rPr>
                <w:lang w:val="cs-CZ"/>
              </w:rPr>
              <w:t>Během rizikového</w:t>
            </w:r>
            <w:r w:rsidRPr="002A1968">
              <w:rPr>
                <w:spacing w:val="1"/>
                <w:lang w:val="cs-CZ"/>
              </w:rPr>
              <w:t xml:space="preserve"> </w:t>
            </w:r>
            <w:r w:rsidRPr="002A1968">
              <w:rPr>
                <w:lang w:val="cs-CZ"/>
              </w:rPr>
              <w:t>období,</w:t>
            </w:r>
            <w:r w:rsidRPr="002A1968">
              <w:rPr>
                <w:spacing w:val="-4"/>
                <w:lang w:val="cs-CZ"/>
              </w:rPr>
              <w:t xml:space="preserve"> </w:t>
            </w:r>
            <w:r w:rsidRPr="002A1968">
              <w:rPr>
                <w:lang w:val="cs-CZ"/>
              </w:rPr>
              <w:t>max.</w:t>
            </w:r>
            <w:r w:rsidRPr="002A1968">
              <w:rPr>
                <w:spacing w:val="-4"/>
                <w:lang w:val="cs-CZ"/>
              </w:rPr>
              <w:t xml:space="preserve"> </w:t>
            </w:r>
            <w:r w:rsidRPr="002A1968">
              <w:rPr>
                <w:lang w:val="cs-CZ"/>
              </w:rPr>
              <w:t>21</w:t>
            </w:r>
            <w:r w:rsidRPr="002A1968">
              <w:rPr>
                <w:spacing w:val="-4"/>
                <w:lang w:val="cs-CZ"/>
              </w:rPr>
              <w:t xml:space="preserve"> </w:t>
            </w:r>
            <w:r w:rsidRPr="002A1968">
              <w:rPr>
                <w:lang w:val="cs-CZ"/>
              </w:rPr>
              <w:t>dní</w:t>
            </w:r>
          </w:p>
        </w:tc>
      </w:tr>
    </w:tbl>
    <w:p w:rsidR="000C1535" w:rsidRPr="002A1968" w:rsidRDefault="000C1535">
      <w:pPr>
        <w:pStyle w:val="Zkladntext"/>
        <w:rPr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lang w:val="cs-CZ"/>
        </w:rPr>
      </w:pPr>
      <w:r w:rsidRPr="002A1968">
        <w:rPr>
          <w:lang w:val="cs-CZ"/>
        </w:rPr>
        <w:t>Pokyny pro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správné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podání</w:t>
      </w:r>
    </w:p>
    <w:p w:rsidR="000C1535" w:rsidRPr="002A1968" w:rsidRDefault="000C1535">
      <w:pPr>
        <w:pStyle w:val="Zkladntext"/>
        <w:spacing w:before="8"/>
        <w:rPr>
          <w:b/>
          <w:sz w:val="22"/>
          <w:lang w:val="cs-CZ"/>
        </w:rPr>
      </w:pPr>
    </w:p>
    <w:p w:rsidR="000C1535" w:rsidRPr="002A1968" w:rsidRDefault="00797671">
      <w:pPr>
        <w:ind w:left="118"/>
        <w:rPr>
          <w:lang w:val="cs-CZ"/>
        </w:rPr>
      </w:pPr>
      <w:r w:rsidRPr="002A1968">
        <w:rPr>
          <w:lang w:val="cs-CZ"/>
        </w:rPr>
        <w:t>V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pitné vodě.</w:t>
      </w:r>
    </w:p>
    <w:p w:rsidR="000C1535" w:rsidRPr="002A1968" w:rsidRDefault="000C1535">
      <w:pPr>
        <w:pStyle w:val="Zkladntext"/>
        <w:spacing w:before="5"/>
        <w:rPr>
          <w:sz w:val="23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Ochranná</w:t>
      </w:r>
      <w:r w:rsidR="00FD79E7">
        <w:rPr>
          <w:lang w:val="cs-CZ"/>
        </w:rPr>
        <w:t>(é)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lhůta</w:t>
      </w:r>
      <w:r w:rsidR="00FD79E7">
        <w:rPr>
          <w:lang w:val="cs-CZ"/>
        </w:rPr>
        <w:t>(y)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>
      <w:pPr>
        <w:spacing w:line="247" w:lineRule="auto"/>
        <w:ind w:left="118" w:right="6585"/>
        <w:rPr>
          <w:lang w:val="cs-CZ"/>
        </w:rPr>
      </w:pPr>
      <w:r w:rsidRPr="002A1968">
        <w:rPr>
          <w:lang w:val="cs-CZ"/>
        </w:rPr>
        <w:t>Maso: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Bez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ochranných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lhůt.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Vejce: Bez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ochranných lhůt.</w:t>
      </w:r>
    </w:p>
    <w:p w:rsidR="000C1535" w:rsidRPr="002A1968" w:rsidRDefault="000C1535">
      <w:pPr>
        <w:pStyle w:val="Zkladntext"/>
        <w:spacing w:before="9"/>
        <w:rPr>
          <w:sz w:val="22"/>
          <w:lang w:val="cs-CZ"/>
        </w:rPr>
      </w:pPr>
    </w:p>
    <w:p w:rsidR="000C1535" w:rsidRPr="002A1968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2A1968">
        <w:rPr>
          <w:lang w:val="cs-CZ"/>
        </w:rPr>
        <w:t>Zvláštní</w:t>
      </w:r>
      <w:r w:rsidR="00797671" w:rsidRPr="00BF1446">
        <w:rPr>
          <w:lang w:val="cs-CZ"/>
        </w:rPr>
        <w:t xml:space="preserve"> </w:t>
      </w:r>
      <w:proofErr w:type="gramStart"/>
      <w:r w:rsidRPr="006C3AD2">
        <w:rPr>
          <w:lang w:val="cs-CZ"/>
        </w:rPr>
        <w:t xml:space="preserve">podmínky </w:t>
      </w:r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pro</w:t>
      </w:r>
      <w:proofErr w:type="gramEnd"/>
      <w:r w:rsidR="00797671" w:rsidRPr="00BF1446">
        <w:rPr>
          <w:lang w:val="cs-CZ"/>
        </w:rPr>
        <w:t xml:space="preserve"> </w:t>
      </w:r>
      <w:r w:rsidRPr="002A1968">
        <w:rPr>
          <w:lang w:val="cs-CZ"/>
        </w:rPr>
        <w:t>uchovávání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0C1535" w:rsidRPr="002A1968" w:rsidRDefault="00797671" w:rsidP="006C3AD2">
      <w:pPr>
        <w:spacing w:before="3" w:line="244" w:lineRule="auto"/>
        <w:ind w:left="118" w:right="749"/>
        <w:jc w:val="both"/>
        <w:rPr>
          <w:lang w:val="cs-CZ"/>
        </w:rPr>
      </w:pPr>
      <w:r w:rsidRPr="002A1968">
        <w:rPr>
          <w:lang w:val="cs-CZ"/>
        </w:rPr>
        <w:t>Uchovávejte při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teplotě do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30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°C.</w:t>
      </w:r>
    </w:p>
    <w:p w:rsidR="000C1535" w:rsidRPr="002A1968" w:rsidRDefault="00797671" w:rsidP="00561A26">
      <w:pPr>
        <w:spacing w:before="3" w:line="244" w:lineRule="auto"/>
        <w:ind w:left="118" w:right="749"/>
        <w:jc w:val="both"/>
        <w:rPr>
          <w:lang w:val="cs-CZ"/>
        </w:rPr>
      </w:pPr>
      <w:r w:rsidRPr="002A1968">
        <w:rPr>
          <w:lang w:val="cs-CZ"/>
        </w:rPr>
        <w:t>Nepoužívejte</w:t>
      </w:r>
      <w:r w:rsidR="006C3AD2">
        <w:rPr>
          <w:lang w:val="cs-CZ"/>
        </w:rPr>
        <w:t xml:space="preserve"> </w:t>
      </w:r>
      <w:r w:rsidR="006C3AD2" w:rsidRPr="006C3AD2">
        <w:rPr>
          <w:lang w:val="cs-CZ"/>
        </w:rPr>
        <w:t xml:space="preserve">tento veterinární léčivý přípravek </w:t>
      </w:r>
      <w:r w:rsidRPr="002A1968">
        <w:rPr>
          <w:lang w:val="cs-CZ"/>
        </w:rPr>
        <w:t>po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uplynutí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doby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použitelnosti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uvedené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na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obalu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po</w:t>
      </w:r>
      <w:r w:rsidRPr="006C3AD2">
        <w:rPr>
          <w:lang w:val="cs-CZ"/>
        </w:rPr>
        <w:t xml:space="preserve"> </w:t>
      </w:r>
      <w:r w:rsidRPr="002A1968">
        <w:rPr>
          <w:lang w:val="cs-CZ"/>
        </w:rPr>
        <w:t>EXP.</w:t>
      </w:r>
      <w:r w:rsidRPr="006C3AD2">
        <w:rPr>
          <w:lang w:val="cs-CZ"/>
        </w:rPr>
        <w:t xml:space="preserve"> </w:t>
      </w:r>
    </w:p>
    <w:p w:rsidR="000C1535" w:rsidRPr="002A1968" w:rsidRDefault="000C1535" w:rsidP="006C3AD2">
      <w:pPr>
        <w:spacing w:before="3" w:line="244" w:lineRule="auto"/>
        <w:ind w:left="118" w:right="749"/>
        <w:jc w:val="both"/>
        <w:rPr>
          <w:lang w:val="cs-CZ"/>
        </w:rPr>
      </w:pPr>
    </w:p>
    <w:p w:rsidR="000C1535" w:rsidRPr="002A1968" w:rsidRDefault="000C1535">
      <w:pPr>
        <w:pStyle w:val="Zkladntext"/>
        <w:spacing w:before="6"/>
        <w:rPr>
          <w:sz w:val="23"/>
          <w:lang w:val="cs-CZ"/>
        </w:rPr>
      </w:pPr>
    </w:p>
    <w:p w:rsidR="000C1535" w:rsidRPr="002A1968" w:rsidRDefault="00E3579D" w:rsidP="006C3AD2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rPr>
          <w:lang w:val="cs-CZ"/>
        </w:rPr>
      </w:pPr>
      <w:r w:rsidRPr="002A1968">
        <w:rPr>
          <w:lang w:val="cs-CZ"/>
        </w:rPr>
        <w:t>Zvláštní</w:t>
      </w:r>
      <w:r w:rsidR="00797671" w:rsidRPr="002A1968">
        <w:rPr>
          <w:spacing w:val="-4"/>
          <w:lang w:val="cs-CZ"/>
        </w:rPr>
        <w:t xml:space="preserve"> </w:t>
      </w:r>
      <w:r w:rsidRPr="006C3AD2">
        <w:rPr>
          <w:lang w:val="cs-CZ"/>
        </w:rPr>
        <w:t>opatření</w:t>
      </w:r>
    </w:p>
    <w:p w:rsidR="000C1535" w:rsidRDefault="00797671">
      <w:pPr>
        <w:ind w:left="118"/>
        <w:rPr>
          <w:lang w:val="cs-CZ"/>
        </w:rPr>
      </w:pPr>
      <w:r w:rsidRPr="002A1968">
        <w:rPr>
          <w:lang w:val="cs-CZ"/>
        </w:rPr>
        <w:t>Obsah před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aplikací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protřepte.</w:t>
      </w:r>
    </w:p>
    <w:p w:rsidR="009D32B1" w:rsidRDefault="009D32B1">
      <w:pPr>
        <w:ind w:left="118"/>
        <w:rPr>
          <w:lang w:val="cs-CZ"/>
        </w:rPr>
      </w:pPr>
    </w:p>
    <w:p w:rsidR="009D32B1" w:rsidRPr="00BF1446" w:rsidRDefault="009D32B1" w:rsidP="009D32B1">
      <w:pPr>
        <w:ind w:left="142"/>
        <w:jc w:val="both"/>
        <w:rPr>
          <w:color w:val="000000"/>
          <w:u w:val="single"/>
          <w:lang w:eastAsia="sv-SE"/>
        </w:rPr>
      </w:pPr>
      <w:proofErr w:type="spellStart"/>
      <w:r w:rsidRPr="00BF1446">
        <w:rPr>
          <w:color w:val="000000"/>
          <w:u w:val="single"/>
          <w:lang w:eastAsia="sv-SE"/>
        </w:rPr>
        <w:lastRenderedPageBreak/>
        <w:t>Zvláštní</w:t>
      </w:r>
      <w:proofErr w:type="spellEnd"/>
      <w:r w:rsidRPr="00BF1446">
        <w:rPr>
          <w:color w:val="000000"/>
          <w:u w:val="single"/>
          <w:lang w:eastAsia="sv-SE"/>
        </w:rPr>
        <w:t xml:space="preserve"> </w:t>
      </w:r>
      <w:proofErr w:type="spellStart"/>
      <w:r w:rsidRPr="00BF1446">
        <w:rPr>
          <w:color w:val="000000"/>
          <w:u w:val="single"/>
          <w:lang w:eastAsia="sv-SE"/>
        </w:rPr>
        <w:t>upozornění</w:t>
      </w:r>
      <w:proofErr w:type="spellEnd"/>
      <w:r w:rsidRPr="00BF1446">
        <w:rPr>
          <w:color w:val="000000"/>
          <w:u w:val="single"/>
          <w:lang w:eastAsia="sv-SE"/>
        </w:rPr>
        <w:t xml:space="preserve"> pro </w:t>
      </w:r>
      <w:proofErr w:type="spellStart"/>
      <w:r w:rsidRPr="00BF1446">
        <w:rPr>
          <w:color w:val="000000"/>
          <w:u w:val="single"/>
          <w:lang w:eastAsia="sv-SE"/>
        </w:rPr>
        <w:t>každý</w:t>
      </w:r>
      <w:proofErr w:type="spellEnd"/>
      <w:r w:rsidRPr="00BF1446">
        <w:rPr>
          <w:color w:val="000000"/>
          <w:u w:val="single"/>
          <w:lang w:eastAsia="sv-SE"/>
        </w:rPr>
        <w:t xml:space="preserve"> </w:t>
      </w:r>
      <w:proofErr w:type="spellStart"/>
      <w:r w:rsidRPr="00BF1446">
        <w:rPr>
          <w:color w:val="000000"/>
          <w:u w:val="single"/>
          <w:lang w:eastAsia="sv-SE"/>
        </w:rPr>
        <w:t>cílový</w:t>
      </w:r>
      <w:proofErr w:type="spellEnd"/>
      <w:r w:rsidRPr="00BF1446">
        <w:rPr>
          <w:color w:val="000000"/>
          <w:u w:val="single"/>
          <w:lang w:eastAsia="sv-SE"/>
        </w:rPr>
        <w:t xml:space="preserve"> </w:t>
      </w:r>
      <w:proofErr w:type="spellStart"/>
      <w:r w:rsidRPr="00BF1446">
        <w:rPr>
          <w:color w:val="000000"/>
          <w:u w:val="single"/>
          <w:lang w:eastAsia="sv-SE"/>
        </w:rPr>
        <w:t>druh</w:t>
      </w:r>
      <w:proofErr w:type="spellEnd"/>
      <w:r w:rsidRPr="00BF1446">
        <w:rPr>
          <w:color w:val="000000"/>
          <w:u w:val="single"/>
          <w:lang w:eastAsia="sv-SE"/>
        </w:rPr>
        <w:t>:</w:t>
      </w:r>
    </w:p>
    <w:p w:rsidR="009D32B1" w:rsidRPr="009D32B1" w:rsidRDefault="009D32B1" w:rsidP="009D32B1">
      <w:pPr>
        <w:ind w:left="142"/>
        <w:jc w:val="both"/>
      </w:pPr>
      <w:proofErr w:type="spellStart"/>
      <w:r w:rsidRPr="009D32B1">
        <w:t>Nejsou</w:t>
      </w:r>
      <w:proofErr w:type="spellEnd"/>
      <w:r w:rsidRPr="009D32B1">
        <w:t>.</w:t>
      </w:r>
    </w:p>
    <w:p w:rsidR="009D32B1" w:rsidRPr="002A1968" w:rsidRDefault="009D32B1">
      <w:pPr>
        <w:ind w:left="118"/>
        <w:rPr>
          <w:lang w:val="cs-CZ"/>
        </w:rPr>
      </w:pPr>
    </w:p>
    <w:p w:rsidR="000C1535" w:rsidRPr="002A1968" w:rsidRDefault="00797671" w:rsidP="00F93432">
      <w:pPr>
        <w:spacing w:before="6"/>
        <w:ind w:left="118"/>
        <w:rPr>
          <w:lang w:val="cs-CZ"/>
        </w:rPr>
      </w:pPr>
      <w:r w:rsidRPr="002A1968">
        <w:rPr>
          <w:u w:val="single"/>
          <w:lang w:val="cs-CZ"/>
        </w:rPr>
        <w:t>Zvláštní opatření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pro použití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u zvířat</w:t>
      </w:r>
      <w:r w:rsidR="00F93432">
        <w:rPr>
          <w:u w:val="single"/>
          <w:lang w:val="cs-CZ"/>
        </w:rPr>
        <w:t>:</w:t>
      </w:r>
    </w:p>
    <w:p w:rsidR="000C1535" w:rsidRPr="002A1968" w:rsidRDefault="00797671" w:rsidP="00BF1446">
      <w:pPr>
        <w:spacing w:before="7" w:line="244" w:lineRule="auto"/>
        <w:ind w:left="118"/>
        <w:jc w:val="both"/>
        <w:rPr>
          <w:lang w:val="cs-CZ"/>
        </w:rPr>
      </w:pPr>
      <w:r w:rsidRPr="002A1968">
        <w:rPr>
          <w:lang w:val="cs-CZ"/>
        </w:rPr>
        <w:t>Úspěšná kontrola kokcidiózy závisí na úrovni řízení zoohygienických opatření v individuálním chovu.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Změny teploty, vlhkosti, kvalita podestýlky, citlivost druhu kokcidií, krmivo, zdravotní stav, to vše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jsou faktory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ovlivňující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účinnost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léčby.</w:t>
      </w:r>
    </w:p>
    <w:p w:rsidR="000C1535" w:rsidRPr="002A1968" w:rsidRDefault="00797671" w:rsidP="00A80426">
      <w:pPr>
        <w:spacing w:before="3" w:line="244" w:lineRule="auto"/>
        <w:ind w:left="118"/>
        <w:jc w:val="both"/>
        <w:rPr>
          <w:lang w:val="cs-CZ"/>
        </w:rPr>
      </w:pPr>
      <w:r w:rsidRPr="002A1968">
        <w:rPr>
          <w:lang w:val="cs-CZ"/>
        </w:rPr>
        <w:t>Zdůrazňujeme důležitost ověření citlivosti kmenů kokcidií na zvolenou účinnou látku. Určité kmeny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 xml:space="preserve">mohou být k </w:t>
      </w:r>
      <w:proofErr w:type="spellStart"/>
      <w:r w:rsidRPr="002A1968">
        <w:rPr>
          <w:lang w:val="cs-CZ"/>
        </w:rPr>
        <w:t>amproliu</w:t>
      </w:r>
      <w:proofErr w:type="spellEnd"/>
      <w:r w:rsidRPr="002A1968">
        <w:rPr>
          <w:lang w:val="cs-CZ"/>
        </w:rPr>
        <w:t xml:space="preserve"> rezistentní.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 xml:space="preserve">Pokud se takový kmen vyskytne, je třeba použít </w:t>
      </w:r>
      <w:proofErr w:type="spellStart"/>
      <w:r w:rsidRPr="002A1968">
        <w:rPr>
          <w:lang w:val="cs-CZ"/>
        </w:rPr>
        <w:t>antikokcidikum</w:t>
      </w:r>
      <w:proofErr w:type="spellEnd"/>
      <w:r w:rsidRPr="002A1968">
        <w:rPr>
          <w:lang w:val="cs-CZ"/>
        </w:rPr>
        <w:t>,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které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je účinné. Programy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v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léčbě kokcidiózy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by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měly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být konzultovány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s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odborníky.</w:t>
      </w:r>
    </w:p>
    <w:p w:rsidR="000C1535" w:rsidRPr="002A1968" w:rsidRDefault="000C1535" w:rsidP="00F93432">
      <w:pPr>
        <w:pStyle w:val="Zkladntext"/>
        <w:spacing w:before="10"/>
        <w:rPr>
          <w:sz w:val="22"/>
          <w:lang w:val="cs-CZ"/>
        </w:rPr>
      </w:pPr>
    </w:p>
    <w:p w:rsidR="00F93432" w:rsidRDefault="00797671" w:rsidP="00BF1446">
      <w:pPr>
        <w:keepNext/>
        <w:widowControl/>
        <w:spacing w:line="245" w:lineRule="auto"/>
        <w:ind w:left="119"/>
        <w:rPr>
          <w:spacing w:val="-52"/>
          <w:lang w:val="cs-CZ"/>
        </w:rPr>
      </w:pPr>
      <w:r w:rsidRPr="002A1968">
        <w:rPr>
          <w:u w:val="single"/>
          <w:lang w:val="cs-CZ"/>
        </w:rPr>
        <w:t>Zvláštní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opatření</w:t>
      </w:r>
      <w:r w:rsidRPr="002A1968">
        <w:rPr>
          <w:spacing w:val="2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určené osobám,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které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podávají</w:t>
      </w:r>
      <w:r w:rsidRPr="002A1968">
        <w:rPr>
          <w:spacing w:val="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veterinární</w:t>
      </w:r>
      <w:r w:rsidRPr="002A1968">
        <w:rPr>
          <w:spacing w:val="2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léčivý</w:t>
      </w:r>
      <w:r w:rsidRPr="002A1968">
        <w:rPr>
          <w:spacing w:val="-3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přípravek</w:t>
      </w:r>
      <w:r w:rsidRPr="002A1968">
        <w:rPr>
          <w:spacing w:val="-1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zvířatům</w:t>
      </w:r>
      <w:r w:rsidRPr="002A1968">
        <w:rPr>
          <w:spacing w:val="-52"/>
          <w:lang w:val="cs-CZ"/>
        </w:rPr>
        <w:t xml:space="preserve"> </w:t>
      </w:r>
      <w:r w:rsidR="00F93432">
        <w:rPr>
          <w:spacing w:val="-52"/>
          <w:lang w:val="cs-CZ"/>
        </w:rPr>
        <w:t>:</w:t>
      </w:r>
    </w:p>
    <w:p w:rsidR="000C1535" w:rsidRPr="002A1968" w:rsidRDefault="00797671" w:rsidP="00F93432">
      <w:pPr>
        <w:spacing w:line="244" w:lineRule="auto"/>
        <w:ind w:left="118"/>
        <w:rPr>
          <w:lang w:val="cs-CZ"/>
        </w:rPr>
      </w:pPr>
      <w:r w:rsidRPr="002A1968">
        <w:rPr>
          <w:lang w:val="cs-CZ"/>
        </w:rPr>
        <w:t>V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průběhu aplikace přípravku nekuřte,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nejezte a nepijte.</w:t>
      </w:r>
    </w:p>
    <w:p w:rsidR="000C1535" w:rsidRPr="002A1968" w:rsidRDefault="00797671" w:rsidP="00F93432">
      <w:pPr>
        <w:spacing w:before="2"/>
        <w:ind w:left="118"/>
        <w:rPr>
          <w:lang w:val="cs-CZ"/>
        </w:rPr>
      </w:pPr>
      <w:r w:rsidRPr="002A1968">
        <w:rPr>
          <w:lang w:val="cs-CZ"/>
        </w:rPr>
        <w:t>Po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manipulaci s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přípravkem</w:t>
      </w:r>
      <w:r w:rsidRPr="002A1968">
        <w:rPr>
          <w:spacing w:val="-4"/>
          <w:lang w:val="cs-CZ"/>
        </w:rPr>
        <w:t xml:space="preserve"> </w:t>
      </w:r>
      <w:r w:rsidRPr="002A1968">
        <w:rPr>
          <w:lang w:val="cs-CZ"/>
        </w:rPr>
        <w:t>si důkladně umyjte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ruce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vodou a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mýdlem.</w:t>
      </w:r>
    </w:p>
    <w:p w:rsidR="000C1535" w:rsidRPr="002A1968" w:rsidRDefault="00797671" w:rsidP="00F93432">
      <w:pPr>
        <w:spacing w:before="6"/>
        <w:ind w:left="118"/>
        <w:rPr>
          <w:lang w:val="cs-CZ"/>
        </w:rPr>
      </w:pPr>
      <w:r w:rsidRPr="002A1968">
        <w:rPr>
          <w:lang w:val="cs-CZ"/>
        </w:rPr>
        <w:t>Zabraňte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kontaktu přípravku s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pokožkou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a očima. V</w:t>
      </w: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případě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zasažení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pokožky</w:t>
      </w:r>
      <w:r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nebo očí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opláchněte</w:t>
      </w:r>
    </w:p>
    <w:p w:rsidR="000C1535" w:rsidRPr="002A1968" w:rsidRDefault="00797671" w:rsidP="00F93432">
      <w:pPr>
        <w:spacing w:line="244" w:lineRule="auto"/>
        <w:ind w:left="118" w:right="491"/>
        <w:rPr>
          <w:lang w:val="cs-CZ"/>
        </w:rPr>
      </w:pPr>
      <w:r w:rsidRPr="002A1968">
        <w:rPr>
          <w:lang w:val="cs-CZ"/>
        </w:rPr>
        <w:t>exponované</w:t>
      </w:r>
      <w:r w:rsidRPr="002A1968">
        <w:rPr>
          <w:spacing w:val="39"/>
          <w:lang w:val="cs-CZ"/>
        </w:rPr>
        <w:t xml:space="preserve"> </w:t>
      </w:r>
      <w:r w:rsidRPr="002A1968">
        <w:rPr>
          <w:lang w:val="cs-CZ"/>
        </w:rPr>
        <w:t>místo</w:t>
      </w:r>
      <w:r w:rsidRPr="002A1968">
        <w:rPr>
          <w:spacing w:val="38"/>
          <w:lang w:val="cs-CZ"/>
        </w:rPr>
        <w:t xml:space="preserve"> </w:t>
      </w:r>
      <w:r w:rsidRPr="002A1968">
        <w:rPr>
          <w:lang w:val="cs-CZ"/>
        </w:rPr>
        <w:t>velkým</w:t>
      </w:r>
      <w:r w:rsidRPr="002A1968">
        <w:rPr>
          <w:spacing w:val="36"/>
          <w:lang w:val="cs-CZ"/>
        </w:rPr>
        <w:t xml:space="preserve"> </w:t>
      </w:r>
      <w:r w:rsidRPr="002A1968">
        <w:rPr>
          <w:lang w:val="cs-CZ"/>
        </w:rPr>
        <w:t>množstvím</w:t>
      </w:r>
      <w:r w:rsidRPr="002A1968">
        <w:rPr>
          <w:spacing w:val="35"/>
          <w:lang w:val="cs-CZ"/>
        </w:rPr>
        <w:t xml:space="preserve"> </w:t>
      </w:r>
      <w:r w:rsidRPr="002A1968">
        <w:rPr>
          <w:lang w:val="cs-CZ"/>
        </w:rPr>
        <w:t>vody.</w:t>
      </w:r>
      <w:r w:rsidRPr="002A1968">
        <w:rPr>
          <w:spacing w:val="39"/>
          <w:lang w:val="cs-CZ"/>
        </w:rPr>
        <w:t xml:space="preserve"> </w:t>
      </w:r>
      <w:r w:rsidRPr="002A1968">
        <w:rPr>
          <w:lang w:val="cs-CZ"/>
        </w:rPr>
        <w:t>Pokud</w:t>
      </w:r>
      <w:r w:rsidRPr="002A1968">
        <w:rPr>
          <w:spacing w:val="38"/>
          <w:lang w:val="cs-CZ"/>
        </w:rPr>
        <w:t xml:space="preserve"> </w:t>
      </w:r>
      <w:r w:rsidRPr="002A1968">
        <w:rPr>
          <w:lang w:val="cs-CZ"/>
        </w:rPr>
        <w:t>se</w:t>
      </w:r>
      <w:r w:rsidRPr="002A1968">
        <w:rPr>
          <w:spacing w:val="40"/>
          <w:lang w:val="cs-CZ"/>
        </w:rPr>
        <w:t xml:space="preserve"> </w:t>
      </w:r>
      <w:r w:rsidRPr="002A1968">
        <w:rPr>
          <w:lang w:val="cs-CZ"/>
        </w:rPr>
        <w:t>dostaví</w:t>
      </w:r>
      <w:r w:rsidRPr="002A1968">
        <w:rPr>
          <w:spacing w:val="39"/>
          <w:lang w:val="cs-CZ"/>
        </w:rPr>
        <w:t xml:space="preserve"> </w:t>
      </w:r>
      <w:r w:rsidRPr="002A1968">
        <w:rPr>
          <w:lang w:val="cs-CZ"/>
        </w:rPr>
        <w:t>potíže,</w:t>
      </w:r>
      <w:r w:rsidRPr="002A1968">
        <w:rPr>
          <w:spacing w:val="39"/>
          <w:lang w:val="cs-CZ"/>
        </w:rPr>
        <w:t xml:space="preserve"> </w:t>
      </w:r>
      <w:r w:rsidRPr="002A1968">
        <w:rPr>
          <w:lang w:val="cs-CZ"/>
        </w:rPr>
        <w:t>vyhledejte</w:t>
      </w:r>
      <w:r w:rsidRPr="002A1968">
        <w:rPr>
          <w:spacing w:val="40"/>
          <w:lang w:val="cs-CZ"/>
        </w:rPr>
        <w:t xml:space="preserve"> </w:t>
      </w:r>
      <w:r w:rsidRPr="002A1968">
        <w:rPr>
          <w:lang w:val="cs-CZ"/>
        </w:rPr>
        <w:t>lékařskou</w:t>
      </w:r>
      <w:r w:rsidRPr="002A1968">
        <w:rPr>
          <w:spacing w:val="36"/>
          <w:lang w:val="cs-CZ"/>
        </w:rPr>
        <w:t xml:space="preserve"> </w:t>
      </w:r>
      <w:r w:rsidRPr="002A1968">
        <w:rPr>
          <w:lang w:val="cs-CZ"/>
        </w:rPr>
        <w:t>pomoc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a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ukažte příbalovou informaci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nebo etiketu praktickému lékaři.</w:t>
      </w:r>
    </w:p>
    <w:p w:rsidR="000C1535" w:rsidRPr="002A1968" w:rsidRDefault="00797671">
      <w:pPr>
        <w:spacing w:before="3" w:line="244" w:lineRule="auto"/>
        <w:ind w:left="118" w:right="817"/>
        <w:rPr>
          <w:lang w:val="cs-CZ"/>
        </w:rPr>
      </w:pPr>
      <w:r w:rsidRPr="002A1968">
        <w:rPr>
          <w:lang w:val="cs-CZ"/>
        </w:rPr>
        <w:t>Při nakládání s veterinárním léčivým přípravkem by se měly používat gumové či latexové rukavice.</w:t>
      </w:r>
      <w:r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Lidé se známou přecitlivělostí na amprolium by se měli vyhnout kontaktu s veterinárním léčivým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přípravkem.</w:t>
      </w:r>
    </w:p>
    <w:p w:rsidR="000C1535" w:rsidRPr="002A1968" w:rsidRDefault="000C1535">
      <w:pPr>
        <w:pStyle w:val="Zkladntext"/>
        <w:spacing w:before="9"/>
        <w:rPr>
          <w:sz w:val="22"/>
          <w:lang w:val="cs-CZ"/>
        </w:rPr>
      </w:pPr>
    </w:p>
    <w:p w:rsidR="000C1535" w:rsidRPr="002A1968" w:rsidRDefault="00797671">
      <w:pPr>
        <w:spacing w:before="1"/>
        <w:ind w:left="118"/>
        <w:rPr>
          <w:lang w:val="cs-CZ"/>
        </w:rPr>
      </w:pPr>
      <w:r w:rsidRPr="002A1968">
        <w:rPr>
          <w:u w:val="single"/>
          <w:lang w:val="cs-CZ"/>
        </w:rPr>
        <w:t>Použití v</w:t>
      </w:r>
      <w:r w:rsidRPr="002A1968">
        <w:rPr>
          <w:spacing w:val="-3"/>
          <w:u w:val="single"/>
          <w:lang w:val="cs-CZ"/>
        </w:rPr>
        <w:t xml:space="preserve"> </w:t>
      </w:r>
      <w:r w:rsidRPr="002A1968">
        <w:rPr>
          <w:u w:val="single"/>
          <w:lang w:val="cs-CZ"/>
        </w:rPr>
        <w:t>průběhu snášky</w:t>
      </w:r>
    </w:p>
    <w:p w:rsidR="000C1535" w:rsidRPr="002A1968" w:rsidRDefault="00797671">
      <w:pPr>
        <w:spacing w:before="6"/>
        <w:ind w:left="118"/>
        <w:rPr>
          <w:lang w:val="cs-CZ"/>
        </w:rPr>
      </w:pPr>
      <w:r w:rsidRPr="002A1968">
        <w:rPr>
          <w:lang w:val="cs-CZ"/>
        </w:rPr>
        <w:t>Přípravek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je bezpečný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při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použití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u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kategorie „chovná drůbež“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u kura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domácího a krůt.</w:t>
      </w:r>
    </w:p>
    <w:p w:rsidR="000C1535" w:rsidRPr="002A1968" w:rsidRDefault="000C1535" w:rsidP="00EB63EE">
      <w:pPr>
        <w:pStyle w:val="Zkladntext"/>
        <w:spacing w:before="1"/>
        <w:ind w:left="142"/>
        <w:rPr>
          <w:sz w:val="23"/>
          <w:lang w:val="cs-CZ"/>
        </w:rPr>
      </w:pPr>
    </w:p>
    <w:p w:rsidR="00EB63EE" w:rsidRPr="00BF1446" w:rsidRDefault="00EB63EE" w:rsidP="00EB63EE">
      <w:pPr>
        <w:ind w:left="142"/>
        <w:jc w:val="both"/>
        <w:rPr>
          <w:u w:val="single"/>
        </w:rPr>
      </w:pPr>
      <w:proofErr w:type="spellStart"/>
      <w:r w:rsidRPr="00BF1446">
        <w:rPr>
          <w:u w:val="single"/>
        </w:rPr>
        <w:t>Interakce</w:t>
      </w:r>
      <w:proofErr w:type="spellEnd"/>
      <w:r w:rsidRPr="00BF1446">
        <w:rPr>
          <w:u w:val="single"/>
        </w:rPr>
        <w:t xml:space="preserve"> s </w:t>
      </w:r>
      <w:proofErr w:type="spellStart"/>
      <w:r w:rsidRPr="00BF1446">
        <w:rPr>
          <w:u w:val="single"/>
        </w:rPr>
        <w:t>dalšími</w:t>
      </w:r>
      <w:proofErr w:type="spellEnd"/>
      <w:r w:rsidRPr="00BF1446">
        <w:rPr>
          <w:u w:val="single"/>
        </w:rPr>
        <w:t xml:space="preserve"> </w:t>
      </w:r>
      <w:proofErr w:type="spellStart"/>
      <w:r w:rsidRPr="00BF1446">
        <w:rPr>
          <w:u w:val="single"/>
        </w:rPr>
        <w:t>léčivými</w:t>
      </w:r>
      <w:proofErr w:type="spellEnd"/>
      <w:r w:rsidRPr="00BF1446">
        <w:rPr>
          <w:u w:val="single"/>
        </w:rPr>
        <w:t xml:space="preserve"> </w:t>
      </w:r>
      <w:proofErr w:type="spellStart"/>
      <w:r w:rsidRPr="00BF1446">
        <w:rPr>
          <w:u w:val="single"/>
        </w:rPr>
        <w:t>přípravky</w:t>
      </w:r>
      <w:proofErr w:type="spellEnd"/>
      <w:r w:rsidRPr="00BF1446">
        <w:rPr>
          <w:u w:val="single"/>
        </w:rPr>
        <w:t xml:space="preserve"> a </w:t>
      </w:r>
      <w:proofErr w:type="spellStart"/>
      <w:r w:rsidRPr="00BF1446">
        <w:rPr>
          <w:u w:val="single"/>
        </w:rPr>
        <w:t>další</w:t>
      </w:r>
      <w:proofErr w:type="spellEnd"/>
      <w:r w:rsidRPr="00BF1446">
        <w:rPr>
          <w:u w:val="single"/>
        </w:rPr>
        <w:t xml:space="preserve"> </w:t>
      </w:r>
      <w:proofErr w:type="spellStart"/>
      <w:r w:rsidRPr="00BF1446">
        <w:rPr>
          <w:u w:val="single"/>
        </w:rPr>
        <w:t>formy</w:t>
      </w:r>
      <w:proofErr w:type="spellEnd"/>
      <w:r w:rsidRPr="00BF1446">
        <w:rPr>
          <w:u w:val="single"/>
        </w:rPr>
        <w:t xml:space="preserve"> </w:t>
      </w:r>
      <w:proofErr w:type="spellStart"/>
      <w:r w:rsidRPr="00BF1446">
        <w:rPr>
          <w:u w:val="single"/>
        </w:rPr>
        <w:t>interakce</w:t>
      </w:r>
      <w:proofErr w:type="spellEnd"/>
      <w:r>
        <w:rPr>
          <w:u w:val="single"/>
        </w:rPr>
        <w:t>:</w:t>
      </w:r>
    </w:p>
    <w:p w:rsidR="00EB63EE" w:rsidRDefault="00EB63EE" w:rsidP="00EB63EE">
      <w:pPr>
        <w:ind w:left="142"/>
        <w:jc w:val="both"/>
      </w:pPr>
      <w:proofErr w:type="spellStart"/>
      <w:r w:rsidRPr="00F75554">
        <w:t>Nejsou</w:t>
      </w:r>
      <w:proofErr w:type="spellEnd"/>
      <w:r>
        <w:t xml:space="preserve"> </w:t>
      </w:r>
      <w:proofErr w:type="spellStart"/>
      <w:r>
        <w:t>známy</w:t>
      </w:r>
      <w:proofErr w:type="spellEnd"/>
      <w:r>
        <w:t>.</w:t>
      </w:r>
    </w:p>
    <w:p w:rsidR="00EB63EE" w:rsidRPr="00F75554" w:rsidRDefault="00EB63EE" w:rsidP="00EB63EE">
      <w:pPr>
        <w:ind w:left="142"/>
        <w:jc w:val="both"/>
      </w:pPr>
    </w:p>
    <w:p w:rsidR="00EB63EE" w:rsidRPr="00BF1446" w:rsidRDefault="00EB63EE" w:rsidP="00BF1446">
      <w:pPr>
        <w:ind w:left="142"/>
        <w:jc w:val="both"/>
        <w:rPr>
          <w:color w:val="000000"/>
          <w:lang w:eastAsia="sv-SE"/>
        </w:rPr>
      </w:pPr>
      <w:proofErr w:type="spellStart"/>
      <w:r w:rsidRPr="00BF1446">
        <w:rPr>
          <w:color w:val="000000"/>
          <w:lang w:eastAsia="sv-SE"/>
        </w:rPr>
        <w:t>Předávkování</w:t>
      </w:r>
      <w:proofErr w:type="spellEnd"/>
      <w:r w:rsidRPr="00BF1446">
        <w:rPr>
          <w:color w:val="000000"/>
          <w:lang w:eastAsia="sv-SE"/>
        </w:rPr>
        <w:t xml:space="preserve"> (</w:t>
      </w:r>
      <w:proofErr w:type="spellStart"/>
      <w:r w:rsidRPr="00BF1446">
        <w:rPr>
          <w:color w:val="000000"/>
          <w:lang w:eastAsia="sv-SE"/>
        </w:rPr>
        <w:t>symptomy</w:t>
      </w:r>
      <w:proofErr w:type="spellEnd"/>
      <w:r w:rsidRPr="00BF1446">
        <w:rPr>
          <w:color w:val="000000"/>
          <w:lang w:eastAsia="sv-SE"/>
        </w:rPr>
        <w:t xml:space="preserve">, </w:t>
      </w:r>
      <w:proofErr w:type="spellStart"/>
      <w:r w:rsidRPr="00BF1446">
        <w:rPr>
          <w:color w:val="000000"/>
          <w:lang w:eastAsia="sv-SE"/>
        </w:rPr>
        <w:t>první</w:t>
      </w:r>
      <w:proofErr w:type="spellEnd"/>
      <w:r w:rsidRPr="00BF1446">
        <w:rPr>
          <w:color w:val="000000"/>
          <w:lang w:eastAsia="sv-SE"/>
        </w:rPr>
        <w:t xml:space="preserve"> </w:t>
      </w:r>
      <w:proofErr w:type="spellStart"/>
      <w:r w:rsidRPr="00BF1446">
        <w:rPr>
          <w:color w:val="000000"/>
          <w:lang w:eastAsia="sv-SE"/>
        </w:rPr>
        <w:t>pomoc</w:t>
      </w:r>
      <w:proofErr w:type="spellEnd"/>
      <w:r w:rsidRPr="00BF1446">
        <w:rPr>
          <w:color w:val="000000"/>
          <w:lang w:eastAsia="sv-SE"/>
        </w:rPr>
        <w:t>, antidota):</w:t>
      </w:r>
    </w:p>
    <w:p w:rsidR="00EB63EE" w:rsidRPr="00EB63EE" w:rsidRDefault="00EB63EE" w:rsidP="00EB63EE">
      <w:pPr>
        <w:ind w:left="142"/>
        <w:jc w:val="both"/>
      </w:pPr>
      <w:r w:rsidRPr="00EB63EE">
        <w:t>V </w:t>
      </w:r>
      <w:proofErr w:type="spellStart"/>
      <w:r w:rsidRPr="00EB63EE">
        <w:t>koncentracích</w:t>
      </w:r>
      <w:proofErr w:type="spellEnd"/>
      <w:r w:rsidRPr="00EB63EE">
        <w:t xml:space="preserve"> 0,1% </w:t>
      </w:r>
      <w:proofErr w:type="spellStart"/>
      <w:r w:rsidRPr="00EB63EE">
        <w:t>amprolia</w:t>
      </w:r>
      <w:proofErr w:type="spellEnd"/>
      <w:r w:rsidRPr="00EB63EE">
        <w:t xml:space="preserve"> u </w:t>
      </w:r>
      <w:proofErr w:type="spellStart"/>
      <w:r w:rsidRPr="00EB63EE">
        <w:t>kura</w:t>
      </w:r>
      <w:proofErr w:type="spellEnd"/>
      <w:r w:rsidRPr="00EB63EE">
        <w:t xml:space="preserve"> </w:t>
      </w:r>
      <w:proofErr w:type="spellStart"/>
      <w:r w:rsidRPr="00EB63EE">
        <w:t>domácího</w:t>
      </w:r>
      <w:proofErr w:type="spellEnd"/>
      <w:r w:rsidRPr="00EB63EE">
        <w:t xml:space="preserve"> a 0,4% </w:t>
      </w:r>
      <w:proofErr w:type="spellStart"/>
      <w:r w:rsidRPr="00EB63EE">
        <w:t>amprolia</w:t>
      </w:r>
      <w:proofErr w:type="spellEnd"/>
      <w:r w:rsidRPr="00EB63EE">
        <w:t xml:space="preserve"> u </w:t>
      </w:r>
      <w:proofErr w:type="spellStart"/>
      <w:r w:rsidRPr="00EB63EE">
        <w:t>krůt</w:t>
      </w:r>
      <w:proofErr w:type="spellEnd"/>
      <w:r w:rsidRPr="00EB63EE">
        <w:t xml:space="preserve"> </w:t>
      </w:r>
      <w:proofErr w:type="spellStart"/>
      <w:r w:rsidRPr="00EB63EE">
        <w:t>může</w:t>
      </w:r>
      <w:proofErr w:type="spellEnd"/>
      <w:r w:rsidRPr="00EB63EE">
        <w:t xml:space="preserve"> </w:t>
      </w:r>
      <w:proofErr w:type="spellStart"/>
      <w:r w:rsidRPr="00EB63EE">
        <w:t>být</w:t>
      </w:r>
      <w:proofErr w:type="spellEnd"/>
      <w:r w:rsidRPr="00EB63EE">
        <w:t xml:space="preserve"> </w:t>
      </w:r>
      <w:proofErr w:type="spellStart"/>
      <w:r w:rsidRPr="00EB63EE">
        <w:t>pozorován</w:t>
      </w:r>
      <w:proofErr w:type="spellEnd"/>
      <w:r w:rsidRPr="00EB63EE">
        <w:t xml:space="preserve"> </w:t>
      </w:r>
    </w:p>
    <w:p w:rsidR="00EB63EE" w:rsidRPr="00EB63EE" w:rsidRDefault="00EB63EE" w:rsidP="00EB63EE">
      <w:pPr>
        <w:ind w:left="142"/>
        <w:jc w:val="both"/>
      </w:pPr>
      <w:r w:rsidRPr="00EB63EE">
        <w:t>polyneuritis (</w:t>
      </w:r>
      <w:proofErr w:type="spellStart"/>
      <w:r w:rsidRPr="00EB63EE">
        <w:t>deficience</w:t>
      </w:r>
      <w:proofErr w:type="spellEnd"/>
      <w:r w:rsidRPr="00EB63EE">
        <w:t xml:space="preserve"> </w:t>
      </w:r>
      <w:proofErr w:type="spellStart"/>
      <w:r w:rsidRPr="00EB63EE">
        <w:t>thiaminu</w:t>
      </w:r>
      <w:proofErr w:type="spellEnd"/>
      <w:r w:rsidRPr="00EB63EE">
        <w:t xml:space="preserve">). </w:t>
      </w:r>
      <w:proofErr w:type="spellStart"/>
      <w:r w:rsidRPr="00EB63EE">
        <w:t>Tento</w:t>
      </w:r>
      <w:proofErr w:type="spellEnd"/>
      <w:r w:rsidRPr="00EB63EE">
        <w:t xml:space="preserve"> </w:t>
      </w:r>
      <w:proofErr w:type="spellStart"/>
      <w:r w:rsidRPr="00EB63EE">
        <w:t>účinek</w:t>
      </w:r>
      <w:proofErr w:type="spellEnd"/>
      <w:r w:rsidRPr="00EB63EE">
        <w:t xml:space="preserve"> je </w:t>
      </w:r>
      <w:proofErr w:type="spellStart"/>
      <w:r w:rsidRPr="00EB63EE">
        <w:t>reverzibilní</w:t>
      </w:r>
      <w:proofErr w:type="spellEnd"/>
      <w:r w:rsidRPr="00EB63EE">
        <w:t xml:space="preserve">, </w:t>
      </w:r>
      <w:proofErr w:type="spellStart"/>
      <w:r w:rsidRPr="00EB63EE">
        <w:t>když</w:t>
      </w:r>
      <w:proofErr w:type="spellEnd"/>
      <w:r w:rsidRPr="00EB63EE">
        <w:t xml:space="preserve"> se thiamin </w:t>
      </w:r>
      <w:proofErr w:type="spellStart"/>
      <w:r w:rsidRPr="00EB63EE">
        <w:t>podá</w:t>
      </w:r>
      <w:proofErr w:type="spellEnd"/>
      <w:r w:rsidRPr="00EB63EE">
        <w:t xml:space="preserve"> </w:t>
      </w:r>
      <w:proofErr w:type="spellStart"/>
      <w:r w:rsidRPr="00EB63EE">
        <w:t>perorálně</w:t>
      </w:r>
      <w:proofErr w:type="spellEnd"/>
      <w:r w:rsidRPr="00EB63EE">
        <w:t xml:space="preserve"> </w:t>
      </w:r>
      <w:proofErr w:type="spellStart"/>
      <w:r w:rsidRPr="00EB63EE">
        <w:t>nebo</w:t>
      </w:r>
      <w:proofErr w:type="spellEnd"/>
      <w:r w:rsidRPr="00EB63EE">
        <w:t xml:space="preserve"> </w:t>
      </w:r>
    </w:p>
    <w:p w:rsidR="00EB63EE" w:rsidRPr="00EB63EE" w:rsidRDefault="00EB63EE" w:rsidP="00EB63EE">
      <w:pPr>
        <w:ind w:left="142"/>
        <w:jc w:val="both"/>
      </w:pPr>
      <w:proofErr w:type="spellStart"/>
      <w:r w:rsidRPr="00EB63EE">
        <w:t>parenterálně</w:t>
      </w:r>
      <w:proofErr w:type="spellEnd"/>
      <w:r w:rsidRPr="00EB63EE">
        <w:t>.</w:t>
      </w:r>
    </w:p>
    <w:p w:rsidR="00EB63EE" w:rsidRDefault="00EB63EE">
      <w:pPr>
        <w:ind w:left="118"/>
        <w:rPr>
          <w:u w:val="single"/>
          <w:lang w:val="cs-CZ"/>
        </w:rPr>
      </w:pPr>
    </w:p>
    <w:p w:rsidR="000C1535" w:rsidRPr="002A1968" w:rsidRDefault="00797671">
      <w:pPr>
        <w:ind w:left="118"/>
        <w:rPr>
          <w:lang w:val="cs-CZ"/>
        </w:rPr>
      </w:pPr>
      <w:r w:rsidRPr="002A1968">
        <w:rPr>
          <w:u w:val="single"/>
          <w:lang w:val="cs-CZ"/>
        </w:rPr>
        <w:t>Inkompatibility</w:t>
      </w:r>
    </w:p>
    <w:p w:rsidR="000C1535" w:rsidRPr="002A1968" w:rsidRDefault="00797671">
      <w:pPr>
        <w:spacing w:before="6"/>
        <w:ind w:left="118"/>
        <w:rPr>
          <w:lang w:val="cs-CZ"/>
        </w:rPr>
      </w:pPr>
      <w:r w:rsidRPr="002A1968">
        <w:rPr>
          <w:lang w:val="cs-CZ"/>
        </w:rPr>
        <w:t>Nemísit s jiným</w:t>
      </w:r>
      <w:r w:rsidRPr="002A1968">
        <w:rPr>
          <w:spacing w:val="-4"/>
          <w:lang w:val="cs-CZ"/>
        </w:rPr>
        <w:t xml:space="preserve"> </w:t>
      </w:r>
      <w:r w:rsidRPr="002A1968">
        <w:rPr>
          <w:lang w:val="cs-CZ"/>
        </w:rPr>
        <w:t>veterinárním</w:t>
      </w:r>
      <w:r w:rsidRPr="002A1968">
        <w:rPr>
          <w:spacing w:val="-5"/>
          <w:lang w:val="cs-CZ"/>
        </w:rPr>
        <w:t xml:space="preserve"> </w:t>
      </w:r>
      <w:r w:rsidRPr="002A1968">
        <w:rPr>
          <w:lang w:val="cs-CZ"/>
        </w:rPr>
        <w:t>léčivým</w:t>
      </w:r>
      <w:r w:rsidRPr="002A1968">
        <w:rPr>
          <w:spacing w:val="-4"/>
          <w:lang w:val="cs-CZ"/>
        </w:rPr>
        <w:t xml:space="preserve"> </w:t>
      </w:r>
      <w:r w:rsidRPr="002A1968">
        <w:rPr>
          <w:lang w:val="cs-CZ"/>
        </w:rPr>
        <w:t>přípravkem.</w:t>
      </w:r>
    </w:p>
    <w:p w:rsidR="000C1535" w:rsidRPr="002A1968" w:rsidRDefault="000C1535">
      <w:pPr>
        <w:pStyle w:val="Zkladntext"/>
        <w:spacing w:before="5"/>
        <w:rPr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spacing w:before="1" w:line="244" w:lineRule="auto"/>
        <w:ind w:right="537"/>
        <w:rPr>
          <w:lang w:val="cs-CZ"/>
        </w:rPr>
      </w:pPr>
      <w:r w:rsidRPr="002A1968">
        <w:rPr>
          <w:lang w:val="cs-CZ"/>
        </w:rPr>
        <w:t>Zvláštní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opatření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pro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zneškodňování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nepoužitých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přípravků</w:t>
      </w:r>
      <w:r w:rsidR="00797671" w:rsidRPr="002A1968">
        <w:rPr>
          <w:spacing w:val="-52"/>
          <w:lang w:val="cs-CZ"/>
        </w:rPr>
        <w:t xml:space="preserve"> </w:t>
      </w:r>
      <w:r w:rsidRPr="002A1968">
        <w:rPr>
          <w:lang w:val="cs-CZ"/>
        </w:rPr>
        <w:t>nebo</w:t>
      </w:r>
      <w:r w:rsidR="00797671"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odpadu, pokud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je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jich třeba</w:t>
      </w:r>
    </w:p>
    <w:p w:rsidR="000C1535" w:rsidRPr="002A1968" w:rsidRDefault="000C1535">
      <w:pPr>
        <w:pStyle w:val="Zkladntext"/>
        <w:spacing w:before="4"/>
        <w:rPr>
          <w:b/>
          <w:sz w:val="22"/>
          <w:lang w:val="cs-CZ"/>
        </w:rPr>
      </w:pPr>
    </w:p>
    <w:p w:rsidR="00A80426" w:rsidRPr="00BF1446" w:rsidRDefault="00A80426" w:rsidP="00A80426">
      <w:pPr>
        <w:ind w:left="142"/>
        <w:jc w:val="both"/>
        <w:rPr>
          <w:color w:val="000000"/>
          <w:lang w:val="cs-CZ" w:eastAsia="sv-SE"/>
        </w:rPr>
      </w:pPr>
      <w:r w:rsidRPr="00BF1446">
        <w:rPr>
          <w:color w:val="000000"/>
          <w:lang w:val="cs-CZ" w:eastAsia="sv-SE"/>
        </w:rPr>
        <w:t xml:space="preserve">Léčivé přípravky se nesmí likvidovat prostřednictvím odpadní vody či domovního odpadu. </w:t>
      </w:r>
    </w:p>
    <w:p w:rsidR="00A80426" w:rsidRPr="00BF1446" w:rsidRDefault="00A80426" w:rsidP="00A80426">
      <w:pPr>
        <w:ind w:left="142"/>
        <w:jc w:val="both"/>
        <w:rPr>
          <w:i/>
          <w:iCs/>
          <w:lang w:val="cs-CZ" w:eastAsia="sv-SE"/>
        </w:rPr>
      </w:pPr>
      <w:r w:rsidRPr="00BF1446">
        <w:rPr>
          <w:color w:val="000000"/>
          <w:lang w:val="cs-CZ" w:eastAsia="sv-SE"/>
        </w:rPr>
        <w:t>O možnostech likvidace nepotřebných léčivých přípravků se poraďte s vaším veterinárním lékařem nebo lékárníkem. Tato opatření napomáhají chránit životní prostředí.</w:t>
      </w:r>
    </w:p>
    <w:p w:rsidR="000C1535" w:rsidRPr="002A1968" w:rsidRDefault="000C1535">
      <w:pPr>
        <w:pStyle w:val="Zkladntext"/>
        <w:spacing w:before="2"/>
        <w:rPr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lang w:val="cs-CZ"/>
        </w:rPr>
      </w:pPr>
      <w:r w:rsidRPr="002A1968">
        <w:rPr>
          <w:lang w:val="cs-CZ"/>
        </w:rPr>
        <w:t>Datum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poslední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revize</w:t>
      </w:r>
      <w:r w:rsidR="00797671"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příbalové</w:t>
      </w:r>
      <w:r w:rsidR="00797671" w:rsidRPr="002A1968">
        <w:rPr>
          <w:spacing w:val="-3"/>
          <w:lang w:val="cs-CZ"/>
        </w:rPr>
        <w:t xml:space="preserve"> </w:t>
      </w:r>
      <w:r w:rsidRPr="002A1968">
        <w:rPr>
          <w:lang w:val="cs-CZ"/>
        </w:rPr>
        <w:t>informace</w:t>
      </w:r>
    </w:p>
    <w:p w:rsidR="000C1535" w:rsidRPr="002A1968" w:rsidRDefault="000C1535">
      <w:pPr>
        <w:pStyle w:val="Zkladntext"/>
        <w:spacing w:before="7"/>
        <w:rPr>
          <w:b/>
          <w:sz w:val="22"/>
          <w:lang w:val="cs-CZ"/>
        </w:rPr>
      </w:pPr>
    </w:p>
    <w:p w:rsidR="00EA38B3" w:rsidRDefault="00EB63EE">
      <w:pPr>
        <w:pStyle w:val="Zkladntext"/>
        <w:spacing w:before="5"/>
        <w:rPr>
          <w:lang w:val="cs-CZ"/>
        </w:rPr>
      </w:pPr>
      <w:r>
        <w:rPr>
          <w:lang w:val="cs-CZ"/>
        </w:rPr>
        <w:t xml:space="preserve">Červen </w:t>
      </w:r>
      <w:r w:rsidR="00A80426">
        <w:rPr>
          <w:lang w:val="cs-CZ"/>
        </w:rPr>
        <w:t>2021</w:t>
      </w:r>
    </w:p>
    <w:p w:rsidR="000C1535" w:rsidRPr="002A1968" w:rsidRDefault="000C1535">
      <w:pPr>
        <w:pStyle w:val="Zkladntext"/>
        <w:spacing w:before="5"/>
        <w:rPr>
          <w:sz w:val="23"/>
          <w:lang w:val="cs-CZ"/>
        </w:rPr>
      </w:pPr>
    </w:p>
    <w:p w:rsidR="000C1535" w:rsidRPr="002A1968" w:rsidRDefault="00E3579D">
      <w:pPr>
        <w:pStyle w:val="Nadpis1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lang w:val="cs-CZ"/>
        </w:rPr>
      </w:pPr>
      <w:r w:rsidRPr="002A1968">
        <w:rPr>
          <w:lang w:val="cs-CZ"/>
        </w:rPr>
        <w:t>Další</w:t>
      </w:r>
      <w:r w:rsidR="00797671"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informace</w:t>
      </w:r>
    </w:p>
    <w:p w:rsidR="000C1535" w:rsidRPr="002A1968" w:rsidRDefault="000C1535">
      <w:pPr>
        <w:pStyle w:val="Zkladntext"/>
        <w:spacing w:before="1"/>
        <w:rPr>
          <w:sz w:val="23"/>
          <w:lang w:val="cs-CZ"/>
        </w:rPr>
      </w:pPr>
    </w:p>
    <w:p w:rsidR="000C1535" w:rsidRPr="002A1968" w:rsidRDefault="00797671" w:rsidP="00BF1446">
      <w:pPr>
        <w:ind w:left="118"/>
        <w:rPr>
          <w:lang w:val="cs-CZ"/>
        </w:rPr>
      </w:pPr>
      <w:r w:rsidRPr="002A1968">
        <w:rPr>
          <w:lang w:val="cs-CZ"/>
        </w:rPr>
        <w:t>Registrované velikosti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balení:1 x 1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litr, 1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x 5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litrů.</w:t>
      </w:r>
    </w:p>
    <w:p w:rsidR="000C1535" w:rsidRPr="002A1968" w:rsidRDefault="00797671">
      <w:pPr>
        <w:spacing w:before="7"/>
        <w:ind w:left="118"/>
        <w:rPr>
          <w:lang w:val="cs-CZ"/>
        </w:rPr>
      </w:pPr>
      <w:r w:rsidRPr="002A1968">
        <w:rPr>
          <w:lang w:val="cs-CZ"/>
        </w:rPr>
        <w:t>Na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trhu nemusí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být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všechny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velikosti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balení.</w:t>
      </w:r>
    </w:p>
    <w:p w:rsidR="000C1535" w:rsidRDefault="000C1535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Pr="00BF1446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A80426">
        <w:rPr>
          <w:lang w:val="cs-CZ"/>
        </w:rPr>
        <w:t>Označení “pouze pro zvířata” a podmínky nebo omezení týkající se výdeje a použití, pokud je jich třeba</w:t>
      </w:r>
    </w:p>
    <w:p w:rsidR="00A80426" w:rsidRDefault="00A80426" w:rsidP="00A80426">
      <w:pPr>
        <w:ind w:left="142"/>
        <w:rPr>
          <w:lang w:val="cs-CZ"/>
        </w:rPr>
      </w:pPr>
    </w:p>
    <w:p w:rsidR="00A80426" w:rsidRPr="002A1968" w:rsidRDefault="00A80426" w:rsidP="00BF1446">
      <w:pPr>
        <w:ind w:left="142"/>
        <w:rPr>
          <w:lang w:val="cs-CZ"/>
        </w:rPr>
      </w:pPr>
      <w:r w:rsidRPr="002A1968">
        <w:rPr>
          <w:lang w:val="cs-CZ"/>
        </w:rPr>
        <w:t>Pouze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pro</w:t>
      </w:r>
      <w:r w:rsidRPr="002A1968">
        <w:rPr>
          <w:spacing w:val="-1"/>
          <w:lang w:val="cs-CZ"/>
        </w:rPr>
        <w:t xml:space="preserve"> </w:t>
      </w:r>
      <w:proofErr w:type="spellStart"/>
      <w:proofErr w:type="gramStart"/>
      <w:r w:rsidRPr="002A1968">
        <w:rPr>
          <w:lang w:val="cs-CZ"/>
        </w:rPr>
        <w:t>zvířata.Veterinární</w:t>
      </w:r>
      <w:proofErr w:type="spellEnd"/>
      <w:proofErr w:type="gramEnd"/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léčivý</w:t>
      </w:r>
      <w:r w:rsidRPr="002A1968">
        <w:rPr>
          <w:spacing w:val="-2"/>
          <w:lang w:val="cs-CZ"/>
        </w:rPr>
        <w:t xml:space="preserve"> </w:t>
      </w:r>
      <w:r w:rsidRPr="002A1968">
        <w:rPr>
          <w:lang w:val="cs-CZ"/>
        </w:rPr>
        <w:t>přípravek</w:t>
      </w:r>
      <w:r w:rsidRPr="002A1968">
        <w:rPr>
          <w:spacing w:val="-1"/>
          <w:lang w:val="cs-CZ"/>
        </w:rPr>
        <w:t xml:space="preserve"> </w:t>
      </w:r>
      <w:r w:rsidRPr="002A1968">
        <w:rPr>
          <w:lang w:val="cs-CZ"/>
        </w:rPr>
        <w:t>je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vydáván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pouze na</w:t>
      </w:r>
      <w:r w:rsidRPr="002A1968">
        <w:rPr>
          <w:spacing w:val="1"/>
          <w:lang w:val="cs-CZ"/>
        </w:rPr>
        <w:t xml:space="preserve"> </w:t>
      </w:r>
      <w:r w:rsidRPr="002A1968">
        <w:rPr>
          <w:lang w:val="cs-CZ"/>
        </w:rPr>
        <w:t>předpis.</w:t>
      </w:r>
    </w:p>
    <w:p w:rsidR="00A80426" w:rsidRDefault="00A80426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Pr="00BF1446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A80426">
        <w:rPr>
          <w:lang w:val="cs-CZ"/>
        </w:rPr>
        <w:t>Označení “uchovávat mimo dohled a dosah dětí”</w:t>
      </w:r>
    </w:p>
    <w:p w:rsidR="00A80426" w:rsidRDefault="00A80426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Default="00A80426" w:rsidP="00A80426">
      <w:pPr>
        <w:ind w:left="142" w:right="-449"/>
        <w:jc w:val="both"/>
      </w:pPr>
      <w:proofErr w:type="spellStart"/>
      <w:r>
        <w:t>Uchovávat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dohled</w:t>
      </w:r>
      <w:proofErr w:type="spellEnd"/>
      <w:r>
        <w:t xml:space="preserve"> a </w:t>
      </w:r>
      <w:proofErr w:type="spellStart"/>
      <w:r>
        <w:t>dosah</w:t>
      </w:r>
      <w:proofErr w:type="spellEnd"/>
      <w:r>
        <w:t xml:space="preserve"> </w:t>
      </w:r>
      <w:proofErr w:type="spellStart"/>
      <w:r>
        <w:t>dětí</w:t>
      </w:r>
      <w:proofErr w:type="spellEnd"/>
      <w:r>
        <w:t>.</w:t>
      </w:r>
    </w:p>
    <w:p w:rsidR="00A80426" w:rsidRDefault="00A80426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Pr="00BF1446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E3579D">
        <w:rPr>
          <w:lang w:val="cs-CZ"/>
        </w:rPr>
        <w:t>Datum exspirace</w:t>
      </w:r>
    </w:p>
    <w:p w:rsidR="00A80426" w:rsidRDefault="00A80426" w:rsidP="00A80426">
      <w:pPr>
        <w:ind w:left="142"/>
        <w:rPr>
          <w:b/>
          <w:lang w:val="cs-CZ"/>
        </w:rPr>
      </w:pPr>
    </w:p>
    <w:p w:rsidR="00A80426" w:rsidRPr="002A1968" w:rsidRDefault="00A80426" w:rsidP="00A80426">
      <w:pPr>
        <w:ind w:left="142"/>
        <w:rPr>
          <w:lang w:val="cs-CZ"/>
        </w:rPr>
      </w:pPr>
      <w:r w:rsidRPr="00BF1446">
        <w:rPr>
          <w:lang w:val="cs-CZ"/>
        </w:rPr>
        <w:t>EXP:</w:t>
      </w:r>
      <w:r w:rsidRPr="002A1968">
        <w:rPr>
          <w:b/>
          <w:lang w:val="cs-CZ"/>
        </w:rPr>
        <w:t xml:space="preserve"> </w:t>
      </w:r>
      <w:r w:rsidRPr="002A1968">
        <w:rPr>
          <w:lang w:val="cs-CZ"/>
        </w:rPr>
        <w:t>{měsíc/rok}</w:t>
      </w:r>
    </w:p>
    <w:p w:rsidR="00A80426" w:rsidRDefault="00A80426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Default="00A80426" w:rsidP="00561A26">
      <w:pPr>
        <w:pStyle w:val="Zkladntext"/>
        <w:spacing w:before="5"/>
        <w:ind w:left="142"/>
        <w:rPr>
          <w:sz w:val="23"/>
          <w:lang w:val="cs-CZ"/>
        </w:rPr>
      </w:pPr>
      <w:r w:rsidRPr="002A1968">
        <w:rPr>
          <w:sz w:val="22"/>
          <w:lang w:val="cs-CZ"/>
        </w:rPr>
        <w:t>Doba použitelnosti</w:t>
      </w:r>
      <w:r w:rsidRPr="006C3AD2">
        <w:rPr>
          <w:sz w:val="22"/>
          <w:lang w:val="cs-CZ"/>
        </w:rPr>
        <w:t xml:space="preserve"> </w:t>
      </w:r>
      <w:r w:rsidRPr="002A1968">
        <w:rPr>
          <w:sz w:val="22"/>
          <w:lang w:val="cs-CZ"/>
        </w:rPr>
        <w:t>po prvním</w:t>
      </w:r>
      <w:r w:rsidRPr="006C3AD2">
        <w:rPr>
          <w:sz w:val="22"/>
          <w:lang w:val="cs-CZ"/>
        </w:rPr>
        <w:t xml:space="preserve"> </w:t>
      </w:r>
      <w:r w:rsidRPr="002A1968">
        <w:rPr>
          <w:sz w:val="22"/>
          <w:lang w:val="cs-CZ"/>
        </w:rPr>
        <w:t>otevření</w:t>
      </w:r>
      <w:r w:rsidRPr="006C3AD2">
        <w:rPr>
          <w:sz w:val="22"/>
          <w:lang w:val="cs-CZ"/>
        </w:rPr>
        <w:t xml:space="preserve"> </w:t>
      </w:r>
      <w:r w:rsidR="00561A26">
        <w:rPr>
          <w:sz w:val="22"/>
          <w:lang w:val="cs-CZ"/>
        </w:rPr>
        <w:t>vnitřního obalu</w:t>
      </w:r>
      <w:r w:rsidRPr="002A1968">
        <w:rPr>
          <w:sz w:val="22"/>
          <w:lang w:val="cs-CZ"/>
        </w:rPr>
        <w:t>:</w:t>
      </w:r>
      <w:r w:rsidRPr="006C3AD2">
        <w:rPr>
          <w:sz w:val="22"/>
          <w:lang w:val="cs-CZ"/>
        </w:rPr>
        <w:t xml:space="preserve"> </w:t>
      </w:r>
      <w:r w:rsidRPr="002A1968">
        <w:rPr>
          <w:sz w:val="22"/>
          <w:lang w:val="cs-CZ"/>
        </w:rPr>
        <w:t>12 týdnů.</w:t>
      </w:r>
    </w:p>
    <w:p w:rsidR="00A80426" w:rsidRDefault="00A80426" w:rsidP="00A80426">
      <w:pPr>
        <w:pStyle w:val="Zkladntext"/>
        <w:spacing w:before="5"/>
        <w:ind w:left="142"/>
        <w:rPr>
          <w:sz w:val="22"/>
          <w:lang w:val="cs-CZ"/>
        </w:rPr>
      </w:pPr>
      <w:r w:rsidRPr="002A1968">
        <w:rPr>
          <w:sz w:val="22"/>
          <w:lang w:val="cs-CZ"/>
        </w:rPr>
        <w:t>Naředěný</w:t>
      </w:r>
      <w:r w:rsidRPr="006C3AD2">
        <w:rPr>
          <w:sz w:val="22"/>
          <w:lang w:val="cs-CZ"/>
        </w:rPr>
        <w:t xml:space="preserve"> </w:t>
      </w:r>
      <w:r w:rsidRPr="002A1968">
        <w:rPr>
          <w:sz w:val="22"/>
          <w:lang w:val="cs-CZ"/>
        </w:rPr>
        <w:t>přípravek ihned</w:t>
      </w:r>
      <w:r w:rsidRPr="006C3AD2">
        <w:rPr>
          <w:sz w:val="22"/>
          <w:lang w:val="cs-CZ"/>
        </w:rPr>
        <w:t xml:space="preserve"> </w:t>
      </w:r>
      <w:r w:rsidRPr="002A1968">
        <w:rPr>
          <w:sz w:val="22"/>
          <w:lang w:val="cs-CZ"/>
        </w:rPr>
        <w:t>spotřebujte.</w:t>
      </w:r>
    </w:p>
    <w:p w:rsidR="00A80426" w:rsidRDefault="00A80426" w:rsidP="00A80426">
      <w:pPr>
        <w:pStyle w:val="Zkladntext"/>
        <w:spacing w:before="5"/>
        <w:ind w:left="142"/>
        <w:rPr>
          <w:sz w:val="22"/>
          <w:lang w:val="cs-CZ"/>
        </w:rPr>
      </w:pPr>
    </w:p>
    <w:p w:rsidR="00A80426" w:rsidRPr="00BF1446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E3579D">
        <w:rPr>
          <w:lang w:val="cs-CZ"/>
        </w:rPr>
        <w:t>Registrační číslo(a)</w:t>
      </w:r>
    </w:p>
    <w:p w:rsidR="00A80426" w:rsidRDefault="00A80426" w:rsidP="00A80426">
      <w:pPr>
        <w:pStyle w:val="Zkladntext"/>
        <w:spacing w:before="5"/>
        <w:ind w:left="142"/>
        <w:rPr>
          <w:sz w:val="22"/>
          <w:lang w:val="cs-CZ"/>
        </w:rPr>
      </w:pPr>
    </w:p>
    <w:p w:rsidR="00A80426" w:rsidRPr="002A1968" w:rsidRDefault="00A80426" w:rsidP="00BF1446">
      <w:pPr>
        <w:ind w:left="142"/>
        <w:rPr>
          <w:lang w:val="cs-CZ"/>
        </w:rPr>
      </w:pPr>
      <w:r w:rsidRPr="002A1968">
        <w:rPr>
          <w:spacing w:val="2"/>
          <w:lang w:val="cs-CZ"/>
        </w:rPr>
        <w:t xml:space="preserve"> </w:t>
      </w:r>
      <w:r w:rsidRPr="002A1968">
        <w:rPr>
          <w:lang w:val="cs-CZ"/>
        </w:rPr>
        <w:t>96/014/04-C</w:t>
      </w:r>
    </w:p>
    <w:p w:rsidR="00A80426" w:rsidRDefault="00A80426" w:rsidP="00A80426">
      <w:pPr>
        <w:pStyle w:val="Zkladntext"/>
        <w:spacing w:before="5"/>
        <w:ind w:left="142"/>
        <w:rPr>
          <w:sz w:val="23"/>
          <w:lang w:val="cs-CZ"/>
        </w:rPr>
      </w:pPr>
    </w:p>
    <w:p w:rsidR="00A80426" w:rsidRPr="00BF1446" w:rsidRDefault="00E3579D" w:rsidP="00BF1446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44" w:lineRule="auto"/>
        <w:ind w:right="535"/>
        <w:jc w:val="both"/>
        <w:rPr>
          <w:lang w:val="cs-CZ"/>
        </w:rPr>
      </w:pPr>
      <w:r w:rsidRPr="00A80426">
        <w:rPr>
          <w:lang w:val="cs-CZ"/>
        </w:rPr>
        <w:t>Číslo šarže od výrobce</w:t>
      </w:r>
    </w:p>
    <w:p w:rsidR="00A80426" w:rsidRPr="002A1968" w:rsidRDefault="00A80426" w:rsidP="00BF1446">
      <w:pPr>
        <w:pStyle w:val="Zkladntext"/>
        <w:spacing w:before="5"/>
        <w:rPr>
          <w:sz w:val="23"/>
          <w:lang w:val="cs-CZ"/>
        </w:rPr>
      </w:pPr>
    </w:p>
    <w:p w:rsidR="000C1535" w:rsidRPr="002A1968" w:rsidRDefault="00E3579D" w:rsidP="00A80426">
      <w:pPr>
        <w:spacing w:before="1"/>
        <w:ind w:left="142"/>
        <w:rPr>
          <w:lang w:val="cs-CZ"/>
        </w:rPr>
      </w:pPr>
      <w:r>
        <w:rPr>
          <w:lang w:val="cs-CZ"/>
        </w:rPr>
        <w:t>Lot</w:t>
      </w:r>
      <w:r w:rsidR="00797671" w:rsidRPr="00BF1446">
        <w:rPr>
          <w:lang w:val="cs-CZ"/>
        </w:rPr>
        <w:t>:</w:t>
      </w:r>
      <w:r w:rsidR="00797671" w:rsidRPr="00BF1446">
        <w:rPr>
          <w:spacing w:val="1"/>
          <w:lang w:val="cs-CZ"/>
        </w:rPr>
        <w:t xml:space="preserve"> </w:t>
      </w:r>
      <w:r w:rsidR="00797671" w:rsidRPr="002A1968">
        <w:rPr>
          <w:lang w:val="cs-CZ"/>
        </w:rPr>
        <w:t>{číslo}</w:t>
      </w:r>
    </w:p>
    <w:p w:rsidR="000C1535" w:rsidRPr="002A1968" w:rsidRDefault="000C1535" w:rsidP="00A80426">
      <w:pPr>
        <w:spacing w:before="7"/>
        <w:ind w:left="142"/>
        <w:rPr>
          <w:lang w:val="cs-CZ"/>
        </w:rPr>
      </w:pPr>
    </w:p>
    <w:sectPr w:rsidR="000C1535" w:rsidRPr="002A1968">
      <w:pgSz w:w="11920" w:h="16850"/>
      <w:pgMar w:top="1060" w:right="880" w:bottom="900" w:left="130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C4" w:rsidRDefault="00AF01C4">
      <w:r>
        <w:separator/>
      </w:r>
    </w:p>
  </w:endnote>
  <w:endnote w:type="continuationSeparator" w:id="0">
    <w:p w:rsidR="00AF01C4" w:rsidRDefault="00AF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35" w:rsidRDefault="00467B0E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6D3B0D" wp14:editId="3E7F1965">
              <wp:simplePos x="0" y="0"/>
              <wp:positionH relativeFrom="page">
                <wp:posOffset>3717925</wp:posOffset>
              </wp:positionH>
              <wp:positionV relativeFrom="page">
                <wp:posOffset>10099675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535" w:rsidRDefault="00797671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46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5.2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yp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BpfB65zPknGx63S5h2TDbJGihU0&#10;3oGT4502QANcRxcbS8ic17Vrfi0uDsBxOIHQ8NTe2SRcL3/EQbxdbBeRF03mWy8Kssxb55vIm+fh&#10;9SybZptNFv60ccMoqXhRMGHDjLoKoz/r25PCB0WclKVlzQsLZ1PSar/b1AodCeg6d59tFiR/5uZf&#10;puGugcsLSuEkCm4nsZfPF9delEczD8q78IIwvo3nQRRHWX5J6Y4L9u+UUJfieDaZDVr6LbfAfa+5&#10;kaThBiZHzZsUL05OJLEK3IrCtdYQXg/2WSls+s+lgIqNjXZ6tRIdxGr6XQ8oVsQ7WTyCcpUEZYEI&#10;YdyBUUn1HaMORkeK9bcDUQyj+r0A9ds5MxpqNHajQQSFpyk2GA3mxgzz6NAqvq8Aefi/hFzDH1Jy&#10;p97nLCB1u4Fx4Eg8jS47b873zut5wK5+AQAA//8DAFBLAwQUAAYACAAAACEAUXNJDOAAAAANAQAA&#10;DwAAAGRycy9kb3ducmV2LnhtbEyPwU7DMBBE70j9B2uRuFG7lRy1IU5VVXBCQqThwNGJ3cRqvA6x&#10;24a/ZznBbXZnNPu22M1+YFc7RRdQwWopgFlsg3HYKfioXx43wGLSaPQQ0Cr4thF25eKu0LkJN6zs&#10;9Zg6RiUYc62gT2nMOY9tb72OyzBaJO8UJq8TjVPHzaRvVO4HvhYi4147pAu9Hu2ht+35ePEK9p9Y&#10;Pbuvt+a9OlWurrcCX7OzUg/38/4JWLJz+gvDLz6hQ0lMTbigiWxQIDdSUpQMuRWkKJKJjERDq2y1&#10;lsDLgv//ovwBAAD//wMAUEsBAi0AFAAGAAgAAAAhALaDOJL+AAAA4QEAABMAAAAAAAAAAAAAAAAA&#10;AAAAAFtDb250ZW50X1R5cGVzXS54bWxQSwECLQAUAAYACAAAACEAOP0h/9YAAACUAQAACwAAAAAA&#10;AAAAAAAAAAAvAQAAX3JlbHMvLnJlbHNQSwECLQAUAAYACAAAACEAX1c8qasCAACoBQAADgAAAAAA&#10;AAAAAAAAAAAuAgAAZHJzL2Uyb0RvYy54bWxQSwECLQAUAAYACAAAACEAUXNJDOAAAAANAQAADwAA&#10;AAAAAAAAAAAAAAAFBQAAZHJzL2Rvd25yZXYueG1sUEsFBgAAAAAEAAQA8wAAABIGAAAAAA==&#10;" filled="f" stroked="f">
              <v:textbox inset="0,0,0,0">
                <w:txbxContent>
                  <w:p w:rsidR="000C1535" w:rsidRDefault="00797671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46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C4" w:rsidRDefault="00AF01C4">
      <w:r>
        <w:separator/>
      </w:r>
    </w:p>
  </w:footnote>
  <w:footnote w:type="continuationSeparator" w:id="0">
    <w:p w:rsidR="00AF01C4" w:rsidRDefault="00AF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5C"/>
    <w:multiLevelType w:val="multilevel"/>
    <w:tmpl w:val="916EA13C"/>
    <w:lvl w:ilvl="0">
      <w:start w:val="1"/>
      <w:numFmt w:val="decimal"/>
      <w:lvlText w:val="%1."/>
      <w:lvlJc w:val="left"/>
      <w:pPr>
        <w:ind w:left="824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numFmt w:val="bullet"/>
      <w:lvlText w:val="•"/>
      <w:lvlJc w:val="left"/>
      <w:pPr>
        <w:ind w:left="3497" w:hanging="708"/>
      </w:pPr>
      <w:rPr>
        <w:rFonts w:hint="default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</w:rPr>
    </w:lvl>
    <w:lvl w:ilvl="6">
      <w:numFmt w:val="bullet"/>
      <w:lvlText w:val="•"/>
      <w:lvlJc w:val="left"/>
      <w:pPr>
        <w:ind w:left="6175" w:hanging="708"/>
      </w:pPr>
      <w:rPr>
        <w:rFonts w:hint="default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</w:rPr>
    </w:lvl>
    <w:lvl w:ilvl="8">
      <w:numFmt w:val="bullet"/>
      <w:lvlText w:val="•"/>
      <w:lvlJc w:val="left"/>
      <w:pPr>
        <w:ind w:left="7961" w:hanging="708"/>
      </w:pPr>
      <w:rPr>
        <w:rFonts w:hint="default"/>
      </w:rPr>
    </w:lvl>
  </w:abstractNum>
  <w:abstractNum w:abstractNumId="1">
    <w:nsid w:val="4E3C225F"/>
    <w:multiLevelType w:val="hybridMultilevel"/>
    <w:tmpl w:val="AFE69788"/>
    <w:lvl w:ilvl="0" w:tplc="E99A7498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A7038F8">
      <w:numFmt w:val="bullet"/>
      <w:lvlText w:val="•"/>
      <w:lvlJc w:val="left"/>
      <w:pPr>
        <w:ind w:left="1585" w:hanging="567"/>
      </w:pPr>
      <w:rPr>
        <w:rFonts w:hint="default"/>
      </w:rPr>
    </w:lvl>
    <w:lvl w:ilvl="2" w:tplc="1578EC0A">
      <w:numFmt w:val="bullet"/>
      <w:lvlText w:val="•"/>
      <w:lvlJc w:val="left"/>
      <w:pPr>
        <w:ind w:left="2491" w:hanging="567"/>
      </w:pPr>
      <w:rPr>
        <w:rFonts w:hint="default"/>
      </w:rPr>
    </w:lvl>
    <w:lvl w:ilvl="3" w:tplc="EF204ABC">
      <w:numFmt w:val="bullet"/>
      <w:lvlText w:val="•"/>
      <w:lvlJc w:val="left"/>
      <w:pPr>
        <w:ind w:left="3397" w:hanging="567"/>
      </w:pPr>
      <w:rPr>
        <w:rFonts w:hint="default"/>
      </w:rPr>
    </w:lvl>
    <w:lvl w:ilvl="4" w:tplc="7CAE8A12">
      <w:numFmt w:val="bullet"/>
      <w:lvlText w:val="•"/>
      <w:lvlJc w:val="left"/>
      <w:pPr>
        <w:ind w:left="4303" w:hanging="567"/>
      </w:pPr>
      <w:rPr>
        <w:rFonts w:hint="default"/>
      </w:rPr>
    </w:lvl>
    <w:lvl w:ilvl="5" w:tplc="72A493B8">
      <w:numFmt w:val="bullet"/>
      <w:lvlText w:val="•"/>
      <w:lvlJc w:val="left"/>
      <w:pPr>
        <w:ind w:left="5209" w:hanging="567"/>
      </w:pPr>
      <w:rPr>
        <w:rFonts w:hint="default"/>
      </w:rPr>
    </w:lvl>
    <w:lvl w:ilvl="6" w:tplc="69B009F0">
      <w:numFmt w:val="bullet"/>
      <w:lvlText w:val="•"/>
      <w:lvlJc w:val="left"/>
      <w:pPr>
        <w:ind w:left="6115" w:hanging="567"/>
      </w:pPr>
      <w:rPr>
        <w:rFonts w:hint="default"/>
      </w:rPr>
    </w:lvl>
    <w:lvl w:ilvl="7" w:tplc="9926CC74">
      <w:numFmt w:val="bullet"/>
      <w:lvlText w:val="•"/>
      <w:lvlJc w:val="left"/>
      <w:pPr>
        <w:ind w:left="7020" w:hanging="567"/>
      </w:pPr>
      <w:rPr>
        <w:rFonts w:hint="default"/>
      </w:rPr>
    </w:lvl>
    <w:lvl w:ilvl="8" w:tplc="FEDAABA2">
      <w:numFmt w:val="bullet"/>
      <w:lvlText w:val="•"/>
      <w:lvlJc w:val="left"/>
      <w:pPr>
        <w:ind w:left="7926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rávková Věra">
    <w15:presenceInfo w15:providerId="AD" w15:userId="S-1-5-21-1482476501-1326574676-839522115-2109"/>
  </w15:person>
  <w15:person w15:author="Pomezná Eva">
    <w15:presenceInfo w15:providerId="AD" w15:userId="S-1-5-21-1482476501-1326574676-839522115-1170"/>
  </w15:person>
  <w15:person w15:author="Charlène Diraison">
    <w15:presenceInfo w15:providerId="AD" w15:userId="S-1-5-21-3430217853-1233453589-1323898607-2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35"/>
    <w:rsid w:val="000222AD"/>
    <w:rsid w:val="000C1535"/>
    <w:rsid w:val="0020416C"/>
    <w:rsid w:val="002A1968"/>
    <w:rsid w:val="0041718D"/>
    <w:rsid w:val="00467B0E"/>
    <w:rsid w:val="004C4AFF"/>
    <w:rsid w:val="004D1B15"/>
    <w:rsid w:val="00561A26"/>
    <w:rsid w:val="0062582C"/>
    <w:rsid w:val="006576D1"/>
    <w:rsid w:val="006C3AD2"/>
    <w:rsid w:val="00706DC7"/>
    <w:rsid w:val="00797671"/>
    <w:rsid w:val="007A1ACC"/>
    <w:rsid w:val="00834173"/>
    <w:rsid w:val="00976D7E"/>
    <w:rsid w:val="00981242"/>
    <w:rsid w:val="009D32B1"/>
    <w:rsid w:val="00A034BC"/>
    <w:rsid w:val="00A80426"/>
    <w:rsid w:val="00AF01C4"/>
    <w:rsid w:val="00BF1446"/>
    <w:rsid w:val="00C14F0A"/>
    <w:rsid w:val="00C230D5"/>
    <w:rsid w:val="00C56278"/>
    <w:rsid w:val="00D93B9F"/>
    <w:rsid w:val="00E3579D"/>
    <w:rsid w:val="00EA38B3"/>
    <w:rsid w:val="00EB63EE"/>
    <w:rsid w:val="00F93432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D1B15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85" w:hanging="56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824" w:hanging="70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4" w:hanging="70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C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D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3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2B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2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D1B15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85" w:hanging="56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824" w:hanging="70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4" w:hanging="70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C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D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3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2B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2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80EB-3077-4C8E-9E5B-C16C4E41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787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Dopharma bv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Šťastná Hana</cp:lastModifiedBy>
  <cp:revision>11</cp:revision>
  <cp:lastPrinted>2021-06-16T10:41:00Z</cp:lastPrinted>
  <dcterms:created xsi:type="dcterms:W3CDTF">2021-05-27T07:26:00Z</dcterms:created>
  <dcterms:modified xsi:type="dcterms:W3CDTF">2021-06-16T10:41:00Z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TOSHIBA e-STUDIO3520C</vt:lpwstr>
  </property>
  <property fmtid="{D5CDD505-2E9C-101B-9397-08002B2CF9AE}" pid="4" name="LastSaved">
    <vt:filetime>2021-03-26T00:00:00Z</vt:filetime>
  </property>
</Properties>
</file>