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FB6" w:rsidRPr="003F2542" w:rsidRDefault="000F2FA9">
      <w:pPr>
        <w:rPr>
          <w:rFonts w:cstheme="minorHAnsi"/>
          <w:i/>
        </w:rPr>
      </w:pPr>
      <w:r w:rsidRPr="003F2542">
        <w:rPr>
          <w:rFonts w:cstheme="minorHAnsi"/>
          <w:i/>
        </w:rPr>
        <w:t>Text na krabičku</w:t>
      </w:r>
      <w:r w:rsidR="00F82F85" w:rsidRPr="003F2542">
        <w:rPr>
          <w:rFonts w:cstheme="minorHAnsi"/>
          <w:i/>
        </w:rPr>
        <w:t xml:space="preserve"> </w:t>
      </w:r>
    </w:p>
    <w:p w:rsidR="00F82F85" w:rsidRPr="003F2542" w:rsidRDefault="00F82F85">
      <w:pPr>
        <w:rPr>
          <w:rFonts w:cstheme="minorHAnsi"/>
          <w:b/>
        </w:rPr>
      </w:pPr>
      <w:r w:rsidRPr="003F2542">
        <w:rPr>
          <w:rFonts w:cstheme="minorHAnsi"/>
          <w:b/>
        </w:rPr>
        <w:t>Aptus</w:t>
      </w:r>
    </w:p>
    <w:p w:rsidR="00F82F85" w:rsidRPr="003F2542" w:rsidRDefault="00F82F85">
      <w:pPr>
        <w:rPr>
          <w:rFonts w:cstheme="minorHAnsi"/>
          <w:b/>
        </w:rPr>
      </w:pPr>
      <w:r w:rsidRPr="003F2542">
        <w:rPr>
          <w:rFonts w:cstheme="minorHAnsi"/>
          <w:b/>
        </w:rPr>
        <w:t>RECONVALESCENT DOG</w:t>
      </w:r>
    </w:p>
    <w:p w:rsidR="00F82F85" w:rsidRPr="003F2542" w:rsidRDefault="00F82F85">
      <w:pPr>
        <w:rPr>
          <w:rFonts w:cstheme="minorHAnsi"/>
          <w:b/>
        </w:rPr>
      </w:pPr>
      <w:r w:rsidRPr="003F2542">
        <w:rPr>
          <w:rFonts w:cstheme="minorHAnsi"/>
          <w:b/>
        </w:rPr>
        <w:t>Pasta</w:t>
      </w:r>
    </w:p>
    <w:p w:rsidR="00F82F85" w:rsidRPr="003F2542" w:rsidRDefault="00333803">
      <w:pPr>
        <w:rPr>
          <w:rFonts w:cstheme="minorHAnsi"/>
          <w:b/>
          <w:i/>
        </w:rPr>
      </w:pPr>
      <w:r w:rsidRPr="003F2542">
        <w:rPr>
          <w:rFonts w:cstheme="minorHAnsi"/>
          <w:b/>
        </w:rPr>
        <w:t xml:space="preserve">50 g </w:t>
      </w:r>
      <w:r w:rsidRPr="003F2542">
        <w:rPr>
          <w:rFonts w:cstheme="minorHAnsi"/>
          <w:b/>
          <w:i/>
        </w:rPr>
        <w:t>(100 g)</w:t>
      </w:r>
    </w:p>
    <w:p w:rsidR="00333803" w:rsidRPr="003F2542" w:rsidRDefault="00333803" w:rsidP="00333803">
      <w:pPr>
        <w:rPr>
          <w:rFonts w:cstheme="minorHAnsi"/>
        </w:rPr>
      </w:pPr>
      <w:r w:rsidRPr="003F2542">
        <w:rPr>
          <w:rFonts w:cstheme="minorHAnsi"/>
        </w:rPr>
        <w:t xml:space="preserve">Veterinární nutriční </w:t>
      </w:r>
      <w:r w:rsidR="006A0031">
        <w:rPr>
          <w:rFonts w:cstheme="minorHAnsi"/>
        </w:rPr>
        <w:t>přípravek</w:t>
      </w:r>
      <w:r w:rsidRPr="003F2542">
        <w:rPr>
          <w:rFonts w:cstheme="minorHAnsi"/>
        </w:rPr>
        <w:t xml:space="preserve"> pro</w:t>
      </w:r>
      <w:r w:rsidR="00D822D6">
        <w:rPr>
          <w:rFonts w:cstheme="minorHAnsi"/>
        </w:rPr>
        <w:t xml:space="preserve"> psy</w:t>
      </w:r>
      <w:r w:rsidRPr="003F2542">
        <w:rPr>
          <w:rFonts w:cstheme="minorHAnsi"/>
        </w:rPr>
        <w:t xml:space="preserve"> období rekonvalescence</w:t>
      </w:r>
    </w:p>
    <w:p w:rsidR="00333803" w:rsidRPr="003F2542" w:rsidRDefault="00333803" w:rsidP="00333803">
      <w:pPr>
        <w:rPr>
          <w:rFonts w:cstheme="minorHAnsi"/>
        </w:rPr>
      </w:pPr>
      <w:r w:rsidRPr="003F2542">
        <w:rPr>
          <w:rFonts w:cstheme="minorHAnsi"/>
        </w:rPr>
        <w:t>1 tuba (50 g) na</w:t>
      </w:r>
      <w:r w:rsidR="00911879" w:rsidRPr="003F2542">
        <w:rPr>
          <w:rFonts w:cstheme="minorHAnsi"/>
        </w:rPr>
        <w:t xml:space="preserve"> 15 kg </w:t>
      </w:r>
      <w:r w:rsidR="006A0031">
        <w:rPr>
          <w:rFonts w:cstheme="minorHAnsi"/>
        </w:rPr>
        <w:t>živé</w:t>
      </w:r>
      <w:r w:rsidR="00911879" w:rsidRPr="003F2542">
        <w:rPr>
          <w:rFonts w:cstheme="minorHAnsi"/>
        </w:rPr>
        <w:t xml:space="preserve"> hmotnosti a den </w:t>
      </w:r>
      <w:r w:rsidR="00911879" w:rsidRPr="003F2542">
        <w:rPr>
          <w:rFonts w:cstheme="minorHAnsi"/>
          <w:i/>
        </w:rPr>
        <w:t>(</w:t>
      </w:r>
      <w:r w:rsidRPr="003F2542">
        <w:rPr>
          <w:rFonts w:cstheme="minorHAnsi"/>
          <w:i/>
        </w:rPr>
        <w:t xml:space="preserve">1 tuba (100 g) na 30 kg </w:t>
      </w:r>
      <w:r w:rsidR="006A0031">
        <w:rPr>
          <w:rFonts w:cstheme="minorHAnsi"/>
          <w:i/>
        </w:rPr>
        <w:t>živé</w:t>
      </w:r>
      <w:r w:rsidRPr="003F2542">
        <w:rPr>
          <w:rFonts w:cstheme="minorHAnsi"/>
          <w:i/>
        </w:rPr>
        <w:t xml:space="preserve"> hmotnosti a den</w:t>
      </w:r>
      <w:r w:rsidR="00911879" w:rsidRPr="003F2542">
        <w:rPr>
          <w:rFonts w:cstheme="minorHAnsi"/>
          <w:i/>
        </w:rPr>
        <w:t>)</w:t>
      </w:r>
      <w:r w:rsidRPr="003F2542">
        <w:rPr>
          <w:rFonts w:cstheme="minorHAnsi"/>
        </w:rPr>
        <w:t xml:space="preserve"> (3,5 ml/kg </w:t>
      </w:r>
      <w:r w:rsidR="006A0031">
        <w:rPr>
          <w:rFonts w:cstheme="minorHAnsi"/>
        </w:rPr>
        <w:t>živé</w:t>
      </w:r>
      <w:r w:rsidRPr="003F2542">
        <w:rPr>
          <w:rFonts w:cstheme="minorHAnsi"/>
        </w:rPr>
        <w:t xml:space="preserve"> hmotnosti). Před otevřením tubu protřepejte.</w:t>
      </w:r>
    </w:p>
    <w:p w:rsidR="00333803" w:rsidRPr="003F2542" w:rsidRDefault="00333803" w:rsidP="00333803">
      <w:pPr>
        <w:rPr>
          <w:rFonts w:cstheme="minorHAnsi"/>
        </w:rPr>
      </w:pPr>
      <w:r w:rsidRPr="003F2542">
        <w:rPr>
          <w:rFonts w:cstheme="minorHAnsi"/>
        </w:rPr>
        <w:t>Před použitím čtěte příbalovou informaci.</w:t>
      </w:r>
    </w:p>
    <w:p w:rsidR="00333803" w:rsidRPr="003F2542" w:rsidRDefault="00333803" w:rsidP="00333803">
      <w:pPr>
        <w:rPr>
          <w:rFonts w:cstheme="minorHAnsi"/>
        </w:rPr>
      </w:pPr>
      <w:r w:rsidRPr="003F2542">
        <w:rPr>
          <w:rFonts w:cstheme="minorHAnsi"/>
        </w:rPr>
        <w:t xml:space="preserve">Uchovávejte pastu v originálním obalu při pokojové teplotě (15-25°C). </w:t>
      </w:r>
    </w:p>
    <w:p w:rsidR="00333803" w:rsidRPr="003F2542" w:rsidRDefault="00333803" w:rsidP="00333803">
      <w:pPr>
        <w:rPr>
          <w:rFonts w:cstheme="minorHAnsi"/>
        </w:rPr>
      </w:pPr>
      <w:r w:rsidRPr="003F2542">
        <w:rPr>
          <w:rFonts w:cstheme="minorHAnsi"/>
        </w:rPr>
        <w:t>Otevřenou tubu spotřebujte během 4 dnů.</w:t>
      </w:r>
    </w:p>
    <w:p w:rsidR="00333803" w:rsidRPr="003F2542" w:rsidRDefault="00333803" w:rsidP="00333803">
      <w:pPr>
        <w:rPr>
          <w:rFonts w:cstheme="minorHAnsi"/>
        </w:rPr>
      </w:pPr>
      <w:r w:rsidRPr="003F2542">
        <w:rPr>
          <w:rFonts w:cstheme="minorHAnsi"/>
        </w:rPr>
        <w:t xml:space="preserve">Uchovávejte mimo </w:t>
      </w:r>
      <w:r w:rsidR="003F2542">
        <w:rPr>
          <w:rFonts w:cstheme="minorHAnsi"/>
        </w:rPr>
        <w:t xml:space="preserve">dohled a </w:t>
      </w:r>
      <w:r w:rsidRPr="003F2542">
        <w:rPr>
          <w:rFonts w:cstheme="minorHAnsi"/>
        </w:rPr>
        <w:t>dosah dětí.</w:t>
      </w:r>
    </w:p>
    <w:p w:rsidR="00333803" w:rsidRPr="003F2542" w:rsidRDefault="003F2542" w:rsidP="00333803">
      <w:pPr>
        <w:rPr>
          <w:rFonts w:cstheme="minorHAnsi"/>
        </w:rPr>
      </w:pPr>
      <w:r>
        <w:rPr>
          <w:rFonts w:cstheme="minorHAnsi"/>
        </w:rPr>
        <w:t>Pouze</w:t>
      </w:r>
      <w:r w:rsidR="00333803" w:rsidRPr="003F2542">
        <w:rPr>
          <w:rFonts w:cstheme="minorHAnsi"/>
        </w:rPr>
        <w:t xml:space="preserve"> pro zvířata!</w:t>
      </w:r>
    </w:p>
    <w:p w:rsidR="00880CFB" w:rsidRPr="003F2542" w:rsidRDefault="00880CFB" w:rsidP="00880CFB">
      <w:pPr>
        <w:rPr>
          <w:rFonts w:cstheme="minorHAnsi"/>
          <w:b/>
        </w:rPr>
      </w:pPr>
      <w:r w:rsidRPr="003F2542">
        <w:rPr>
          <w:rFonts w:cstheme="minorHAnsi"/>
          <w:b/>
        </w:rPr>
        <w:t>Složení</w:t>
      </w:r>
      <w:r w:rsidR="00333803" w:rsidRPr="003F2542">
        <w:rPr>
          <w:rFonts w:cstheme="minorHAnsi"/>
          <w:b/>
        </w:rPr>
        <w:t xml:space="preserve"> ve 100 g</w:t>
      </w:r>
      <w:r w:rsidRPr="003F2542">
        <w:rPr>
          <w:rFonts w:cstheme="minorHAnsi"/>
          <w:b/>
        </w:rPr>
        <w:t>:</w:t>
      </w:r>
    </w:p>
    <w:p w:rsidR="00880CFB" w:rsidRPr="003F2542" w:rsidRDefault="00880CFB" w:rsidP="00880CFB">
      <w:pPr>
        <w:rPr>
          <w:rFonts w:cstheme="minorHAnsi"/>
        </w:rPr>
      </w:pPr>
      <w:r w:rsidRPr="003F2542">
        <w:rPr>
          <w:rFonts w:cstheme="minorHAnsi"/>
        </w:rPr>
        <w:t>Olivový olej 40 g (40 %)</w:t>
      </w:r>
    </w:p>
    <w:p w:rsidR="00880CFB" w:rsidRPr="003F2542" w:rsidRDefault="00880CFB" w:rsidP="00880CFB">
      <w:pPr>
        <w:rPr>
          <w:rFonts w:cstheme="minorHAnsi"/>
        </w:rPr>
      </w:pPr>
      <w:r w:rsidRPr="003F2542">
        <w:rPr>
          <w:rFonts w:cstheme="minorHAnsi"/>
        </w:rPr>
        <w:t>Proteinový hydrolyzát 10 g (10 %)</w:t>
      </w:r>
    </w:p>
    <w:p w:rsidR="00880CFB" w:rsidRPr="003F2542" w:rsidRDefault="00880CFB" w:rsidP="00880CFB">
      <w:pPr>
        <w:rPr>
          <w:rFonts w:cstheme="minorHAnsi"/>
        </w:rPr>
      </w:pPr>
      <w:r w:rsidRPr="003F2542">
        <w:rPr>
          <w:rFonts w:cstheme="minorHAnsi"/>
        </w:rPr>
        <w:t>Lososové aroma 39,8 g (39,8 %)</w:t>
      </w:r>
    </w:p>
    <w:p w:rsidR="00880CFB" w:rsidRPr="003F2542" w:rsidRDefault="00880CFB" w:rsidP="00880CFB">
      <w:pPr>
        <w:rPr>
          <w:rFonts w:cstheme="minorHAnsi"/>
        </w:rPr>
      </w:pPr>
      <w:r w:rsidRPr="003F2542">
        <w:rPr>
          <w:rFonts w:cstheme="minorHAnsi"/>
        </w:rPr>
        <w:t>Maltodextrin 2 g (2 %)</w:t>
      </w:r>
    </w:p>
    <w:p w:rsidR="00880CFB" w:rsidRPr="003F2542" w:rsidRDefault="00880CFB" w:rsidP="00880CFB">
      <w:pPr>
        <w:rPr>
          <w:rFonts w:cstheme="minorHAnsi"/>
        </w:rPr>
      </w:pPr>
      <w:r w:rsidRPr="003F2542">
        <w:rPr>
          <w:rFonts w:cstheme="minorHAnsi"/>
        </w:rPr>
        <w:t>Oxid křemičitý 4 g (4 %)</w:t>
      </w:r>
    </w:p>
    <w:p w:rsidR="00333803" w:rsidRPr="003F2542" w:rsidRDefault="00333803" w:rsidP="00FA4184">
      <w:pPr>
        <w:tabs>
          <w:tab w:val="left" w:pos="4680"/>
        </w:tabs>
        <w:rPr>
          <w:rFonts w:cstheme="minorHAnsi"/>
        </w:rPr>
      </w:pPr>
    </w:p>
    <w:p w:rsidR="00FA4184" w:rsidRPr="003F2542" w:rsidRDefault="00FA4184" w:rsidP="00FA4184">
      <w:pPr>
        <w:tabs>
          <w:tab w:val="left" w:pos="4680"/>
        </w:tabs>
        <w:rPr>
          <w:rFonts w:cstheme="minorHAnsi"/>
        </w:rPr>
      </w:pPr>
      <w:r w:rsidRPr="003F2542">
        <w:rPr>
          <w:rFonts w:cstheme="minorHAnsi"/>
        </w:rPr>
        <w:t xml:space="preserve">Orion Pharma s.r.o., </w:t>
      </w:r>
      <w:r w:rsidR="0009182D">
        <w:rPr>
          <w:rFonts w:cstheme="minorHAnsi"/>
        </w:rPr>
        <w:t>Na Strži 2102/61a</w:t>
      </w:r>
      <w:r w:rsidRPr="003F2542">
        <w:rPr>
          <w:rFonts w:cstheme="minorHAnsi"/>
        </w:rPr>
        <w:t xml:space="preserve">, 140 00, Praha, ČR         </w:t>
      </w:r>
    </w:p>
    <w:p w:rsidR="00FA4184" w:rsidRPr="003F2542" w:rsidRDefault="00DC65AD" w:rsidP="00FA4184">
      <w:pPr>
        <w:rPr>
          <w:rFonts w:cstheme="minorHAnsi"/>
        </w:rPr>
      </w:pPr>
      <w:hyperlink r:id="rId6" w:history="1">
        <w:r w:rsidR="00FA4184" w:rsidRPr="003F2542">
          <w:rPr>
            <w:rStyle w:val="Hypertextovodkaz"/>
            <w:rFonts w:cstheme="minorHAnsi"/>
            <w:color w:val="auto"/>
          </w:rPr>
          <w:t>www.aptuspet.com</w:t>
        </w:r>
      </w:hyperlink>
    </w:p>
    <w:p w:rsidR="00FA4184" w:rsidRPr="003F2542" w:rsidRDefault="00D11D1D" w:rsidP="00FA4184">
      <w:pPr>
        <w:rPr>
          <w:rFonts w:cstheme="minorHAnsi"/>
        </w:rPr>
      </w:pPr>
      <w:r>
        <w:rPr>
          <w:rFonts w:cstheme="minorHAnsi"/>
        </w:rPr>
        <w:t>Číslo schválení ÚSKVBL: 129-21</w:t>
      </w:r>
      <w:r w:rsidR="00FA4184" w:rsidRPr="003F2542">
        <w:rPr>
          <w:rFonts w:cstheme="minorHAnsi"/>
        </w:rPr>
        <w:t>/C</w:t>
      </w:r>
    </w:p>
    <w:p w:rsidR="00333803" w:rsidRPr="003F2542" w:rsidRDefault="00333803" w:rsidP="00333803">
      <w:pPr>
        <w:rPr>
          <w:rFonts w:cstheme="minorHAnsi"/>
        </w:rPr>
      </w:pPr>
      <w:r w:rsidRPr="003F2542">
        <w:rPr>
          <w:rFonts w:cstheme="minorHAnsi"/>
        </w:rPr>
        <w:t xml:space="preserve">EXP: </w:t>
      </w:r>
    </w:p>
    <w:p w:rsidR="00333803" w:rsidRPr="003F2542" w:rsidRDefault="00333803" w:rsidP="00FA4184">
      <w:pPr>
        <w:rPr>
          <w:rFonts w:cstheme="minorHAnsi"/>
        </w:rPr>
      </w:pPr>
      <w:r w:rsidRPr="003F2542">
        <w:rPr>
          <w:rFonts w:cstheme="minorHAnsi"/>
        </w:rPr>
        <w:t>Šarže:</w:t>
      </w:r>
    </w:p>
    <w:p w:rsidR="006A67DA" w:rsidRDefault="006A67DA">
      <w:pPr>
        <w:rPr>
          <w:rFonts w:cstheme="minorHAnsi"/>
        </w:rPr>
      </w:pPr>
      <w:r>
        <w:rPr>
          <w:rFonts w:cstheme="minorHAnsi"/>
        </w:rPr>
        <w:br w:type="page"/>
      </w:r>
    </w:p>
    <w:p w:rsidR="00E76007" w:rsidRPr="003F2542" w:rsidRDefault="00E76007" w:rsidP="00E76007">
      <w:pPr>
        <w:rPr>
          <w:rFonts w:cstheme="minorHAnsi"/>
          <w:i/>
        </w:rPr>
      </w:pPr>
      <w:r w:rsidRPr="003F2542">
        <w:rPr>
          <w:rFonts w:cstheme="minorHAnsi"/>
          <w:i/>
        </w:rPr>
        <w:lastRenderedPageBreak/>
        <w:t>Text na tubu</w:t>
      </w:r>
    </w:p>
    <w:p w:rsidR="00E76007" w:rsidRPr="003F2542" w:rsidRDefault="00E76007" w:rsidP="00E76007">
      <w:pPr>
        <w:rPr>
          <w:rFonts w:cstheme="minorHAnsi"/>
          <w:b/>
        </w:rPr>
      </w:pPr>
      <w:r w:rsidRPr="003F2542">
        <w:rPr>
          <w:rFonts w:cstheme="minorHAnsi"/>
          <w:b/>
        </w:rPr>
        <w:t>Aptus</w:t>
      </w:r>
    </w:p>
    <w:p w:rsidR="00E76007" w:rsidRPr="003F2542" w:rsidRDefault="00E76007" w:rsidP="00E76007">
      <w:pPr>
        <w:rPr>
          <w:rFonts w:cstheme="minorHAnsi"/>
          <w:b/>
        </w:rPr>
      </w:pPr>
      <w:r w:rsidRPr="003F2542">
        <w:rPr>
          <w:rFonts w:cstheme="minorHAnsi"/>
          <w:b/>
        </w:rPr>
        <w:t>RECONVALESCENT DOG</w:t>
      </w:r>
    </w:p>
    <w:p w:rsidR="00E76007" w:rsidRPr="003F2542" w:rsidRDefault="00E76007" w:rsidP="00E76007">
      <w:pPr>
        <w:rPr>
          <w:rFonts w:cstheme="minorHAnsi"/>
          <w:b/>
        </w:rPr>
      </w:pPr>
      <w:r w:rsidRPr="003F2542">
        <w:rPr>
          <w:rFonts w:cstheme="minorHAnsi"/>
          <w:b/>
        </w:rPr>
        <w:t>pasta</w:t>
      </w:r>
    </w:p>
    <w:p w:rsidR="00E76007" w:rsidRPr="003F2542" w:rsidRDefault="00E76007" w:rsidP="00E76007">
      <w:pPr>
        <w:rPr>
          <w:rFonts w:cstheme="minorHAnsi"/>
        </w:rPr>
      </w:pPr>
      <w:r w:rsidRPr="003F2542">
        <w:rPr>
          <w:rFonts w:cstheme="minorHAnsi"/>
        </w:rPr>
        <w:t xml:space="preserve">Veterinární nutriční </w:t>
      </w:r>
      <w:r w:rsidR="00D11D1D">
        <w:rPr>
          <w:rFonts w:cstheme="minorHAnsi"/>
        </w:rPr>
        <w:t>přípravek</w:t>
      </w:r>
      <w:r w:rsidRPr="003F2542">
        <w:rPr>
          <w:rFonts w:cstheme="minorHAnsi"/>
        </w:rPr>
        <w:t xml:space="preserve"> </w:t>
      </w:r>
    </w:p>
    <w:p w:rsidR="00E76007" w:rsidRPr="003F2542" w:rsidRDefault="00E76007" w:rsidP="00E76007">
      <w:pPr>
        <w:rPr>
          <w:rFonts w:cstheme="minorHAnsi"/>
          <w:b/>
        </w:rPr>
      </w:pPr>
      <w:r w:rsidRPr="003F2542">
        <w:rPr>
          <w:rFonts w:cstheme="minorHAnsi"/>
          <w:b/>
        </w:rPr>
        <w:t>50 g (100 g)</w:t>
      </w:r>
    </w:p>
    <w:p w:rsidR="00E76007" w:rsidRPr="003F2542" w:rsidRDefault="00E76007" w:rsidP="00E76007">
      <w:pPr>
        <w:rPr>
          <w:rFonts w:cstheme="minorHAnsi"/>
        </w:rPr>
      </w:pPr>
      <w:r w:rsidRPr="003F2542">
        <w:rPr>
          <w:rFonts w:cstheme="minorHAnsi"/>
        </w:rPr>
        <w:t>Před použitím čtěte příbalovou informaci.</w:t>
      </w:r>
    </w:p>
    <w:p w:rsidR="00E76007" w:rsidRPr="003F2542" w:rsidRDefault="00E76007" w:rsidP="00E76007">
      <w:pPr>
        <w:rPr>
          <w:rFonts w:cstheme="minorHAnsi"/>
        </w:rPr>
      </w:pPr>
      <w:r w:rsidRPr="003F2542">
        <w:rPr>
          <w:rFonts w:cstheme="minorHAnsi"/>
        </w:rPr>
        <w:t xml:space="preserve">Uchovávejte pastu v originálním obalu při pokojové teplotě (15-25°C). </w:t>
      </w:r>
    </w:p>
    <w:p w:rsidR="00E76007" w:rsidRPr="003F2542" w:rsidRDefault="00E76007" w:rsidP="00E76007">
      <w:pPr>
        <w:rPr>
          <w:rFonts w:cstheme="minorHAnsi"/>
        </w:rPr>
      </w:pPr>
      <w:r w:rsidRPr="003F2542">
        <w:rPr>
          <w:rFonts w:cstheme="minorHAnsi"/>
        </w:rPr>
        <w:t>Otevřenou tubu spotřebujte během 4 dnů.</w:t>
      </w:r>
    </w:p>
    <w:p w:rsidR="00E76007" w:rsidRPr="003F2542" w:rsidRDefault="00E76007" w:rsidP="00E76007">
      <w:pPr>
        <w:rPr>
          <w:rFonts w:cstheme="minorHAnsi"/>
        </w:rPr>
      </w:pPr>
      <w:r w:rsidRPr="003F2542">
        <w:rPr>
          <w:rFonts w:cstheme="minorHAnsi"/>
        </w:rPr>
        <w:t>Uchovávejte mimo</w:t>
      </w:r>
      <w:r w:rsidR="003F2542">
        <w:rPr>
          <w:rFonts w:cstheme="minorHAnsi"/>
        </w:rPr>
        <w:t xml:space="preserve"> dohled a</w:t>
      </w:r>
      <w:r w:rsidRPr="003F2542">
        <w:rPr>
          <w:rFonts w:cstheme="minorHAnsi"/>
        </w:rPr>
        <w:t xml:space="preserve"> dosah dětí.</w:t>
      </w:r>
    </w:p>
    <w:p w:rsidR="00E76007" w:rsidRPr="003F2542" w:rsidRDefault="003F2542" w:rsidP="00E76007">
      <w:pPr>
        <w:rPr>
          <w:rFonts w:cstheme="minorHAnsi"/>
        </w:rPr>
      </w:pPr>
      <w:r>
        <w:rPr>
          <w:rFonts w:cstheme="minorHAnsi"/>
        </w:rPr>
        <w:t>Pouze</w:t>
      </w:r>
      <w:r w:rsidR="00E76007" w:rsidRPr="003F2542">
        <w:rPr>
          <w:rFonts w:cstheme="minorHAnsi"/>
        </w:rPr>
        <w:t xml:space="preserve"> pro zvířata!</w:t>
      </w:r>
    </w:p>
    <w:p w:rsidR="00E76007" w:rsidRPr="003F2542" w:rsidRDefault="00DC65AD" w:rsidP="00E76007">
      <w:pPr>
        <w:rPr>
          <w:rFonts w:cstheme="minorHAnsi"/>
        </w:rPr>
      </w:pPr>
      <w:hyperlink r:id="rId7" w:history="1">
        <w:r w:rsidR="00E76007" w:rsidRPr="003F2542">
          <w:rPr>
            <w:rStyle w:val="Hypertextovodkaz"/>
            <w:rFonts w:cstheme="minorHAnsi"/>
            <w:color w:val="auto"/>
          </w:rPr>
          <w:t>www.aptuspet.com</w:t>
        </w:r>
      </w:hyperlink>
    </w:p>
    <w:p w:rsidR="00E76007" w:rsidRPr="003F2542" w:rsidRDefault="00E76007" w:rsidP="00E76007">
      <w:pPr>
        <w:rPr>
          <w:rFonts w:cstheme="minorHAnsi"/>
        </w:rPr>
      </w:pPr>
      <w:r w:rsidRPr="003F2542">
        <w:rPr>
          <w:rFonts w:cstheme="minorHAnsi"/>
        </w:rPr>
        <w:t xml:space="preserve">Číslo schválení ÚSKVBL: </w:t>
      </w:r>
      <w:r w:rsidR="00D11D1D">
        <w:rPr>
          <w:rFonts w:cstheme="minorHAnsi"/>
        </w:rPr>
        <w:t>129-21/C</w:t>
      </w:r>
    </w:p>
    <w:p w:rsidR="00E76007" w:rsidRPr="003F2542" w:rsidRDefault="00E76007" w:rsidP="00E76007">
      <w:pPr>
        <w:rPr>
          <w:rFonts w:cstheme="minorHAnsi"/>
        </w:rPr>
      </w:pPr>
      <w:r w:rsidRPr="003F2542">
        <w:rPr>
          <w:rFonts w:cstheme="minorHAnsi"/>
        </w:rPr>
        <w:t xml:space="preserve">EXP: </w:t>
      </w:r>
    </w:p>
    <w:p w:rsidR="00E76007" w:rsidRPr="003F2542" w:rsidRDefault="00E76007">
      <w:pPr>
        <w:rPr>
          <w:rFonts w:cstheme="minorHAnsi"/>
        </w:rPr>
      </w:pPr>
      <w:r w:rsidRPr="003F2542">
        <w:rPr>
          <w:rFonts w:cstheme="minorHAnsi"/>
        </w:rPr>
        <w:t>Šarže:</w:t>
      </w:r>
      <w:bookmarkStart w:id="0" w:name="_GoBack"/>
      <w:bookmarkEnd w:id="0"/>
    </w:p>
    <w:sectPr w:rsidR="00E76007" w:rsidRPr="003F25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5AD" w:rsidRDefault="00DC65AD" w:rsidP="00FD370A">
      <w:pPr>
        <w:spacing w:after="0" w:line="240" w:lineRule="auto"/>
      </w:pPr>
      <w:r>
        <w:separator/>
      </w:r>
    </w:p>
  </w:endnote>
  <w:endnote w:type="continuationSeparator" w:id="0">
    <w:p w:rsidR="00DC65AD" w:rsidRDefault="00DC65AD" w:rsidP="00FD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5AD" w:rsidRDefault="00DC65AD" w:rsidP="00FD370A">
      <w:pPr>
        <w:spacing w:after="0" w:line="240" w:lineRule="auto"/>
      </w:pPr>
      <w:r>
        <w:separator/>
      </w:r>
    </w:p>
  </w:footnote>
  <w:footnote w:type="continuationSeparator" w:id="0">
    <w:p w:rsidR="00DC65AD" w:rsidRDefault="00DC65AD" w:rsidP="00FD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70A" w:rsidRPr="00E1769A" w:rsidRDefault="00FD370A" w:rsidP="006A67D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2C7F7259EB7405F811BE0B166F0E8E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6A67DA">
      <w:rPr>
        <w:bCs/>
      </w:rPr>
      <w:t xml:space="preserve"> </w:t>
    </w:r>
    <w:r w:rsidRPr="00E1769A">
      <w:rPr>
        <w:bCs/>
      </w:rPr>
      <w:t>zn.</w:t>
    </w:r>
    <w:r w:rsidR="006A67DA">
      <w:rPr>
        <w:bCs/>
      </w:rPr>
      <w:t> </w:t>
    </w:r>
    <w:sdt>
      <w:sdtPr>
        <w:id w:val="-1643653816"/>
        <w:placeholder>
          <w:docPart w:val="123769DD22624F4780540A60000546BD"/>
        </w:placeholder>
        <w:text/>
      </w:sdtPr>
      <w:sdtEndPr/>
      <w:sdtContent>
        <w:r>
          <w:t>USKVBL/7654/2020/POD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123769DD22624F4780540A60000546BD"/>
        </w:placeholder>
        <w:text/>
      </w:sdtPr>
      <w:sdtEndPr/>
      <w:sdtContent>
        <w:r w:rsidR="00A22765" w:rsidRPr="00A22765">
          <w:rPr>
            <w:rFonts w:eastAsia="Times New Roman"/>
            <w:lang w:eastAsia="cs-CZ"/>
          </w:rPr>
          <w:t>USKVBL/7593/2021/REG-Podb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2A09B0B984B4AAAB3C99FC25C8340D2"/>
        </w:placeholder>
        <w:date w:fullDate="2021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22765">
          <w:rPr>
            <w:bCs/>
          </w:rPr>
          <w:t>31.5.2021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703F654B31B4F56B7252070684DD29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062470E36A549FFB1294AB4C81ACEBA"/>
        </w:placeholder>
        <w:text/>
      </w:sdtPr>
      <w:sdtEndPr/>
      <w:sdtContent>
        <w:r>
          <w:t>Aptus Reconvalescent Dog pasta</w:t>
        </w:r>
      </w:sdtContent>
    </w:sdt>
  </w:p>
  <w:p w:rsidR="00FD370A" w:rsidRDefault="00FD37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A9"/>
    <w:rsid w:val="0009182D"/>
    <w:rsid w:val="00097FD7"/>
    <w:rsid w:val="000F2FA9"/>
    <w:rsid w:val="00333803"/>
    <w:rsid w:val="0037311A"/>
    <w:rsid w:val="003D3655"/>
    <w:rsid w:val="003F2542"/>
    <w:rsid w:val="00573FB6"/>
    <w:rsid w:val="006059E6"/>
    <w:rsid w:val="006A0031"/>
    <w:rsid w:val="006A67DA"/>
    <w:rsid w:val="00880CFB"/>
    <w:rsid w:val="00911879"/>
    <w:rsid w:val="009D1A95"/>
    <w:rsid w:val="00A22765"/>
    <w:rsid w:val="00C7301F"/>
    <w:rsid w:val="00CF3E5E"/>
    <w:rsid w:val="00D11D1D"/>
    <w:rsid w:val="00D822D6"/>
    <w:rsid w:val="00DC65AD"/>
    <w:rsid w:val="00E76007"/>
    <w:rsid w:val="00F01D3C"/>
    <w:rsid w:val="00F16E08"/>
    <w:rsid w:val="00F82F85"/>
    <w:rsid w:val="00FA4184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FD03"/>
  <w15:docId w15:val="{F81F84CC-02F8-48A2-BAFC-72B2249E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80CF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D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70A"/>
  </w:style>
  <w:style w:type="paragraph" w:styleId="Zpat">
    <w:name w:val="footer"/>
    <w:basedOn w:val="Normln"/>
    <w:link w:val="ZpatChar"/>
    <w:uiPriority w:val="99"/>
    <w:unhideWhenUsed/>
    <w:rsid w:val="00FD3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70A"/>
  </w:style>
  <w:style w:type="character" w:styleId="Zstupntext">
    <w:name w:val="Placeholder Text"/>
    <w:rsid w:val="00FD370A"/>
    <w:rPr>
      <w:color w:val="808080"/>
    </w:rPr>
  </w:style>
  <w:style w:type="character" w:customStyle="1" w:styleId="Styl2">
    <w:name w:val="Styl2"/>
    <w:basedOn w:val="Standardnpsmoodstavce"/>
    <w:uiPriority w:val="1"/>
    <w:rsid w:val="00FD370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ptusp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tuspe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C7F7259EB7405F811BE0B166F0E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BAD7C3-1568-473D-845F-C3A972ADD34C}"/>
      </w:docPartPr>
      <w:docPartBody>
        <w:p w:rsidR="00A47DA9" w:rsidRDefault="007B257A" w:rsidP="007B257A">
          <w:pPr>
            <w:pStyle w:val="92C7F7259EB7405F811BE0B166F0E8E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3769DD22624F4780540A6000054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97D5A-4C12-4471-AF56-0B1F6030CA94}"/>
      </w:docPartPr>
      <w:docPartBody>
        <w:p w:rsidR="00A47DA9" w:rsidRDefault="007B257A" w:rsidP="007B257A">
          <w:pPr>
            <w:pStyle w:val="123769DD22624F4780540A60000546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2A09B0B984B4AAAB3C99FC25C834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FFE48-092C-4EDD-9E91-F158AE82333E}"/>
      </w:docPartPr>
      <w:docPartBody>
        <w:p w:rsidR="00A47DA9" w:rsidRDefault="007B257A" w:rsidP="007B257A">
          <w:pPr>
            <w:pStyle w:val="72A09B0B984B4AAAB3C99FC25C8340D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703F654B31B4F56B7252070684DD2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D4383-A99B-4FB7-9DF2-5240B5912066}"/>
      </w:docPartPr>
      <w:docPartBody>
        <w:p w:rsidR="00A47DA9" w:rsidRDefault="007B257A" w:rsidP="007B257A">
          <w:pPr>
            <w:pStyle w:val="9703F654B31B4F56B7252070684DD29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062470E36A549FFB1294AB4C81AC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E8152-5A91-4E80-913B-934C80140EF3}"/>
      </w:docPartPr>
      <w:docPartBody>
        <w:p w:rsidR="00A47DA9" w:rsidRDefault="007B257A" w:rsidP="007B257A">
          <w:pPr>
            <w:pStyle w:val="B062470E36A549FFB1294AB4C81ACEB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7A"/>
    <w:rsid w:val="0014564C"/>
    <w:rsid w:val="00326E3B"/>
    <w:rsid w:val="007B257A"/>
    <w:rsid w:val="00A47DA9"/>
    <w:rsid w:val="00BC6756"/>
    <w:rsid w:val="00E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B257A"/>
    <w:rPr>
      <w:color w:val="808080"/>
    </w:rPr>
  </w:style>
  <w:style w:type="paragraph" w:customStyle="1" w:styleId="73CBD1538C3C4DD08AE67C6F2316ECC5">
    <w:name w:val="73CBD1538C3C4DD08AE67C6F2316ECC5"/>
    <w:rsid w:val="007B257A"/>
  </w:style>
  <w:style w:type="paragraph" w:customStyle="1" w:styleId="C0EF27A80EC64B76AE772B6970C863B7">
    <w:name w:val="C0EF27A80EC64B76AE772B6970C863B7"/>
    <w:rsid w:val="007B257A"/>
  </w:style>
  <w:style w:type="paragraph" w:customStyle="1" w:styleId="5E0AAEB01AC54C85885FC0FCBFBC774F">
    <w:name w:val="5E0AAEB01AC54C85885FC0FCBFBC774F"/>
    <w:rsid w:val="007B257A"/>
  </w:style>
  <w:style w:type="paragraph" w:customStyle="1" w:styleId="752BCA077AF14F7C8F70AACACD75E96A">
    <w:name w:val="752BCA077AF14F7C8F70AACACD75E96A"/>
    <w:rsid w:val="007B257A"/>
  </w:style>
  <w:style w:type="paragraph" w:customStyle="1" w:styleId="92C7F7259EB7405F811BE0B166F0E8EB">
    <w:name w:val="92C7F7259EB7405F811BE0B166F0E8EB"/>
    <w:rsid w:val="007B257A"/>
  </w:style>
  <w:style w:type="paragraph" w:customStyle="1" w:styleId="123769DD22624F4780540A60000546BD">
    <w:name w:val="123769DD22624F4780540A60000546BD"/>
    <w:rsid w:val="007B257A"/>
  </w:style>
  <w:style w:type="paragraph" w:customStyle="1" w:styleId="72A09B0B984B4AAAB3C99FC25C8340D2">
    <w:name w:val="72A09B0B984B4AAAB3C99FC25C8340D2"/>
    <w:rsid w:val="007B257A"/>
  </w:style>
  <w:style w:type="paragraph" w:customStyle="1" w:styleId="9703F654B31B4F56B7252070684DD294">
    <w:name w:val="9703F654B31B4F56B7252070684DD294"/>
    <w:rsid w:val="007B257A"/>
  </w:style>
  <w:style w:type="paragraph" w:customStyle="1" w:styleId="B062470E36A549FFB1294AB4C81ACEBA">
    <w:name w:val="B062470E36A549FFB1294AB4C81ACEBA"/>
    <w:rsid w:val="007B2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10</cp:revision>
  <cp:lastPrinted>2021-05-31T13:49:00Z</cp:lastPrinted>
  <dcterms:created xsi:type="dcterms:W3CDTF">2021-05-31T09:25:00Z</dcterms:created>
  <dcterms:modified xsi:type="dcterms:W3CDTF">2021-06-01T08:15:00Z</dcterms:modified>
</cp:coreProperties>
</file>