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477D" w14:textId="786D6F99" w:rsidR="004E63F8" w:rsidRPr="00245CAA" w:rsidRDefault="00474DF9">
      <w:pPr>
        <w:rPr>
          <w:rFonts w:cstheme="minorHAnsi"/>
          <w:b/>
        </w:rPr>
      </w:pPr>
      <w:r w:rsidRPr="00245CAA">
        <w:rPr>
          <w:rFonts w:cstheme="minorHAnsi"/>
          <w:b/>
        </w:rPr>
        <w:t xml:space="preserve">Aptus </w:t>
      </w:r>
    </w:p>
    <w:p w14:paraId="30F17E85" w14:textId="77777777" w:rsidR="004E63F8" w:rsidRPr="00245CAA" w:rsidRDefault="00224A8C">
      <w:pPr>
        <w:rPr>
          <w:rFonts w:cstheme="minorHAnsi"/>
          <w:b/>
        </w:rPr>
      </w:pPr>
      <w:r w:rsidRPr="00245CAA">
        <w:rPr>
          <w:rFonts w:cstheme="minorHAnsi"/>
          <w:b/>
        </w:rPr>
        <w:t xml:space="preserve">Reconvalescent </w:t>
      </w:r>
      <w:r w:rsidR="00474DF9" w:rsidRPr="00245CAA">
        <w:rPr>
          <w:rFonts w:cstheme="minorHAnsi"/>
          <w:b/>
        </w:rPr>
        <w:t xml:space="preserve"> </w:t>
      </w:r>
      <w:r w:rsidR="0023226B" w:rsidRPr="00245CAA">
        <w:rPr>
          <w:rFonts w:cstheme="minorHAnsi"/>
          <w:b/>
        </w:rPr>
        <w:t>CAT</w:t>
      </w:r>
    </w:p>
    <w:p w14:paraId="3B8F94AD" w14:textId="77777777" w:rsidR="00474DF9" w:rsidRDefault="00474DF9">
      <w:pPr>
        <w:rPr>
          <w:rFonts w:cstheme="minorHAnsi"/>
          <w:b/>
        </w:rPr>
      </w:pPr>
      <w:r w:rsidRPr="00245CAA">
        <w:rPr>
          <w:rFonts w:cstheme="minorHAnsi"/>
          <w:b/>
        </w:rPr>
        <w:t>pasta</w:t>
      </w:r>
    </w:p>
    <w:p w14:paraId="2A97E344" w14:textId="77777777" w:rsidR="00965848" w:rsidRPr="00245CAA" w:rsidRDefault="00965848" w:rsidP="00965848">
      <w:pPr>
        <w:rPr>
          <w:rFonts w:cstheme="minorHAnsi"/>
        </w:rPr>
      </w:pPr>
      <w:r w:rsidRPr="00245CAA">
        <w:rPr>
          <w:rFonts w:cstheme="minorHAnsi"/>
        </w:rPr>
        <w:t>Veterinární nutriční přípravek pro kočky.</w:t>
      </w:r>
    </w:p>
    <w:p w14:paraId="0E477AF5" w14:textId="77777777" w:rsidR="004E63F8" w:rsidRPr="00245CAA" w:rsidRDefault="006854EC" w:rsidP="00474DF9">
      <w:pPr>
        <w:rPr>
          <w:rFonts w:cstheme="minorHAnsi"/>
          <w:b/>
        </w:rPr>
      </w:pPr>
      <w:r w:rsidRPr="00245CAA">
        <w:rPr>
          <w:rFonts w:cstheme="minorHAnsi"/>
          <w:b/>
        </w:rPr>
        <w:t>Obsah v</w:t>
      </w:r>
      <w:r w:rsidR="004E63F8" w:rsidRPr="00245CAA">
        <w:rPr>
          <w:rFonts w:cstheme="minorHAnsi"/>
          <w:b/>
        </w:rPr>
        <w:t xml:space="preserve"> 100 g</w:t>
      </w:r>
    </w:p>
    <w:p w14:paraId="0EBF03FF" w14:textId="5311DF2C" w:rsidR="00474DF9" w:rsidRPr="00245CAA" w:rsidRDefault="00277143" w:rsidP="00474DF9">
      <w:pPr>
        <w:rPr>
          <w:rFonts w:cstheme="minorHAnsi"/>
          <w:b/>
        </w:rPr>
      </w:pPr>
      <w:r w:rsidRPr="00245CAA">
        <w:rPr>
          <w:rFonts w:cstheme="minorHAnsi"/>
          <w:b/>
        </w:rPr>
        <w:t xml:space="preserve">Účinné </w:t>
      </w:r>
      <w:r w:rsidR="00474DF9" w:rsidRPr="00245CAA">
        <w:rPr>
          <w:rFonts w:cstheme="minorHAnsi"/>
          <w:b/>
        </w:rPr>
        <w:t>látky:</w:t>
      </w:r>
    </w:p>
    <w:p w14:paraId="5108FB91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 xml:space="preserve">Taurin   832,5 mg (0,833 %), </w:t>
      </w:r>
    </w:p>
    <w:p w14:paraId="60A7D0C7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L-karnitin 832,5 mg (0,833 %)</w:t>
      </w:r>
    </w:p>
    <w:p w14:paraId="210139BD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Arginin  333 mg (0,33 %)</w:t>
      </w:r>
    </w:p>
    <w:p w14:paraId="4710BA29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 xml:space="preserve">Vitamin A (E 672) 2664 IU </w:t>
      </w:r>
    </w:p>
    <w:p w14:paraId="67C2A111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Vitamin B1  6,7 mg (0,0067 %)</w:t>
      </w:r>
    </w:p>
    <w:p w14:paraId="30A9F1C7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Vitamin B3   16,7 mg (0,0167 %)</w:t>
      </w:r>
    </w:p>
    <w:p w14:paraId="02AD28A7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Vitamin B6 10 mg (0,01 %)</w:t>
      </w:r>
    </w:p>
    <w:p w14:paraId="47FD3B7A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Vitamin K 0,01 mg (0,00001 %)</w:t>
      </w:r>
    </w:p>
    <w:p w14:paraId="58DF82A0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Vitamin E 0,5 g (0,5 %)</w:t>
      </w:r>
    </w:p>
    <w:p w14:paraId="11A313A9" w14:textId="77777777" w:rsidR="00474DF9" w:rsidRPr="00245CAA" w:rsidRDefault="00474DF9" w:rsidP="00474DF9">
      <w:pPr>
        <w:rPr>
          <w:rFonts w:cstheme="minorHAnsi"/>
          <w:b/>
        </w:rPr>
      </w:pPr>
      <w:r w:rsidRPr="00245CAA">
        <w:rPr>
          <w:rFonts w:cstheme="minorHAnsi"/>
          <w:b/>
        </w:rPr>
        <w:t>Složení:</w:t>
      </w:r>
    </w:p>
    <w:p w14:paraId="38360493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Kuřecí tuk 50,63 g (50,63 %)</w:t>
      </w:r>
    </w:p>
    <w:p w14:paraId="0B5A4E80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Glukóza 13,3 g (13,3 %)</w:t>
      </w:r>
    </w:p>
    <w:p w14:paraId="228248D6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Hydrolyzovaný kolagen 10,0 g (10 %)</w:t>
      </w:r>
    </w:p>
    <w:p w14:paraId="7B310664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Kozí mléko 20,5 g (20,5 %)</w:t>
      </w:r>
    </w:p>
    <w:p w14:paraId="22CF2390" w14:textId="77777777" w:rsidR="00E16C02" w:rsidRPr="00245CAA" w:rsidRDefault="00E16C02" w:rsidP="00E16C02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theme="minorHAnsi"/>
        </w:rPr>
      </w:pPr>
      <w:r w:rsidRPr="00245CAA">
        <w:rPr>
          <w:rFonts w:cstheme="minorHAnsi"/>
        </w:rPr>
        <w:t>Glycerylmono/distearát 2,33 g (2,33 %)</w:t>
      </w:r>
    </w:p>
    <w:p w14:paraId="70CCA190" w14:textId="77777777" w:rsidR="00474DF9" w:rsidRPr="00245CAA" w:rsidRDefault="00474DF9" w:rsidP="00474DF9">
      <w:pPr>
        <w:rPr>
          <w:rFonts w:cstheme="minorHAnsi"/>
          <w:b/>
        </w:rPr>
      </w:pPr>
      <w:r w:rsidRPr="00245CAA">
        <w:rPr>
          <w:rFonts w:cstheme="minorHAnsi"/>
          <w:b/>
        </w:rPr>
        <w:t>Vlastnosti:</w:t>
      </w:r>
    </w:p>
    <w:p w14:paraId="58C2E2A2" w14:textId="00B68164" w:rsidR="00851D64" w:rsidRPr="00245CAA" w:rsidRDefault="00851D64" w:rsidP="00851D64">
      <w:pPr>
        <w:pBdr>
          <w:bottom w:val="single" w:sz="6" w:space="1" w:color="auto"/>
        </w:pBd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Aptus Reconvalescent Cat pasta poskytuje energii kočkám během období nechutenství, anorexie a</w:t>
      </w:r>
      <w:r w:rsidR="00C45D44">
        <w:rPr>
          <w:rFonts w:cstheme="minorHAnsi"/>
        </w:rPr>
        <w:t> </w:t>
      </w:r>
      <w:r w:rsidRPr="00245CAA">
        <w:rPr>
          <w:rFonts w:cstheme="minorHAnsi"/>
        </w:rPr>
        <w:t>hladovění ve formě tuku a tří esenciálních aminokyselin.</w:t>
      </w:r>
    </w:p>
    <w:p w14:paraId="477D4914" w14:textId="1A359E1A" w:rsidR="00851D64" w:rsidRPr="00245CAA" w:rsidRDefault="00851D64" w:rsidP="00851D64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Unikátní metabolismus koček neumožňuje přeměnu jiných aminokyselin na taurin a arginin, jejichž</w:t>
      </w:r>
      <w:r w:rsidR="00C45D44">
        <w:rPr>
          <w:rFonts w:cstheme="minorHAnsi"/>
        </w:rPr>
        <w:t> </w:t>
      </w:r>
      <w:r w:rsidRPr="00245CAA">
        <w:rPr>
          <w:rFonts w:cstheme="minorHAnsi"/>
        </w:rPr>
        <w:t xml:space="preserve">déletrvající deficience vyvolává klinické příznaky. Aptus Reconvalescent Cat pasta taktéž </w:t>
      </w:r>
      <w:r w:rsidR="00C24F51">
        <w:rPr>
          <w:rFonts w:cstheme="minorHAnsi"/>
        </w:rPr>
        <w:t>napomáhá</w:t>
      </w:r>
      <w:r w:rsidRPr="00245CAA">
        <w:rPr>
          <w:rFonts w:cstheme="minorHAnsi"/>
        </w:rPr>
        <w:t xml:space="preserve"> pokrýt deficit vitaminů, které vznikají ve střevě a v játrech zdravých jedinců a anorektické kočky jsou ohrožovány jejich nedostatkem. </w:t>
      </w:r>
    </w:p>
    <w:p w14:paraId="2C695125" w14:textId="71F0FC21" w:rsidR="00851D64" w:rsidRPr="00245CAA" w:rsidRDefault="00277143" w:rsidP="00851D64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lastRenderedPageBreak/>
        <w:t xml:space="preserve">Přípravek </w:t>
      </w:r>
      <w:r w:rsidR="00851D64" w:rsidRPr="00245CAA">
        <w:rPr>
          <w:rFonts w:cstheme="minorHAnsi"/>
        </w:rPr>
        <w:t>je vhodný jak pro kachektické pacienty, tak pro jedince s normální hmotností, kteří</w:t>
      </w:r>
      <w:r w:rsidR="00C45D44">
        <w:rPr>
          <w:rFonts w:cstheme="minorHAnsi"/>
        </w:rPr>
        <w:t> </w:t>
      </w:r>
      <w:r w:rsidR="00851D64" w:rsidRPr="00245CAA">
        <w:rPr>
          <w:rFonts w:cstheme="minorHAnsi"/>
        </w:rPr>
        <w:t xml:space="preserve">nepřijímají potravu s nejrůznějších důvodů (kočky po traumatu, po chirurgickém zákroku, anorektické kočky s potenciálním rizikem jaterní lipidózy, kočky s hrozbou srdečního selhání, atd.). </w:t>
      </w:r>
    </w:p>
    <w:p w14:paraId="5F5AB9DA" w14:textId="6FA9657C" w:rsidR="00851D64" w:rsidRPr="00245CAA" w:rsidRDefault="00851D64" w:rsidP="00851D64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 xml:space="preserve">Složení tohoto nutričního </w:t>
      </w:r>
      <w:r w:rsidR="00277143" w:rsidRPr="00245CAA">
        <w:rPr>
          <w:rFonts w:cstheme="minorHAnsi"/>
        </w:rPr>
        <w:t xml:space="preserve">přípravku </w:t>
      </w:r>
      <w:r w:rsidRPr="00245CAA">
        <w:rPr>
          <w:rFonts w:cstheme="minorHAnsi"/>
        </w:rPr>
        <w:t xml:space="preserve">chrání organismus před vyčerpáním a zabraňuje rapidnímu poklesu hmotnosti. U koček s prokázanou jaterní lipidózou nebo dilatační kardiomyopatií by měl být přidán ke stávající terapii. </w:t>
      </w:r>
    </w:p>
    <w:p w14:paraId="3698CFFD" w14:textId="48EA820D" w:rsidR="00851D64" w:rsidRPr="00245CAA" w:rsidRDefault="00851D64" w:rsidP="00851D64">
      <w:pPr>
        <w:rPr>
          <w:rFonts w:cstheme="minorHAnsi"/>
        </w:rPr>
      </w:pPr>
      <w:r w:rsidRPr="00245CAA">
        <w:rPr>
          <w:rFonts w:cstheme="minorHAnsi"/>
        </w:rPr>
        <w:t xml:space="preserve">Rekonvalescent je taktéž hodnotným zdrojem chutných živočišných tuků, které poskytují energii. Mimo živočišný tuk obsahuje Aptus Reconvalescent Cat také nenasycené mastné kyseliny s unikátními protizánětlivými vlastnostmi, které omezují hladovění, </w:t>
      </w:r>
      <w:r w:rsidR="00551C6E">
        <w:rPr>
          <w:rFonts w:cstheme="minorHAnsi"/>
        </w:rPr>
        <w:t>napomáhají zabránit</w:t>
      </w:r>
      <w:r w:rsidRPr="00245CAA">
        <w:rPr>
          <w:rFonts w:cstheme="minorHAnsi"/>
        </w:rPr>
        <w:t xml:space="preserve"> např.</w:t>
      </w:r>
      <w:r w:rsidR="00C45D44">
        <w:rPr>
          <w:rFonts w:cstheme="minorHAnsi"/>
        </w:rPr>
        <w:t> </w:t>
      </w:r>
      <w:r w:rsidRPr="00245CAA">
        <w:rPr>
          <w:rFonts w:cstheme="minorHAnsi"/>
        </w:rPr>
        <w:t>rozvinutí anemie a brání zhoršování funkce srsti a kůže</w:t>
      </w:r>
      <w:r w:rsidR="00C45D44">
        <w:rPr>
          <w:rFonts w:cstheme="minorHAnsi"/>
        </w:rPr>
        <w:t>.</w:t>
      </w:r>
    </w:p>
    <w:p w14:paraId="1F6FF70D" w14:textId="77777777" w:rsidR="00474DF9" w:rsidRPr="00965848" w:rsidRDefault="00474DF9" w:rsidP="00474DF9">
      <w:pPr>
        <w:rPr>
          <w:rFonts w:cstheme="minorHAnsi"/>
          <w:b/>
        </w:rPr>
      </w:pPr>
      <w:r w:rsidRPr="00965848">
        <w:rPr>
          <w:rFonts w:cstheme="minorHAnsi"/>
          <w:b/>
        </w:rPr>
        <w:t>Použití:</w:t>
      </w:r>
    </w:p>
    <w:p w14:paraId="256574E8" w14:textId="77777777" w:rsidR="00851D64" w:rsidRPr="00245CAA" w:rsidRDefault="00851D64" w:rsidP="00474DF9">
      <w:pPr>
        <w:rPr>
          <w:rFonts w:cstheme="minorHAnsi"/>
        </w:rPr>
      </w:pPr>
      <w:r w:rsidRPr="00245CAA">
        <w:rPr>
          <w:rFonts w:cstheme="minorHAnsi"/>
        </w:rPr>
        <w:t>Během rekonvalescence nebo stavů doprovázených nechutenstvím u koček.</w:t>
      </w:r>
    </w:p>
    <w:p w14:paraId="4042B130" w14:textId="77777777" w:rsidR="00474DF9" w:rsidRPr="00245CAA" w:rsidRDefault="00474DF9" w:rsidP="00474DF9">
      <w:pPr>
        <w:rPr>
          <w:rFonts w:cstheme="minorHAnsi"/>
        </w:rPr>
      </w:pPr>
      <w:r w:rsidRPr="00245CAA">
        <w:rPr>
          <w:rFonts w:cstheme="minorHAnsi"/>
        </w:rPr>
        <w:t>Stabilita: 24 měsíců od data výroby</w:t>
      </w:r>
    </w:p>
    <w:p w14:paraId="59944E29" w14:textId="77777777" w:rsidR="001D2D2C" w:rsidRPr="00965848" w:rsidRDefault="001D2D2C" w:rsidP="001D2D2C">
      <w:pPr>
        <w:rPr>
          <w:rFonts w:cstheme="minorHAnsi"/>
          <w:b/>
        </w:rPr>
      </w:pPr>
      <w:r w:rsidRPr="00965848">
        <w:rPr>
          <w:rFonts w:cstheme="minorHAnsi"/>
          <w:b/>
        </w:rPr>
        <w:t>Dávkování:</w:t>
      </w:r>
    </w:p>
    <w:p w14:paraId="29875EED" w14:textId="77777777" w:rsidR="001D2D2C" w:rsidRPr="00245CAA" w:rsidRDefault="006B496C" w:rsidP="001D2D2C">
      <w:pPr>
        <w:rPr>
          <w:rFonts w:cstheme="minorHAnsi"/>
        </w:rPr>
      </w:pPr>
      <w:r w:rsidRPr="00245CAA">
        <w:rPr>
          <w:rFonts w:cstheme="minorHAnsi"/>
        </w:rPr>
        <w:t>Cílový druh zvířete: kočka</w:t>
      </w:r>
      <w:r w:rsidR="001D2D2C" w:rsidRPr="00245CAA">
        <w:rPr>
          <w:rFonts w:cstheme="minorHAnsi"/>
        </w:rPr>
        <w:t>.</w:t>
      </w:r>
    </w:p>
    <w:p w14:paraId="49517061" w14:textId="3A02D0A9" w:rsidR="00851D64" w:rsidRPr="00245CAA" w:rsidRDefault="00851D64" w:rsidP="00851D64">
      <w:pPr>
        <w:rPr>
          <w:rFonts w:cstheme="minorHAnsi"/>
        </w:rPr>
      </w:pPr>
      <w:r w:rsidRPr="00245CAA">
        <w:rPr>
          <w:rFonts w:cstheme="minorHAnsi"/>
        </w:rPr>
        <w:t xml:space="preserve">Pro kočky 1 tuba o obsahu 30 g na 4 kg </w:t>
      </w:r>
      <w:r w:rsidR="00277143" w:rsidRPr="00245CAA">
        <w:rPr>
          <w:rFonts w:cstheme="minorHAnsi"/>
        </w:rPr>
        <w:t xml:space="preserve">živé </w:t>
      </w:r>
      <w:r w:rsidRPr="00245CAA">
        <w:rPr>
          <w:rFonts w:cstheme="minorHAnsi"/>
        </w:rPr>
        <w:t>hmotnosti a den,</w:t>
      </w:r>
    </w:p>
    <w:p w14:paraId="5451219D" w14:textId="6EC1427F" w:rsidR="00851D64" w:rsidRPr="00245CAA" w:rsidRDefault="00851D64" w:rsidP="00851D64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 xml:space="preserve">1 tuba o hmotnosti 60 g na 8 kg </w:t>
      </w:r>
      <w:r w:rsidR="00277143" w:rsidRPr="00245CAA">
        <w:rPr>
          <w:rFonts w:cstheme="minorHAnsi"/>
        </w:rPr>
        <w:t xml:space="preserve">živé </w:t>
      </w:r>
      <w:r w:rsidRPr="00245CAA">
        <w:rPr>
          <w:rFonts w:cstheme="minorHAnsi"/>
        </w:rPr>
        <w:t xml:space="preserve">hmotnosti a den, (7,5 ml na kg </w:t>
      </w:r>
      <w:r w:rsidR="00277143" w:rsidRPr="00245CAA">
        <w:rPr>
          <w:rFonts w:cstheme="minorHAnsi"/>
        </w:rPr>
        <w:t xml:space="preserve">živé </w:t>
      </w:r>
      <w:r w:rsidRPr="00245CAA">
        <w:rPr>
          <w:rFonts w:cstheme="minorHAnsi"/>
        </w:rPr>
        <w:t>hmotnosti).</w:t>
      </w:r>
    </w:p>
    <w:p w14:paraId="47835ED9" w14:textId="77777777" w:rsidR="00851D64" w:rsidRPr="00245CAA" w:rsidRDefault="00851D64" w:rsidP="00851D64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Používejte dle potřeby po dobu až 7 dní.</w:t>
      </w:r>
    </w:p>
    <w:p w14:paraId="15DA8A5E" w14:textId="77777777" w:rsidR="00851D64" w:rsidRPr="00245CAA" w:rsidRDefault="00851D64" w:rsidP="001D2D2C">
      <w:pPr>
        <w:rPr>
          <w:rFonts w:cstheme="minorHAnsi"/>
        </w:rPr>
      </w:pPr>
      <w:r w:rsidRPr="00245CAA">
        <w:rPr>
          <w:rFonts w:cstheme="minorHAnsi"/>
        </w:rPr>
        <w:t>Pro déletrvající použití podávejte polovinu dávky a konzultujte se svým veterinářem.</w:t>
      </w:r>
    </w:p>
    <w:p w14:paraId="7BFB0253" w14:textId="77777777" w:rsidR="0038321A" w:rsidRPr="00245CAA" w:rsidRDefault="0038321A" w:rsidP="0038321A">
      <w:pPr>
        <w:rPr>
          <w:rFonts w:cstheme="minorHAnsi"/>
        </w:rPr>
      </w:pPr>
      <w:r w:rsidRPr="00245CAA">
        <w:rPr>
          <w:rFonts w:cstheme="minorHAnsi"/>
        </w:rPr>
        <w:t xml:space="preserve">Uchovávejte mimo </w:t>
      </w:r>
      <w:r w:rsidR="00277143" w:rsidRPr="00245CAA">
        <w:rPr>
          <w:rFonts w:cstheme="minorHAnsi"/>
        </w:rPr>
        <w:t xml:space="preserve">dohled a </w:t>
      </w:r>
      <w:r w:rsidRPr="00245CAA">
        <w:rPr>
          <w:rFonts w:cstheme="minorHAnsi"/>
        </w:rPr>
        <w:t>dosah dětí.</w:t>
      </w:r>
    </w:p>
    <w:p w14:paraId="6795239C" w14:textId="77777777" w:rsidR="0038321A" w:rsidRPr="00245CAA" w:rsidRDefault="0038321A" w:rsidP="0038321A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Uchovávejte při pokojové teplotě (15-25</w:t>
      </w:r>
      <w:r w:rsidRPr="00245CAA">
        <w:rPr>
          <w:rFonts w:cstheme="minorHAnsi"/>
          <w:vertAlign w:val="superscript"/>
        </w:rPr>
        <w:t>o</w:t>
      </w:r>
      <w:r w:rsidRPr="00245CAA">
        <w:rPr>
          <w:rFonts w:cstheme="minorHAnsi"/>
        </w:rPr>
        <w:t xml:space="preserve">C). Po otevření spotřebujte do 4 dnů. </w:t>
      </w:r>
    </w:p>
    <w:p w14:paraId="5F840271" w14:textId="0720FE85" w:rsidR="0038321A" w:rsidRPr="00245CAA" w:rsidRDefault="00277143" w:rsidP="0038321A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Přípravek nenahrazuje vyváženou potravu, ale je pouze doplňkem při problémech s příjmem potravy.</w:t>
      </w:r>
    </w:p>
    <w:p w14:paraId="665EA308" w14:textId="77777777" w:rsidR="0038321A" w:rsidRPr="00245CAA" w:rsidRDefault="0038321A" w:rsidP="0038321A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Dlouhodobější podávání (déle než 1 týden) u zvířat s jaterní nebo renální nedostatečností, by mělo být konzultováno s veterinářem.</w:t>
      </w:r>
    </w:p>
    <w:p w14:paraId="57A15F05" w14:textId="77777777" w:rsidR="001D2D2C" w:rsidRPr="00245CAA" w:rsidRDefault="001D2D2C" w:rsidP="001D2D2C">
      <w:pPr>
        <w:rPr>
          <w:rFonts w:cstheme="minorHAnsi"/>
          <w:b/>
        </w:rPr>
      </w:pPr>
      <w:r w:rsidRPr="00245CAA">
        <w:rPr>
          <w:rFonts w:cstheme="minorHAnsi"/>
          <w:b/>
        </w:rPr>
        <w:t>Není vhodné pro:</w:t>
      </w:r>
    </w:p>
    <w:p w14:paraId="64C718FB" w14:textId="77777777" w:rsidR="001D2D2C" w:rsidRPr="00245CAA" w:rsidRDefault="001D2D2C" w:rsidP="001D2D2C">
      <w:pPr>
        <w:pStyle w:val="Odstavecseseznamem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5CAA">
        <w:rPr>
          <w:rFonts w:asciiTheme="minorHAnsi" w:hAnsiTheme="minorHAnsi" w:cstheme="minorHAnsi"/>
          <w:sz w:val="22"/>
          <w:szCs w:val="22"/>
        </w:rPr>
        <w:t>zvířata mladší 4 měsíců</w:t>
      </w:r>
    </w:p>
    <w:p w14:paraId="4516510A" w14:textId="77777777" w:rsidR="001D2D2C" w:rsidRPr="00245CAA" w:rsidRDefault="001D2D2C" w:rsidP="001D2D2C">
      <w:pPr>
        <w:pStyle w:val="Odstavecseseznamem1"/>
        <w:numPr>
          <w:ilvl w:val="0"/>
          <w:numId w:val="1"/>
        </w:num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245CAA">
        <w:rPr>
          <w:rFonts w:asciiTheme="minorHAnsi" w:hAnsiTheme="minorHAnsi" w:cstheme="minorHAnsi"/>
          <w:sz w:val="22"/>
          <w:szCs w:val="22"/>
        </w:rPr>
        <w:t>březí zvířata</w:t>
      </w:r>
    </w:p>
    <w:p w14:paraId="042FD024" w14:textId="77777777" w:rsidR="001D2D2C" w:rsidRPr="00245CAA" w:rsidRDefault="001D2D2C" w:rsidP="001D2D2C">
      <w:pPr>
        <w:rPr>
          <w:rFonts w:cstheme="minorHAnsi"/>
        </w:rPr>
      </w:pPr>
    </w:p>
    <w:p w14:paraId="3950B0F2" w14:textId="77777777" w:rsidR="001D2D2C" w:rsidRPr="00245CAA" w:rsidRDefault="001D2D2C" w:rsidP="001D2D2C">
      <w:pPr>
        <w:rPr>
          <w:rFonts w:cstheme="minorHAnsi"/>
          <w:b/>
          <w:bCs/>
        </w:rPr>
      </w:pPr>
      <w:r w:rsidRPr="00245CAA">
        <w:rPr>
          <w:rFonts w:cstheme="minorHAnsi"/>
          <w:b/>
          <w:bCs/>
        </w:rPr>
        <w:t>Konzultace s veterinářem je vždy nutná v následujících situacích:</w:t>
      </w:r>
    </w:p>
    <w:p w14:paraId="67A112C5" w14:textId="77777777" w:rsidR="00851D64" w:rsidRPr="00245CAA" w:rsidRDefault="00851D64" w:rsidP="00851D64">
      <w:pPr>
        <w:pStyle w:val="Odstavecseseznamem2"/>
        <w:ind w:left="0"/>
        <w:rPr>
          <w:rFonts w:asciiTheme="minorHAnsi" w:hAnsiTheme="minorHAnsi" w:cstheme="minorHAnsi"/>
          <w:sz w:val="22"/>
          <w:szCs w:val="22"/>
        </w:rPr>
      </w:pPr>
      <w:r w:rsidRPr="00245CAA">
        <w:rPr>
          <w:rFonts w:asciiTheme="minorHAnsi" w:hAnsiTheme="minorHAnsi" w:cstheme="minorHAnsi"/>
          <w:sz w:val="22"/>
          <w:szCs w:val="22"/>
        </w:rPr>
        <w:t>- kočky s renálním selháním a pankreatitidou</w:t>
      </w:r>
    </w:p>
    <w:p w14:paraId="295A0E1F" w14:textId="77777777" w:rsidR="00851D64" w:rsidRDefault="00851D64" w:rsidP="00851D64">
      <w:pPr>
        <w:pStyle w:val="Odstavecseseznamem2"/>
        <w:ind w:left="0"/>
        <w:rPr>
          <w:rFonts w:asciiTheme="minorHAnsi" w:hAnsiTheme="minorHAnsi" w:cstheme="minorHAnsi"/>
          <w:sz w:val="22"/>
          <w:szCs w:val="22"/>
        </w:rPr>
      </w:pPr>
      <w:r w:rsidRPr="00245CAA">
        <w:rPr>
          <w:rFonts w:asciiTheme="minorHAnsi" w:hAnsiTheme="minorHAnsi" w:cstheme="minorHAnsi"/>
          <w:sz w:val="22"/>
          <w:szCs w:val="22"/>
        </w:rPr>
        <w:t xml:space="preserve"> - struvitová urolitiáza</w:t>
      </w:r>
    </w:p>
    <w:p w14:paraId="6CB860FB" w14:textId="77777777" w:rsidR="00C9360E" w:rsidRPr="00245CAA" w:rsidRDefault="00C9360E" w:rsidP="00851D64">
      <w:pPr>
        <w:pStyle w:val="Odstavecseseznamem2"/>
        <w:ind w:left="0"/>
        <w:rPr>
          <w:rFonts w:asciiTheme="minorHAnsi" w:hAnsiTheme="minorHAnsi" w:cstheme="minorHAnsi"/>
          <w:sz w:val="22"/>
          <w:szCs w:val="22"/>
        </w:rPr>
      </w:pPr>
    </w:p>
    <w:p w14:paraId="7EDC8D14" w14:textId="45BEC49D" w:rsidR="00851D64" w:rsidRPr="00245CAA" w:rsidRDefault="00851D64" w:rsidP="00851D64">
      <w:pPr>
        <w:rPr>
          <w:rFonts w:cstheme="minorHAnsi"/>
        </w:rPr>
      </w:pPr>
      <w:r w:rsidRPr="00245CAA">
        <w:rPr>
          <w:rFonts w:cstheme="minorHAnsi"/>
        </w:rPr>
        <w:t>Zaznamenáte-li zvracení nebo průjem po podání Rekonvalescent pasty, doporučujeme dále nepodávat a kontaktovat Vašeho veterináře.</w:t>
      </w:r>
    </w:p>
    <w:p w14:paraId="6E1D45F4" w14:textId="77777777" w:rsidR="001D2D2C" w:rsidRPr="00245CAA" w:rsidRDefault="006B496C" w:rsidP="001D2D2C">
      <w:pPr>
        <w:rPr>
          <w:rFonts w:cstheme="minorHAnsi"/>
        </w:rPr>
      </w:pPr>
      <w:r w:rsidRPr="00245CAA">
        <w:rPr>
          <w:rFonts w:cstheme="minorHAnsi"/>
        </w:rPr>
        <w:t>30 g, 6</w:t>
      </w:r>
      <w:r w:rsidR="004E63F8" w:rsidRPr="00245CAA">
        <w:rPr>
          <w:rFonts w:cstheme="minorHAnsi"/>
        </w:rPr>
        <w:t>0 g</w:t>
      </w:r>
    </w:p>
    <w:p w14:paraId="74118E0F" w14:textId="77777777" w:rsidR="00370AFB" w:rsidRPr="00245CAA" w:rsidRDefault="00E43C43" w:rsidP="001D2D2C">
      <w:pPr>
        <w:rPr>
          <w:rFonts w:cstheme="minorHAnsi"/>
        </w:rPr>
      </w:pPr>
      <w:r w:rsidRPr="00245CAA">
        <w:rPr>
          <w:rFonts w:cstheme="minorHAnsi"/>
        </w:rPr>
        <w:t>Výrobce a d</w:t>
      </w:r>
      <w:r w:rsidR="00370AFB" w:rsidRPr="00245CAA">
        <w:rPr>
          <w:rFonts w:cstheme="minorHAnsi"/>
        </w:rPr>
        <w:t>ržitel rozhodnutí o schválení:</w:t>
      </w:r>
    </w:p>
    <w:p w14:paraId="6083CF5B" w14:textId="77777777" w:rsidR="00370AFB" w:rsidRPr="00245CAA" w:rsidRDefault="00370AFB" w:rsidP="001D2D2C">
      <w:pPr>
        <w:rPr>
          <w:rFonts w:cstheme="minorHAnsi"/>
        </w:rPr>
      </w:pPr>
      <w:r w:rsidRPr="00245CAA">
        <w:rPr>
          <w:rFonts w:cstheme="minorHAnsi"/>
        </w:rPr>
        <w:t>Orion Corporation, Orionintie 1, FI-02200 Espoo, Finsko</w:t>
      </w:r>
    </w:p>
    <w:p w14:paraId="3BB6C447" w14:textId="77777777" w:rsidR="004E63F8" w:rsidRPr="00245CAA" w:rsidRDefault="00370AFB" w:rsidP="004E63F8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>Distributor:</w:t>
      </w:r>
    </w:p>
    <w:p w14:paraId="6D94B90C" w14:textId="63A48D7A" w:rsidR="004E63F8" w:rsidRPr="00245CAA" w:rsidRDefault="00370AFB" w:rsidP="004E63F8">
      <w:pPr>
        <w:tabs>
          <w:tab w:val="left" w:pos="4680"/>
        </w:tabs>
        <w:rPr>
          <w:rFonts w:cstheme="minorHAnsi"/>
        </w:rPr>
      </w:pPr>
      <w:r w:rsidRPr="00245CAA">
        <w:rPr>
          <w:rFonts w:cstheme="minorHAnsi"/>
        </w:rPr>
        <w:t xml:space="preserve">Orion Pharma s.r.o., </w:t>
      </w:r>
      <w:r w:rsidR="00D776D0">
        <w:rPr>
          <w:rFonts w:cstheme="minorHAnsi"/>
        </w:rPr>
        <w:t>Na Strži 2102/61a</w:t>
      </w:r>
      <w:r w:rsidR="004E63F8" w:rsidRPr="00245CAA">
        <w:rPr>
          <w:rFonts w:cstheme="minorHAnsi"/>
        </w:rPr>
        <w:t>, 140 00, Praha, ČR</w:t>
      </w:r>
    </w:p>
    <w:p w14:paraId="7DD19251" w14:textId="77777777" w:rsidR="004E63F8" w:rsidRPr="00245CAA" w:rsidRDefault="00FA6AE4" w:rsidP="004E63F8">
      <w:pPr>
        <w:rPr>
          <w:rFonts w:cstheme="minorHAnsi"/>
        </w:rPr>
      </w:pPr>
      <w:hyperlink r:id="rId7" w:history="1">
        <w:r w:rsidR="004E63F8" w:rsidRPr="00245CAA">
          <w:rPr>
            <w:rStyle w:val="Hypertextovodkaz"/>
            <w:rFonts w:cstheme="minorHAnsi"/>
            <w:color w:val="auto"/>
          </w:rPr>
          <w:t>www.aptuspet.com</w:t>
        </w:r>
      </w:hyperlink>
    </w:p>
    <w:p w14:paraId="6BE727C8" w14:textId="4320779C" w:rsidR="009D4E18" w:rsidRPr="00245CAA" w:rsidRDefault="00245CAA" w:rsidP="004E63F8">
      <w:pPr>
        <w:rPr>
          <w:rFonts w:cstheme="minorHAnsi"/>
        </w:rPr>
      </w:pPr>
      <w:r>
        <w:rPr>
          <w:rFonts w:cstheme="minorHAnsi"/>
        </w:rPr>
        <w:t xml:space="preserve">Pouze </w:t>
      </w:r>
      <w:r w:rsidR="009D4E18" w:rsidRPr="00245CAA">
        <w:rPr>
          <w:rFonts w:cstheme="minorHAnsi"/>
        </w:rPr>
        <w:t>pro zvířata!</w:t>
      </w:r>
    </w:p>
    <w:p w14:paraId="449D7173" w14:textId="5FCC9A00" w:rsidR="004E63F8" w:rsidRPr="00245CAA" w:rsidRDefault="006B496C" w:rsidP="004E63F8">
      <w:pPr>
        <w:rPr>
          <w:rFonts w:cstheme="minorHAnsi"/>
        </w:rPr>
      </w:pPr>
      <w:r w:rsidRPr="00245CAA">
        <w:rPr>
          <w:rFonts w:cstheme="minorHAnsi"/>
        </w:rPr>
        <w:t xml:space="preserve">Číslo schválení ÚSKVBL: </w:t>
      </w:r>
      <w:r w:rsidR="00965848">
        <w:rPr>
          <w:rFonts w:cstheme="minorHAnsi"/>
        </w:rPr>
        <w:t>130-21/C</w:t>
      </w:r>
      <w:bookmarkStart w:id="0" w:name="_GoBack"/>
      <w:bookmarkEnd w:id="0"/>
    </w:p>
    <w:sectPr w:rsidR="004E63F8" w:rsidRPr="00245C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A5DF" w14:textId="77777777" w:rsidR="00FA6AE4" w:rsidRDefault="00FA6AE4" w:rsidP="00941825">
      <w:pPr>
        <w:spacing w:after="0" w:line="240" w:lineRule="auto"/>
      </w:pPr>
      <w:r>
        <w:separator/>
      </w:r>
    </w:p>
  </w:endnote>
  <w:endnote w:type="continuationSeparator" w:id="0">
    <w:p w14:paraId="2824774A" w14:textId="77777777" w:rsidR="00FA6AE4" w:rsidRDefault="00FA6AE4" w:rsidP="0094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FB41" w14:textId="77777777" w:rsidR="00FA6AE4" w:rsidRDefault="00FA6AE4" w:rsidP="00941825">
      <w:pPr>
        <w:spacing w:after="0" w:line="240" w:lineRule="auto"/>
      </w:pPr>
      <w:r>
        <w:separator/>
      </w:r>
    </w:p>
  </w:footnote>
  <w:footnote w:type="continuationSeparator" w:id="0">
    <w:p w14:paraId="139CA497" w14:textId="77777777" w:rsidR="00FA6AE4" w:rsidRDefault="00FA6AE4" w:rsidP="0094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B153" w14:textId="0BE6D5B2" w:rsidR="00941825" w:rsidRDefault="00941825" w:rsidP="00C45D44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C45D44">
      <w:rPr>
        <w:bCs/>
      </w:rPr>
      <w:t xml:space="preserve"> </w:t>
    </w:r>
    <w:r w:rsidRPr="00AD42B7">
      <w:rPr>
        <w:bCs/>
      </w:rPr>
      <w:t>zn.</w:t>
    </w:r>
    <w:r w:rsidR="00C45D44">
      <w:rPr>
        <w:bCs/>
      </w:rPr>
      <w:t> </w:t>
    </w:r>
    <w:sdt>
      <w:sdtPr>
        <w:rPr>
          <w:bCs/>
        </w:rPr>
        <w:id w:val="485062483"/>
        <w:placeholder>
          <w:docPart w:val="43D6361FDF414469A210093062AAEA84"/>
        </w:placeholder>
        <w:text/>
      </w:sdtPr>
      <w:sdtEndPr/>
      <w:sdtContent>
        <w:r>
          <w:rPr>
            <w:bCs/>
          </w:rPr>
          <w:t>USKVBL/7655/2020/POD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43D6361FDF414469A210093062AAEA84"/>
        </w:placeholder>
        <w:text/>
      </w:sdtPr>
      <w:sdtEndPr/>
      <w:sdtContent>
        <w:r w:rsidR="00FE7163" w:rsidRPr="00FE7163">
          <w:rPr>
            <w:rFonts w:eastAsia="Times New Roman"/>
            <w:lang w:eastAsia="cs-CZ"/>
          </w:rPr>
          <w:t>USKVBL/7605/2021/REG-Podb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2DE316769104570A7329F8815308487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7163">
          <w:rPr>
            <w:bCs/>
          </w:rPr>
          <w:t>31.5.2021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F04BC48D2AAD455F96A4D333F7EB9D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478986A9B5124A1E8F78E1EAD66BB934"/>
        </w:placeholder>
        <w:text/>
      </w:sdtPr>
      <w:sdtEndPr/>
      <w:sdtContent>
        <w:r>
          <w:t>Aptus Reconvalescent Cat pasta</w:t>
        </w:r>
      </w:sdtContent>
    </w:sdt>
  </w:p>
  <w:p w14:paraId="4331504F" w14:textId="77777777" w:rsidR="00941825" w:rsidRDefault="009418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0C1F"/>
    <w:multiLevelType w:val="hybridMultilevel"/>
    <w:tmpl w:val="3DBCBF22"/>
    <w:lvl w:ilvl="0" w:tplc="070E28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F"/>
    <w:rsid w:val="00195FD3"/>
    <w:rsid w:val="001D2D2C"/>
    <w:rsid w:val="00224A8C"/>
    <w:rsid w:val="0023226B"/>
    <w:rsid w:val="00245CAA"/>
    <w:rsid w:val="00271115"/>
    <w:rsid w:val="00277143"/>
    <w:rsid w:val="00330261"/>
    <w:rsid w:val="00370AFB"/>
    <w:rsid w:val="0038321A"/>
    <w:rsid w:val="00446C3C"/>
    <w:rsid w:val="00474DF9"/>
    <w:rsid w:val="004915FF"/>
    <w:rsid w:val="004E63F8"/>
    <w:rsid w:val="00551C6E"/>
    <w:rsid w:val="0062277D"/>
    <w:rsid w:val="006854EC"/>
    <w:rsid w:val="006B496C"/>
    <w:rsid w:val="00744BC7"/>
    <w:rsid w:val="007C0CCF"/>
    <w:rsid w:val="00851D64"/>
    <w:rsid w:val="008A217D"/>
    <w:rsid w:val="00941825"/>
    <w:rsid w:val="00965848"/>
    <w:rsid w:val="009D4E18"/>
    <w:rsid w:val="009E5390"/>
    <w:rsid w:val="00BA28D7"/>
    <w:rsid w:val="00C24F51"/>
    <w:rsid w:val="00C45D44"/>
    <w:rsid w:val="00C9360E"/>
    <w:rsid w:val="00D776D0"/>
    <w:rsid w:val="00D818AD"/>
    <w:rsid w:val="00E16C02"/>
    <w:rsid w:val="00E43C43"/>
    <w:rsid w:val="00FA6AE4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C57D"/>
  <w15:docId w15:val="{26044D4E-C77B-4615-A34A-DA5000F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1D2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dstavecseseznamem">
    <w:name w:val="List Paragraph"/>
    <w:basedOn w:val="Normln"/>
    <w:uiPriority w:val="34"/>
    <w:qFormat/>
    <w:rsid w:val="001D2D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3F8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qFormat/>
    <w:rsid w:val="00851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dkaznakoment">
    <w:name w:val="annotation reference"/>
    <w:basedOn w:val="Standardnpsmoodstavce"/>
    <w:uiPriority w:val="99"/>
    <w:semiHidden/>
    <w:unhideWhenUsed/>
    <w:rsid w:val="00277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1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1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1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1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25"/>
  </w:style>
  <w:style w:type="paragraph" w:styleId="Zpat">
    <w:name w:val="footer"/>
    <w:basedOn w:val="Normln"/>
    <w:link w:val="ZpatChar"/>
    <w:uiPriority w:val="99"/>
    <w:unhideWhenUsed/>
    <w:rsid w:val="0094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25"/>
  </w:style>
  <w:style w:type="character" w:styleId="Zstupntext">
    <w:name w:val="Placeholder Text"/>
    <w:rsid w:val="0094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tus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D6361FDF414469A210093062AAE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54D4D-9834-46C1-88D0-D125027A3DCD}"/>
      </w:docPartPr>
      <w:docPartBody>
        <w:p w:rsidR="000B266A" w:rsidRDefault="006C01A5" w:rsidP="006C01A5">
          <w:pPr>
            <w:pStyle w:val="43D6361FDF414469A210093062AAEA8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2DE316769104570A7329F881530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947F9-649E-46D2-99E1-52EC923086B6}"/>
      </w:docPartPr>
      <w:docPartBody>
        <w:p w:rsidR="000B266A" w:rsidRDefault="006C01A5" w:rsidP="006C01A5">
          <w:pPr>
            <w:pStyle w:val="32DE316769104570A7329F881530848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04BC48D2AAD455F96A4D333F7EB9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CFA2D-DD94-4AE6-9004-D4C8FD823142}"/>
      </w:docPartPr>
      <w:docPartBody>
        <w:p w:rsidR="000B266A" w:rsidRDefault="006C01A5" w:rsidP="006C01A5">
          <w:pPr>
            <w:pStyle w:val="F04BC48D2AAD455F96A4D333F7EB9D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78986A9B5124A1E8F78E1EAD66BB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A6CC5-F764-4FC6-A5A4-1AD156674F6C}"/>
      </w:docPartPr>
      <w:docPartBody>
        <w:p w:rsidR="000B266A" w:rsidRDefault="006C01A5" w:rsidP="006C01A5">
          <w:pPr>
            <w:pStyle w:val="478986A9B5124A1E8F78E1EAD66BB9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A5"/>
    <w:rsid w:val="00003825"/>
    <w:rsid w:val="000B266A"/>
    <w:rsid w:val="001573C6"/>
    <w:rsid w:val="006B63BB"/>
    <w:rsid w:val="006C01A5"/>
    <w:rsid w:val="00E0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01A5"/>
    <w:rPr>
      <w:color w:val="808080"/>
    </w:rPr>
  </w:style>
  <w:style w:type="paragraph" w:customStyle="1" w:styleId="43D6361FDF414469A210093062AAEA84">
    <w:name w:val="43D6361FDF414469A210093062AAEA84"/>
    <w:rsid w:val="006C01A5"/>
  </w:style>
  <w:style w:type="paragraph" w:customStyle="1" w:styleId="32DE316769104570A7329F8815308487">
    <w:name w:val="32DE316769104570A7329F8815308487"/>
    <w:rsid w:val="006C01A5"/>
  </w:style>
  <w:style w:type="paragraph" w:customStyle="1" w:styleId="F04BC48D2AAD455F96A4D333F7EB9D9D">
    <w:name w:val="F04BC48D2AAD455F96A4D333F7EB9D9D"/>
    <w:rsid w:val="006C01A5"/>
  </w:style>
  <w:style w:type="paragraph" w:customStyle="1" w:styleId="478986A9B5124A1E8F78E1EAD66BB934">
    <w:name w:val="478986A9B5124A1E8F78E1EAD66BB934"/>
    <w:rsid w:val="006C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13</cp:revision>
  <cp:lastPrinted>2021-05-31T14:17:00Z</cp:lastPrinted>
  <dcterms:created xsi:type="dcterms:W3CDTF">2021-05-24T13:47:00Z</dcterms:created>
  <dcterms:modified xsi:type="dcterms:W3CDTF">2021-06-01T08:11:00Z</dcterms:modified>
</cp:coreProperties>
</file>