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2FD5" w14:textId="77777777" w:rsidR="00B91492" w:rsidRDefault="00B91492" w:rsidP="00A60587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p w14:paraId="5760DAC4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39B5699F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7FA1B91F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7A47DB96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31BFF71D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2C77E37C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0E5EDE9F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688F33AE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58BE83B5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1FCFAD5E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7D3AB73A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5094223B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5DF21C81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2C3C705C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25AF37B0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4DF8329A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45BA2BB7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122BE94B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39A1A59B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095B1077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059360F4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01FB1B34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194F53F6" w14:textId="77777777" w:rsidR="00B91492" w:rsidRDefault="00F65DD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  <w:lang w:bidi="cs-CZ"/>
        </w:rPr>
        <w:t>PŘÍLOHA I</w:t>
      </w:r>
    </w:p>
    <w:p w14:paraId="1354D572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388D2F10" w14:textId="77777777" w:rsidR="00B91492" w:rsidRDefault="00F65DD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  <w:lang w:bidi="cs-CZ"/>
        </w:rPr>
        <w:t>SOUHRN ÚDAJŮ O PŘÍPRAVKU</w:t>
      </w:r>
    </w:p>
    <w:p w14:paraId="1B533894" w14:textId="77777777" w:rsidR="00B91492" w:rsidRDefault="00F65DDB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br w:type="page"/>
      </w:r>
      <w:r>
        <w:rPr>
          <w:rFonts w:ascii="Times New Roman" w:hAnsi="Times New Roman"/>
          <w:szCs w:val="22"/>
          <w:lang w:bidi="cs-CZ"/>
        </w:rPr>
        <w:lastRenderedPageBreak/>
        <w:t>1.</w:t>
      </w:r>
      <w:r>
        <w:rPr>
          <w:rFonts w:ascii="Times New Roman" w:hAnsi="Times New Roman"/>
          <w:szCs w:val="22"/>
          <w:lang w:bidi="cs-CZ"/>
        </w:rPr>
        <w:tab/>
        <w:t xml:space="preserve">NÁZEV VETERINÁRNÍHO LÉČIVÉHO PŘÍPRAVKU </w:t>
      </w:r>
    </w:p>
    <w:p w14:paraId="435735A1" w14:textId="7E6F2CD0" w:rsidR="00B91492" w:rsidRDefault="00F65DDB">
      <w:pPr>
        <w:rPr>
          <w:rFonts w:eastAsia="Cambria"/>
          <w:lang w:eastAsia="ja-JP"/>
        </w:rPr>
      </w:pPr>
      <w:bookmarkStart w:id="0" w:name="_Hlk526251157"/>
      <w:proofErr w:type="spellStart"/>
      <w:r>
        <w:rPr>
          <w:rFonts w:eastAsia="Cambria"/>
          <w:lang w:bidi="cs-CZ"/>
        </w:rPr>
        <w:t>Xylexx</w:t>
      </w:r>
      <w:proofErr w:type="spellEnd"/>
      <w:r>
        <w:rPr>
          <w:rFonts w:eastAsia="Cambria"/>
          <w:lang w:bidi="cs-CZ"/>
        </w:rPr>
        <w:t xml:space="preserve"> 20 mg/ml injekční roztok</w:t>
      </w:r>
      <w:bookmarkEnd w:id="0"/>
      <w:r>
        <w:rPr>
          <w:rFonts w:eastAsia="Cambria"/>
          <w:lang w:bidi="cs-CZ"/>
        </w:rPr>
        <w:t xml:space="preserve"> pro skot, koně, psy a kočky </w:t>
      </w:r>
    </w:p>
    <w:p w14:paraId="03B12A3F" w14:textId="77777777" w:rsidR="00B91492" w:rsidRDefault="00B91492">
      <w:pPr>
        <w:rPr>
          <w:rFonts w:eastAsia="Cambria"/>
          <w:lang w:eastAsia="ja-JP"/>
        </w:rPr>
      </w:pPr>
    </w:p>
    <w:p w14:paraId="3EAE74AD" w14:textId="77777777" w:rsidR="00B91492" w:rsidRDefault="00F65DDB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2.</w:t>
      </w:r>
      <w:r>
        <w:rPr>
          <w:rFonts w:ascii="Times New Roman" w:hAnsi="Times New Roman"/>
          <w:szCs w:val="22"/>
          <w:lang w:bidi="cs-CZ"/>
        </w:rPr>
        <w:tab/>
        <w:t>KVALITATIVNÍ A KVANTITATIVNÍ SLOŽENÍ</w:t>
      </w:r>
    </w:p>
    <w:p w14:paraId="45BED6C1" w14:textId="0A171E07" w:rsidR="00B91492" w:rsidRDefault="005165D1">
      <w:r>
        <w:rPr>
          <w:lang w:bidi="cs-CZ"/>
        </w:rPr>
        <w:t>Každý</w:t>
      </w:r>
      <w:r w:rsidR="00F65DDB">
        <w:rPr>
          <w:lang w:bidi="cs-CZ"/>
        </w:rPr>
        <w:t xml:space="preserve"> ml obsahuje: </w:t>
      </w:r>
    </w:p>
    <w:p w14:paraId="45419603" w14:textId="77777777" w:rsidR="00B91492" w:rsidRDefault="00B91492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024BA26" w14:textId="59DB93D9" w:rsidR="00B91492" w:rsidRDefault="00F65DDB">
      <w:pPr>
        <w:tabs>
          <w:tab w:val="clear" w:pos="567"/>
        </w:tabs>
        <w:spacing w:line="240" w:lineRule="auto"/>
        <w:rPr>
          <w:b/>
          <w:szCs w:val="22"/>
        </w:rPr>
      </w:pPr>
      <w:bookmarkStart w:id="1" w:name="_Hlk73016171"/>
      <w:r>
        <w:rPr>
          <w:b/>
          <w:szCs w:val="22"/>
        </w:rPr>
        <w:t>Léčivá látka:</w:t>
      </w:r>
    </w:p>
    <w:p w14:paraId="2C7EF03C" w14:textId="0E5A93F3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proofErr w:type="spellStart"/>
      <w:r>
        <w:rPr>
          <w:rFonts w:ascii="Times New Roman" w:eastAsia="Times New Roman" w:hAnsi="Times New Roman"/>
          <w:sz w:val="22"/>
          <w:szCs w:val="22"/>
          <w:lang w:val="cs-CZ" w:bidi="cs-CZ"/>
        </w:rPr>
        <w:t>Xylazinum</w:t>
      </w:r>
      <w:proofErr w:type="spellEnd"/>
      <w:r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 20,0 mg</w:t>
      </w:r>
    </w:p>
    <w:p w14:paraId="1CD30338" w14:textId="77777777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(ekvivalentní </w:t>
      </w:r>
      <w:bookmarkStart w:id="2" w:name="_Hlk73016029"/>
      <w:r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23,31 mg </w:t>
      </w:r>
      <w:proofErr w:type="spellStart"/>
      <w:r>
        <w:rPr>
          <w:rFonts w:ascii="Times New Roman" w:eastAsia="Times New Roman" w:hAnsi="Times New Roman"/>
          <w:sz w:val="22"/>
          <w:szCs w:val="22"/>
          <w:lang w:val="cs-CZ" w:bidi="cs-CZ"/>
        </w:rPr>
        <w:t>xylazini</w:t>
      </w:r>
      <w:proofErr w:type="spellEnd"/>
      <w:r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 </w:t>
      </w:r>
      <w:bookmarkEnd w:id="2"/>
      <w:proofErr w:type="spellStart"/>
      <w:r>
        <w:rPr>
          <w:rFonts w:ascii="Times New Roman" w:eastAsia="Times New Roman" w:hAnsi="Times New Roman"/>
          <w:sz w:val="22"/>
          <w:szCs w:val="22"/>
          <w:lang w:val="cs-CZ" w:bidi="cs-CZ"/>
        </w:rPr>
        <w:t>hydrochloridum</w:t>
      </w:r>
      <w:proofErr w:type="spellEnd"/>
      <w:r>
        <w:rPr>
          <w:rFonts w:ascii="Times New Roman" w:eastAsia="Times New Roman" w:hAnsi="Times New Roman"/>
          <w:sz w:val="22"/>
          <w:szCs w:val="22"/>
          <w:lang w:val="cs-CZ" w:bidi="cs-CZ"/>
        </w:rPr>
        <w:t>)</w:t>
      </w:r>
    </w:p>
    <w:p w14:paraId="662F3184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3B8B7B4E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lang w:bidi="cs-CZ"/>
        </w:rPr>
        <w:t>Pomocné látky:</w:t>
      </w: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3"/>
        <w:gridCol w:w="4484"/>
      </w:tblGrid>
      <w:tr w:rsidR="00B91492" w14:paraId="6A8E4F6D" w14:textId="77777777">
        <w:tc>
          <w:tcPr>
            <w:tcW w:w="2500" w:type="pct"/>
            <w:shd w:val="clear" w:color="auto" w:fill="auto"/>
            <w:vAlign w:val="center"/>
          </w:tcPr>
          <w:p w14:paraId="71063DD1" w14:textId="77777777" w:rsidR="00B91492" w:rsidRDefault="00F65DDB">
            <w:pPr>
              <w:spacing w:before="60" w:after="60"/>
              <w:rPr>
                <w:iCs/>
                <w:szCs w:val="22"/>
                <w:lang w:val="gsw-FR"/>
              </w:rPr>
            </w:pPr>
            <w:r>
              <w:rPr>
                <w:b/>
                <w:bCs/>
                <w:iCs/>
                <w:szCs w:val="22"/>
                <w:lang w:val="gsw-FR"/>
              </w:rPr>
              <w:t>Kvalitativní složení pomocných látek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77E7D01" w14:textId="77777777" w:rsidR="00B91492" w:rsidRDefault="00F65DDB">
            <w:pPr>
              <w:spacing w:before="60" w:after="60"/>
              <w:rPr>
                <w:iCs/>
                <w:szCs w:val="22"/>
                <w:highlight w:val="yellow"/>
                <w:lang w:val="gsw-FR"/>
              </w:rPr>
            </w:pPr>
            <w:r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  <w:r>
              <w:rPr>
                <w:b/>
                <w:bCs/>
                <w:szCs w:val="22"/>
                <w:lang w:val="gsw-FR"/>
              </w:rPr>
              <w:t xml:space="preserve"> </w:t>
            </w:r>
          </w:p>
        </w:tc>
      </w:tr>
      <w:tr w:rsidR="00B91492" w14:paraId="647623F0" w14:textId="77777777">
        <w:tc>
          <w:tcPr>
            <w:tcW w:w="2500" w:type="pct"/>
            <w:shd w:val="clear" w:color="auto" w:fill="auto"/>
            <w:vAlign w:val="center"/>
          </w:tcPr>
          <w:p w14:paraId="7089EE0C" w14:textId="77777777" w:rsidR="00B91492" w:rsidRDefault="00F65DDB">
            <w:pPr>
              <w:spacing w:before="60" w:after="60"/>
              <w:ind w:left="567" w:hanging="567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Benzethonium-chlorid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67E4050" w14:textId="77777777" w:rsidR="00B91492" w:rsidRDefault="00F65DDB">
            <w:pPr>
              <w:spacing w:before="60" w:after="60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0,11 mg</w:t>
            </w:r>
          </w:p>
        </w:tc>
      </w:tr>
      <w:tr w:rsidR="00B91492" w14:paraId="6EEA1348" w14:textId="77777777">
        <w:tc>
          <w:tcPr>
            <w:tcW w:w="2500" w:type="pct"/>
            <w:shd w:val="clear" w:color="auto" w:fill="auto"/>
          </w:tcPr>
          <w:p w14:paraId="234D972A" w14:textId="77777777" w:rsidR="00B91492" w:rsidRDefault="00F65DDB">
            <w:pPr>
              <w:spacing w:before="60" w:after="60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Hydroxid sodný (k úpravě pH)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2ACEC17" w14:textId="77777777" w:rsidR="00B91492" w:rsidRDefault="00B91492">
            <w:pPr>
              <w:spacing w:before="60" w:after="60"/>
              <w:rPr>
                <w:iCs/>
                <w:szCs w:val="22"/>
                <w:highlight w:val="yellow"/>
                <w:lang w:val="gsw-FR"/>
              </w:rPr>
            </w:pPr>
          </w:p>
        </w:tc>
      </w:tr>
      <w:tr w:rsidR="00B91492" w14:paraId="46C41C59" w14:textId="77777777">
        <w:tc>
          <w:tcPr>
            <w:tcW w:w="2500" w:type="pct"/>
            <w:shd w:val="clear" w:color="auto" w:fill="auto"/>
          </w:tcPr>
          <w:p w14:paraId="24F2A4C6" w14:textId="64D1AD3F" w:rsidR="00B91492" w:rsidRDefault="00F65DDB">
            <w:pPr>
              <w:spacing w:before="60" w:after="60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 xml:space="preserve">Kyselina chlorovodíková, </w:t>
            </w:r>
            <w:r w:rsidR="00C125B4">
              <w:rPr>
                <w:iCs/>
                <w:szCs w:val="22"/>
                <w:lang w:val="gsw-FR"/>
              </w:rPr>
              <w:t>z</w:t>
            </w:r>
            <w:r>
              <w:rPr>
                <w:iCs/>
                <w:szCs w:val="22"/>
                <w:lang w:val="gsw-FR"/>
              </w:rPr>
              <w:t>ředěná (pro úpravu pH)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BA7FDE6" w14:textId="77777777" w:rsidR="00B91492" w:rsidRDefault="00B91492">
            <w:pPr>
              <w:spacing w:before="60" w:after="60"/>
              <w:rPr>
                <w:iCs/>
                <w:szCs w:val="22"/>
                <w:highlight w:val="yellow"/>
                <w:lang w:val="gsw-FR"/>
              </w:rPr>
            </w:pPr>
          </w:p>
        </w:tc>
      </w:tr>
      <w:tr w:rsidR="00B91492" w14:paraId="3856A644" w14:textId="77777777">
        <w:tc>
          <w:tcPr>
            <w:tcW w:w="2500" w:type="pct"/>
            <w:shd w:val="clear" w:color="auto" w:fill="auto"/>
          </w:tcPr>
          <w:p w14:paraId="6C805A38" w14:textId="77777777" w:rsidR="00B91492" w:rsidRDefault="00F65DDB">
            <w:pPr>
              <w:spacing w:before="60" w:after="60"/>
              <w:ind w:left="567" w:hanging="567"/>
              <w:rPr>
                <w:b/>
                <w:bCs/>
                <w:iCs/>
                <w:szCs w:val="22"/>
                <w:lang w:val="gsw-FR"/>
              </w:rPr>
            </w:pPr>
            <w:r>
              <w:rPr>
                <w:lang w:val="gsw-FR"/>
              </w:rPr>
              <w:t>Voda pro injekci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3121906" w14:textId="77777777" w:rsidR="00B91492" w:rsidRDefault="00B91492">
            <w:pPr>
              <w:spacing w:before="60" w:after="60"/>
              <w:rPr>
                <w:iCs/>
                <w:szCs w:val="22"/>
                <w:highlight w:val="yellow"/>
                <w:lang w:val="gsw-FR"/>
              </w:rPr>
            </w:pPr>
          </w:p>
        </w:tc>
      </w:tr>
    </w:tbl>
    <w:p w14:paraId="6F35432F" w14:textId="77777777" w:rsidR="00B91492" w:rsidRDefault="00B91492">
      <w:pPr>
        <w:rPr>
          <w:szCs w:val="22"/>
          <w:lang w:bidi="cs-CZ"/>
        </w:rPr>
      </w:pPr>
    </w:p>
    <w:p w14:paraId="18B9A40D" w14:textId="77777777" w:rsidR="00B91492" w:rsidRDefault="00F65DDB">
      <w:bookmarkStart w:id="3" w:name="_Hlk73016249"/>
      <w:bookmarkEnd w:id="1"/>
      <w:r>
        <w:rPr>
          <w:lang w:bidi="cs-CZ"/>
        </w:rPr>
        <w:t>Čirý, bezbarvý až téměř bezbarvý roztok, prakticky bez viditelných částic.</w:t>
      </w:r>
    </w:p>
    <w:p w14:paraId="24D7503B" w14:textId="77777777" w:rsidR="00B91492" w:rsidRDefault="00B91492"/>
    <w:p w14:paraId="732DA22D" w14:textId="77777777" w:rsidR="00B91492" w:rsidRDefault="00B91492"/>
    <w:bookmarkEnd w:id="3"/>
    <w:p w14:paraId="38B381C6" w14:textId="70B370F1" w:rsidR="00B91492" w:rsidRDefault="00F65DDB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3.</w:t>
      </w:r>
      <w:r>
        <w:rPr>
          <w:rFonts w:ascii="Times New Roman" w:hAnsi="Times New Roman"/>
          <w:szCs w:val="22"/>
          <w:lang w:bidi="cs-CZ"/>
        </w:rPr>
        <w:tab/>
        <w:t xml:space="preserve">KLINICKÉ ÚDAJE </w:t>
      </w:r>
    </w:p>
    <w:p w14:paraId="59865249" w14:textId="2F00D0AD" w:rsidR="00B91492" w:rsidRDefault="00F65DDB">
      <w:pPr>
        <w:pStyle w:val="Nadpis3"/>
        <w:rPr>
          <w:szCs w:val="22"/>
        </w:rPr>
      </w:pPr>
      <w:r>
        <w:rPr>
          <w:szCs w:val="22"/>
          <w:lang w:bidi="cs-CZ"/>
        </w:rPr>
        <w:t>3.1</w:t>
      </w:r>
      <w:r>
        <w:rPr>
          <w:szCs w:val="22"/>
          <w:lang w:bidi="cs-CZ"/>
        </w:rPr>
        <w:tab/>
        <w:t xml:space="preserve">Cílové druhy zvířat </w:t>
      </w:r>
    </w:p>
    <w:p w14:paraId="110F8DB1" w14:textId="77777777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bookmarkStart w:id="4" w:name="_Hlk73015827"/>
      <w:r>
        <w:rPr>
          <w:rFonts w:ascii="Times New Roman" w:eastAsia="Times New Roman" w:hAnsi="Times New Roman"/>
          <w:sz w:val="22"/>
          <w:szCs w:val="22"/>
          <w:lang w:val="cs-CZ" w:bidi="cs-CZ"/>
        </w:rPr>
        <w:t>Skot, koně, psi a kočky.</w:t>
      </w:r>
    </w:p>
    <w:bookmarkEnd w:id="4"/>
    <w:p w14:paraId="1CBB8A9B" w14:textId="77777777" w:rsidR="00B91492" w:rsidRDefault="00B91492">
      <w:pPr>
        <w:pStyle w:val="Geenafstand1"/>
        <w:rPr>
          <w:rFonts w:ascii="Times New Roman" w:hAnsi="Times New Roman"/>
          <w:sz w:val="22"/>
          <w:szCs w:val="22"/>
          <w:lang w:val="cs-CZ"/>
        </w:rPr>
      </w:pPr>
    </w:p>
    <w:p w14:paraId="61C124D6" w14:textId="6A1C77E2" w:rsidR="00B91492" w:rsidRDefault="00F65DDB">
      <w:pPr>
        <w:pStyle w:val="Nadpis3"/>
        <w:rPr>
          <w:szCs w:val="22"/>
        </w:rPr>
      </w:pPr>
      <w:r>
        <w:rPr>
          <w:szCs w:val="22"/>
          <w:lang w:bidi="cs-CZ"/>
        </w:rPr>
        <w:t>3.2</w:t>
      </w:r>
      <w:r>
        <w:rPr>
          <w:szCs w:val="22"/>
          <w:lang w:bidi="cs-CZ"/>
        </w:rPr>
        <w:tab/>
        <w:t xml:space="preserve">Indikace </w:t>
      </w:r>
      <w:r>
        <w:t xml:space="preserve">pro použití pro každý </w:t>
      </w:r>
      <w:r>
        <w:rPr>
          <w:szCs w:val="22"/>
          <w:lang w:bidi="cs-CZ"/>
        </w:rPr>
        <w:t xml:space="preserve">cílový druh zvířat </w:t>
      </w:r>
    </w:p>
    <w:p w14:paraId="5E5291F7" w14:textId="67380CC4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bookmarkStart w:id="5" w:name="_Hlk113349117"/>
      <w:bookmarkStart w:id="6" w:name="_Hlk73016276"/>
      <w:proofErr w:type="spellStart"/>
      <w:r>
        <w:rPr>
          <w:rFonts w:ascii="Times New Roman" w:eastAsia="Times New Roman" w:hAnsi="Times New Roman"/>
          <w:sz w:val="22"/>
          <w:szCs w:val="22"/>
          <w:lang w:val="cs-CZ" w:bidi="cs-CZ"/>
        </w:rPr>
        <w:t>Sedace</w:t>
      </w:r>
      <w:proofErr w:type="spellEnd"/>
      <w:r>
        <w:rPr>
          <w:rFonts w:ascii="Times New Roman" w:eastAsia="Times New Roman" w:hAnsi="Times New Roman"/>
          <w:sz w:val="22"/>
          <w:szCs w:val="22"/>
          <w:lang w:val="cs-CZ" w:bidi="cs-CZ"/>
        </w:rPr>
        <w:t>.</w:t>
      </w:r>
    </w:p>
    <w:p w14:paraId="20B69B81" w14:textId="6C4EBBED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Premedikace v kombinaci s anestetiky.</w:t>
      </w:r>
    </w:p>
    <w:bookmarkEnd w:id="5"/>
    <w:bookmarkEnd w:id="6"/>
    <w:p w14:paraId="1878777C" w14:textId="77777777" w:rsidR="00B91492" w:rsidRDefault="00B91492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</w:p>
    <w:p w14:paraId="608C9ECB" w14:textId="63F135EB" w:rsidR="00B91492" w:rsidRDefault="00F65DDB">
      <w:pPr>
        <w:pStyle w:val="Nadpis3"/>
        <w:rPr>
          <w:szCs w:val="22"/>
        </w:rPr>
      </w:pPr>
      <w:r>
        <w:rPr>
          <w:szCs w:val="22"/>
          <w:lang w:bidi="cs-CZ"/>
        </w:rPr>
        <w:t>3.3</w:t>
      </w:r>
      <w:r>
        <w:rPr>
          <w:szCs w:val="22"/>
          <w:lang w:bidi="cs-CZ"/>
        </w:rPr>
        <w:tab/>
        <w:t>Kontraindikace</w:t>
      </w:r>
    </w:p>
    <w:p w14:paraId="0DB4CE48" w14:textId="37AE7414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bookmarkStart w:id="7" w:name="_Hlk73016318"/>
      <w:r>
        <w:rPr>
          <w:rFonts w:ascii="Times New Roman" w:eastAsia="Times New Roman" w:hAnsi="Times New Roman"/>
          <w:sz w:val="22"/>
          <w:szCs w:val="22"/>
          <w:lang w:val="cs-CZ" w:bidi="cs-CZ"/>
        </w:rPr>
        <w:t>Nepoužívat v případech přecitlivělosti na léčivou látku nebo na některou z pomocných látek.</w:t>
      </w:r>
    </w:p>
    <w:p w14:paraId="6C5A4F49" w14:textId="3AA7F8D6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Nepoužívat u zvířat se střevní neprůchodností, protože se jedná o svalový relaxans a vlastnosti veterinárního léčivého přípravku mohou zhoršit dopady neprůchodnosti a také z důvodu rizika zvracení.</w:t>
      </w:r>
    </w:p>
    <w:p w14:paraId="5FA08706" w14:textId="77777777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Nepoužívat v případě plicního onemocnění (dechová nedostatečnost) nebo srdeční poruchy (zejména v případě komorové arytmie).</w:t>
      </w:r>
    </w:p>
    <w:p w14:paraId="2C68D36A" w14:textId="77777777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Nepoužívat v případě narušené funkce jater nebo ledvin. Nepoužívat v případech anamnézy křečových stavů. Nepoužívat v případě hypotenze a šoku.</w:t>
      </w:r>
    </w:p>
    <w:p w14:paraId="4C834201" w14:textId="77777777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Nepoužívat u zvířat s diabetes </w:t>
      </w:r>
      <w:proofErr w:type="spellStart"/>
      <w:r>
        <w:rPr>
          <w:rFonts w:ascii="Times New Roman" w:eastAsia="Times New Roman" w:hAnsi="Times New Roman"/>
          <w:sz w:val="22"/>
          <w:szCs w:val="22"/>
          <w:lang w:val="cs-CZ" w:bidi="cs-CZ"/>
        </w:rPr>
        <w:t>mellitus</w:t>
      </w:r>
      <w:proofErr w:type="spellEnd"/>
      <w:r>
        <w:rPr>
          <w:rFonts w:ascii="Times New Roman" w:eastAsia="Times New Roman" w:hAnsi="Times New Roman"/>
          <w:sz w:val="22"/>
          <w:szCs w:val="22"/>
          <w:lang w:val="cs-CZ" w:bidi="cs-CZ"/>
        </w:rPr>
        <w:t>.</w:t>
      </w:r>
    </w:p>
    <w:p w14:paraId="6287F88D" w14:textId="77777777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Nepodávat současně se sympatomimetiky (např. adrenalinem).</w:t>
      </w:r>
    </w:p>
    <w:p w14:paraId="15573169" w14:textId="77777777" w:rsidR="00B91492" w:rsidRDefault="00F65DDB">
      <w:pPr>
        <w:pStyle w:val="Geenafstand1"/>
        <w:rPr>
          <w:rFonts w:ascii="Times New Roman" w:eastAsia="Times New Roman" w:hAnsi="Times New Roman"/>
          <w:sz w:val="22"/>
          <w:szCs w:val="22"/>
          <w:lang w:val="cs-CZ" w:bidi="cs-CZ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Nepoužívat u telat mladších než 1 týden, hříbat mladších než 2 týdny nebo štěňat a koťat pod 6 týdnů věku. </w:t>
      </w:r>
    </w:p>
    <w:p w14:paraId="4D0F4A1B" w14:textId="5901EDDA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Nepoužívat v poslední fázi březosti (riziko předčasného porodu), mimo porod (viz část 3.7).</w:t>
      </w:r>
    </w:p>
    <w:bookmarkEnd w:id="7"/>
    <w:p w14:paraId="5E9ADA27" w14:textId="77777777" w:rsidR="00B91492" w:rsidRDefault="00B91492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</w:p>
    <w:p w14:paraId="75AFFD08" w14:textId="4D563555" w:rsidR="00B91492" w:rsidRDefault="00F65DDB">
      <w:pPr>
        <w:pStyle w:val="Nadpis3"/>
      </w:pPr>
      <w:r>
        <w:rPr>
          <w:lang w:bidi="cs-CZ"/>
        </w:rPr>
        <w:lastRenderedPageBreak/>
        <w:t>3.4</w:t>
      </w:r>
      <w:r>
        <w:rPr>
          <w:lang w:bidi="cs-CZ"/>
        </w:rPr>
        <w:tab/>
        <w:t xml:space="preserve">Zvláštní upozornění </w:t>
      </w:r>
      <w:bookmarkStart w:id="8" w:name="_Hlk56493667"/>
    </w:p>
    <w:p w14:paraId="7B8B0733" w14:textId="77777777" w:rsidR="00B91492" w:rsidRDefault="00F65DDB">
      <w:pPr>
        <w:pStyle w:val="BODY"/>
        <w:keepNext/>
        <w:rPr>
          <w:rFonts w:eastAsia="Cambria"/>
          <w:szCs w:val="22"/>
          <w:u w:val="single"/>
          <w:lang w:eastAsia="ja-JP"/>
        </w:rPr>
      </w:pPr>
      <w:bookmarkStart w:id="9" w:name="_Hlk73016961"/>
      <w:r>
        <w:rPr>
          <w:rFonts w:eastAsia="Cambria"/>
          <w:szCs w:val="22"/>
          <w:u w:val="single"/>
          <w:lang w:bidi="cs-CZ"/>
        </w:rPr>
        <w:t>Skot:</w:t>
      </w:r>
    </w:p>
    <w:p w14:paraId="1FA033EE" w14:textId="77777777" w:rsidR="00B91492" w:rsidRDefault="00F65DDB">
      <w:pPr>
        <w:pStyle w:val="BODY"/>
        <w:numPr>
          <w:ilvl w:val="0"/>
          <w:numId w:val="2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Přežvýkavci jsou velmi citliví k účinkům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>. Za normálních okolností skot při nižších dávkách zůstává stát, ale některá zvířata si mohou lehnout. Při nejvyšších doporučených dávkách si většina zvířat lehne a některé mohou upadnout až do polohy na boku.</w:t>
      </w:r>
    </w:p>
    <w:p w14:paraId="5FF4E370" w14:textId="77777777" w:rsidR="00B91492" w:rsidRDefault="00F65DDB">
      <w:pPr>
        <w:pStyle w:val="BODY"/>
        <w:numPr>
          <w:ilvl w:val="0"/>
          <w:numId w:val="2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proofErr w:type="spellStart"/>
      <w:r>
        <w:rPr>
          <w:rFonts w:eastAsia="Cambria"/>
          <w:szCs w:val="22"/>
          <w:lang w:bidi="cs-CZ"/>
        </w:rPr>
        <w:t>Retikulo-ruminální</w:t>
      </w:r>
      <w:proofErr w:type="spellEnd"/>
      <w:r>
        <w:rPr>
          <w:rFonts w:eastAsia="Cambria"/>
          <w:szCs w:val="22"/>
          <w:lang w:bidi="cs-CZ"/>
        </w:rPr>
        <w:t xml:space="preserve"> motilita je po injekčním podání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 xml:space="preserve"> snížena. To může vést k nadýmání. Je žádoucí u dospělého skotu několik hodin před podáním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 xml:space="preserve"> nepodávat krmivo a vodu. U telat může být indikován půst, ale měl by být zaveden pouze po zvážení poměru terapeutického prospěchu a rizika příslušným veterinárním lékařem.</w:t>
      </w:r>
    </w:p>
    <w:p w14:paraId="50C61F72" w14:textId="77777777" w:rsidR="00B91492" w:rsidRDefault="00F65DDB">
      <w:pPr>
        <w:pStyle w:val="BODY"/>
        <w:numPr>
          <w:ilvl w:val="0"/>
          <w:numId w:val="2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Schopnost říhat, kašlat a polykat je u skotu během </w:t>
      </w:r>
      <w:proofErr w:type="spellStart"/>
      <w:r>
        <w:rPr>
          <w:rFonts w:eastAsia="Cambria"/>
          <w:szCs w:val="22"/>
          <w:lang w:bidi="cs-CZ"/>
        </w:rPr>
        <w:t>sedace</w:t>
      </w:r>
      <w:proofErr w:type="spellEnd"/>
      <w:r>
        <w:rPr>
          <w:rFonts w:eastAsia="Cambria"/>
          <w:szCs w:val="22"/>
          <w:lang w:bidi="cs-CZ"/>
        </w:rPr>
        <w:t xml:space="preserve"> zachována, ale snížena, proto musí být skot v době zotavování pozorně sledován: zvířata by měla být udržována ve sternální poloze.</w:t>
      </w:r>
    </w:p>
    <w:p w14:paraId="5BB1377F" w14:textId="77777777" w:rsidR="00B91492" w:rsidRDefault="00F65DDB">
      <w:pPr>
        <w:pStyle w:val="BODY"/>
        <w:numPr>
          <w:ilvl w:val="0"/>
          <w:numId w:val="2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Po podání intramuskulární dávky nad 0,5 mg/kg živé hmotnosti se u skotu mohou vyskytnout život ohrožující účinky (respirační a oběhové selhání). Z toho důvodu je vyžadováno velmi přesné dávkování.</w:t>
      </w:r>
    </w:p>
    <w:p w14:paraId="38AAF03C" w14:textId="7F48E713" w:rsidR="00B91492" w:rsidRDefault="00F65DDB">
      <w:pPr>
        <w:pStyle w:val="BODY"/>
        <w:numPr>
          <w:ilvl w:val="0"/>
          <w:numId w:val="2"/>
        </w:numPr>
        <w:tabs>
          <w:tab w:val="clear" w:pos="567"/>
        </w:tabs>
        <w:ind w:left="426"/>
        <w:rPr>
          <w:szCs w:val="22"/>
        </w:rPr>
      </w:pPr>
      <w:r>
        <w:rPr>
          <w:rFonts w:eastAsia="Cambria"/>
          <w:szCs w:val="22"/>
          <w:lang w:bidi="cs-CZ"/>
        </w:rPr>
        <w:t xml:space="preserve">Kombinace s jinými </w:t>
      </w:r>
      <w:proofErr w:type="spellStart"/>
      <w:r>
        <w:rPr>
          <w:rFonts w:eastAsia="Cambria"/>
          <w:szCs w:val="22"/>
          <w:lang w:bidi="cs-CZ"/>
        </w:rPr>
        <w:t>preanestetiky</w:t>
      </w:r>
      <w:proofErr w:type="spellEnd"/>
      <w:r>
        <w:rPr>
          <w:rFonts w:eastAsia="Cambria"/>
          <w:szCs w:val="22"/>
          <w:lang w:bidi="cs-CZ"/>
        </w:rPr>
        <w:t xml:space="preserve"> nebo anestetiky by měla být podrobena zvážení poměru terapeutického prospěchu a rizika. Toto zvážení by mělo zahrnout složení veterinárních léčivých přípravků, jejich dávkování a povahu zákroku. Doporučené dávkování se bude lišit na základě výběru kombinace anestetik.</w:t>
      </w:r>
    </w:p>
    <w:p w14:paraId="10CEF342" w14:textId="77777777" w:rsidR="00B91492" w:rsidRDefault="00B91492">
      <w:pPr>
        <w:pStyle w:val="BODY"/>
        <w:rPr>
          <w:rFonts w:eastAsia="Cambria"/>
          <w:szCs w:val="22"/>
          <w:u w:val="single"/>
          <w:lang w:eastAsia="ja-JP"/>
        </w:rPr>
      </w:pPr>
    </w:p>
    <w:p w14:paraId="6E56ED10" w14:textId="77777777" w:rsidR="00B91492" w:rsidRDefault="00F65DDB">
      <w:pPr>
        <w:pStyle w:val="BODY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Koně:</w:t>
      </w:r>
    </w:p>
    <w:p w14:paraId="17D16099" w14:textId="77777777" w:rsidR="00B91492" w:rsidRDefault="00F65DDB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inhibuje normální střevní motilitu. U koní s kolikou by se měl použít pouze tehdy, pokud nereagují na analgetika. Vyhněte se podání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 xml:space="preserve"> u koní s poruchou funkce slepého střeva.</w:t>
      </w:r>
    </w:p>
    <w:p w14:paraId="567382B5" w14:textId="77777777" w:rsidR="00B91492" w:rsidRDefault="00F65DDB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Po ošetření koní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 xml:space="preserve"> zvířata odmítají chodit, takže kdykoliv je to možné, lék by měl být podán v místě, kde bude probíhat léčba/vyšetření.</w:t>
      </w:r>
    </w:p>
    <w:p w14:paraId="286A2B47" w14:textId="2AD5C501" w:rsidR="00B91492" w:rsidRDefault="00F65DDB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Při podávání veterinárního léčivého přípravku koním náchylným k </w:t>
      </w:r>
      <w:proofErr w:type="spellStart"/>
      <w:r>
        <w:rPr>
          <w:rFonts w:eastAsia="Cambria"/>
          <w:szCs w:val="22"/>
          <w:lang w:bidi="cs-CZ"/>
        </w:rPr>
        <w:t>laminitidě</w:t>
      </w:r>
      <w:proofErr w:type="spellEnd"/>
      <w:r>
        <w:rPr>
          <w:rFonts w:eastAsia="Cambria"/>
          <w:szCs w:val="22"/>
          <w:lang w:bidi="cs-CZ"/>
        </w:rPr>
        <w:t xml:space="preserve"> postupujte opatrně.</w:t>
      </w:r>
    </w:p>
    <w:p w14:paraId="0C0B0E40" w14:textId="77777777" w:rsidR="00B91492" w:rsidRDefault="00F65DDB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U koní s poruchou nebo onemocněním dýchacích cest se může rozvinout život ohrožující dyspnoe.</w:t>
      </w:r>
    </w:p>
    <w:p w14:paraId="1F2E5D5B" w14:textId="77777777" w:rsidR="00B91492" w:rsidRDefault="00F65DDB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Dávka by měla být udržována co nejnižší.</w:t>
      </w:r>
    </w:p>
    <w:p w14:paraId="50C03710" w14:textId="65F39000" w:rsidR="00B91492" w:rsidRDefault="00F65DDB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Kombinace s jinými </w:t>
      </w:r>
      <w:proofErr w:type="spellStart"/>
      <w:r>
        <w:rPr>
          <w:rFonts w:eastAsia="Cambria"/>
          <w:szCs w:val="22"/>
          <w:lang w:bidi="cs-CZ"/>
        </w:rPr>
        <w:t>preanestetiky</w:t>
      </w:r>
      <w:proofErr w:type="spellEnd"/>
      <w:r>
        <w:rPr>
          <w:rFonts w:eastAsia="Cambria"/>
          <w:szCs w:val="22"/>
          <w:lang w:bidi="cs-CZ"/>
        </w:rPr>
        <w:t xml:space="preserve"> nebo anestetiky by měla být předmětem zvážení poměru terapeutického prospěchu a rizika. Toto zvážení by mělo zahrnout složení veterinárních léčivých přípravků, jejich dávkování a povahu zákroku. Doporučené dávkování se bude lišit na základě výběru kombinace anestetik.</w:t>
      </w:r>
    </w:p>
    <w:p w14:paraId="790D33D4" w14:textId="77777777" w:rsidR="00B91492" w:rsidRDefault="00B91492">
      <w:pPr>
        <w:pStyle w:val="BODY"/>
        <w:rPr>
          <w:rFonts w:eastAsia="Cambria"/>
          <w:szCs w:val="22"/>
          <w:lang w:eastAsia="ja-JP"/>
        </w:rPr>
      </w:pPr>
    </w:p>
    <w:p w14:paraId="0A8A561D" w14:textId="77777777" w:rsidR="00B91492" w:rsidRDefault="00F65DDB">
      <w:pPr>
        <w:pStyle w:val="BODY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Psi a kočky:</w:t>
      </w:r>
    </w:p>
    <w:p w14:paraId="78164104" w14:textId="77777777" w:rsidR="00B91492" w:rsidRDefault="00F65DDB">
      <w:pPr>
        <w:pStyle w:val="BODY"/>
        <w:numPr>
          <w:ilvl w:val="0"/>
          <w:numId w:val="3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inhibuje normální střevní motilitu. To může </w:t>
      </w:r>
      <w:proofErr w:type="spellStart"/>
      <w:r>
        <w:rPr>
          <w:rFonts w:eastAsia="Cambria"/>
          <w:szCs w:val="22"/>
          <w:lang w:bidi="cs-CZ"/>
        </w:rPr>
        <w:t>sedaci</w:t>
      </w:r>
      <w:proofErr w:type="spellEnd"/>
      <w:r>
        <w:rPr>
          <w:rFonts w:eastAsia="Cambria"/>
          <w:szCs w:val="22"/>
          <w:lang w:bidi="cs-CZ"/>
        </w:rPr>
        <w:t xml:space="preserve">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 xml:space="preserve"> učinit nežádoucí pro rentgen horní části trávicího traktu, protože podporuje naplnění žaludku plynem a interpretace je tedy méně jistá.</w:t>
      </w:r>
    </w:p>
    <w:p w14:paraId="08C93649" w14:textId="77777777" w:rsidR="00B91492" w:rsidRDefault="00F65DDB">
      <w:pPr>
        <w:pStyle w:val="BODY"/>
        <w:numPr>
          <w:ilvl w:val="0"/>
          <w:numId w:val="3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U brachycefalických psů s poruchou nebo onemocněním dýchacích cest se může rozvinout život ohrožující dyspnoe.</w:t>
      </w:r>
    </w:p>
    <w:p w14:paraId="2A343D80" w14:textId="4BE84BA2" w:rsidR="00B91492" w:rsidRDefault="00F65DDB">
      <w:pPr>
        <w:pStyle w:val="BODY"/>
        <w:numPr>
          <w:ilvl w:val="0"/>
          <w:numId w:val="3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Kombinace s jinými </w:t>
      </w:r>
      <w:proofErr w:type="spellStart"/>
      <w:r>
        <w:rPr>
          <w:rFonts w:eastAsia="Cambria"/>
          <w:szCs w:val="22"/>
          <w:lang w:bidi="cs-CZ"/>
        </w:rPr>
        <w:t>preanestetiky</w:t>
      </w:r>
      <w:proofErr w:type="spellEnd"/>
      <w:r>
        <w:rPr>
          <w:rFonts w:eastAsia="Cambria"/>
          <w:szCs w:val="22"/>
          <w:lang w:bidi="cs-CZ"/>
        </w:rPr>
        <w:t xml:space="preserve"> nebo anestetiky by měla být předmětem zvážení poměru terapeutického prospěchu a rizika. Toto zvážení by mělo zahrnout složení veterinárních léčivých přípravků, jejich dávkování a povahu zákroku. Doporučené dávkování se bude lišit na základě výběru kombinace anestetik.</w:t>
      </w:r>
    </w:p>
    <w:bookmarkEnd w:id="8"/>
    <w:bookmarkEnd w:id="9"/>
    <w:p w14:paraId="31282D12" w14:textId="120C5040" w:rsidR="00B91492" w:rsidRDefault="00F65DDB">
      <w:pPr>
        <w:pStyle w:val="Nadpis3"/>
        <w:rPr>
          <w:szCs w:val="22"/>
        </w:rPr>
      </w:pPr>
      <w:r>
        <w:rPr>
          <w:szCs w:val="22"/>
          <w:lang w:bidi="cs-CZ"/>
        </w:rPr>
        <w:t>3.5</w:t>
      </w:r>
      <w:r>
        <w:rPr>
          <w:szCs w:val="22"/>
          <w:lang w:bidi="cs-CZ"/>
        </w:rPr>
        <w:tab/>
        <w:t xml:space="preserve">Zvláštní opatření pro použití </w:t>
      </w:r>
    </w:p>
    <w:p w14:paraId="6D55CFA5" w14:textId="7D6F63A4" w:rsidR="00B91492" w:rsidRDefault="00F65DDB">
      <w:pPr>
        <w:pStyle w:val="Nadpis3"/>
        <w:spacing w:after="120"/>
        <w:rPr>
          <w:b w:val="0"/>
          <w:szCs w:val="22"/>
          <w:u w:val="single"/>
        </w:rPr>
      </w:pPr>
      <w:r>
        <w:rPr>
          <w:b w:val="0"/>
          <w:szCs w:val="22"/>
          <w:u w:val="single"/>
          <w:lang w:bidi="cs-CZ"/>
        </w:rPr>
        <w:t xml:space="preserve">Zvláštní opatření pro bezpečné použití u cílových druhů zvířat </w:t>
      </w:r>
    </w:p>
    <w:p w14:paraId="100BF16B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bookmarkStart w:id="10" w:name="_Hlk73017184"/>
      <w:bookmarkStart w:id="11" w:name="_Hlk3282068"/>
      <w:r>
        <w:rPr>
          <w:szCs w:val="22"/>
          <w:lang w:bidi="cs-CZ"/>
        </w:rPr>
        <w:t>Udržujte zvířata v klidu, protože mohou reagovat na vnější podněty.</w:t>
      </w:r>
    </w:p>
    <w:p w14:paraId="35394EBE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 xml:space="preserve">Vyhněte se </w:t>
      </w:r>
      <w:proofErr w:type="spellStart"/>
      <w:r>
        <w:rPr>
          <w:szCs w:val="22"/>
          <w:lang w:bidi="cs-CZ"/>
        </w:rPr>
        <w:t>intraarteriálnímu</w:t>
      </w:r>
      <w:proofErr w:type="spellEnd"/>
      <w:r>
        <w:rPr>
          <w:szCs w:val="22"/>
          <w:lang w:bidi="cs-CZ"/>
        </w:rPr>
        <w:t xml:space="preserve"> podání.</w:t>
      </w:r>
    </w:p>
    <w:p w14:paraId="728EA3B1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>U ležícího skotu se může příležitostně vyskytnout tympanie, které se lze vyhnout udržením zvířete ve sternální poloze.</w:t>
      </w:r>
    </w:p>
    <w:p w14:paraId="652AA0E1" w14:textId="354E73DA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>Abyste se vyhnuli vdechnutí slin nebo potravy, předkloňte zvířeti hlavu a krk. Před podáním veterinárního léčivého přípravku zvíře nekrmte.</w:t>
      </w:r>
    </w:p>
    <w:p w14:paraId="2F6AC104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 xml:space="preserve">Starší a vyčerpaná zvířata jsou na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citlivější, zatímco nervózní nebo snadno vzrušivá zvířata mohou vyžadovat relativně vysokou dávku.</w:t>
      </w:r>
    </w:p>
    <w:p w14:paraId="2D7B71CC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lastRenderedPageBreak/>
        <w:t xml:space="preserve">V případě dehydratace používejte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opatrně.</w:t>
      </w:r>
    </w:p>
    <w:p w14:paraId="73C9738D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 xml:space="preserve">U koček a psů se obvykle dostaví zvracení během 3–5 minut po podání </w:t>
      </w:r>
      <w:proofErr w:type="spellStart"/>
      <w:r>
        <w:rPr>
          <w:szCs w:val="22"/>
          <w:lang w:bidi="cs-CZ"/>
        </w:rPr>
        <w:t>xylazinu</w:t>
      </w:r>
      <w:proofErr w:type="spellEnd"/>
      <w:r>
        <w:rPr>
          <w:szCs w:val="22"/>
          <w:lang w:bidi="cs-CZ"/>
        </w:rPr>
        <w:t>. Doporučuje se psy a kočky 12 hodin před zákrokem nekrmit. Mohou mít volný přístup k pitné vodě.</w:t>
      </w:r>
    </w:p>
    <w:p w14:paraId="1262DD44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>Premedikace s atropinem může u psů a koček snížit dopady slinění a bradykardie.</w:t>
      </w:r>
    </w:p>
    <w:p w14:paraId="75CF22B0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>Nepřekračovat doporučenou dávku.</w:t>
      </w:r>
    </w:p>
    <w:p w14:paraId="2672A17E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>Po podání by zvířatům mělo být umožněno v klidu odpočívat, dokud nebude dosaženo plného účinku.</w:t>
      </w:r>
    </w:p>
    <w:p w14:paraId="16AA1373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>Při okolní teplotě vyšší než 25 °C se doporučuje zvířata ochlazovat a při nízkých teplotách je udržovat v teple.</w:t>
      </w:r>
    </w:p>
    <w:p w14:paraId="15B8F0DB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 xml:space="preserve">U bolestivých zákroků by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měl být vždy použit v kombinaci s lokální nebo celkovou anestezií.</w:t>
      </w:r>
    </w:p>
    <w:p w14:paraId="72FCBF5F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bookmarkStart w:id="12" w:name="_Hlk117626192"/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navozuje určitý stupeň ataxie, proto musí být používán s opatrností u zákroků zahrnujících distální části končetin a u kastrace koně ve stoje.</w:t>
      </w:r>
      <w:bookmarkEnd w:id="12"/>
    </w:p>
    <w:p w14:paraId="65469A18" w14:textId="77777777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>Léčená zvířata by měla být monitorována, dokud účinek úplně neodezní (např. srdeční a dechové funkce, také během pooperační fáze) a měla by být oddělena, aby se zabránilo šikaně.</w:t>
      </w:r>
    </w:p>
    <w:p w14:paraId="60926ADA" w14:textId="5005793B" w:rsidR="00B91492" w:rsidRDefault="00F65DDB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>
        <w:rPr>
          <w:szCs w:val="22"/>
          <w:lang w:bidi="cs-CZ"/>
        </w:rPr>
        <w:t xml:space="preserve">Při použití u mladých zvířat se podívejte na věkové omezení zmíněné v bodě 3.3. Pokud </w:t>
      </w:r>
      <w:bookmarkStart w:id="13" w:name="_Hlk117626300"/>
      <w:r>
        <w:rPr>
          <w:szCs w:val="22"/>
          <w:lang w:bidi="cs-CZ"/>
        </w:rPr>
        <w:t>je zamýšleno použít veterinární léčivý přípravek u mladých zvířat pod těmito věkovými limity, příslušný veterinární lékař by měl zvážit poměr terapeutického prospěchu a rizika.</w:t>
      </w:r>
      <w:bookmarkEnd w:id="13"/>
      <w:r>
        <w:rPr>
          <w:szCs w:val="22"/>
          <w:lang w:bidi="cs-CZ"/>
        </w:rPr>
        <w:t xml:space="preserve"> </w:t>
      </w:r>
    </w:p>
    <w:bookmarkEnd w:id="10"/>
    <w:p w14:paraId="6C1A08C1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bookmarkEnd w:id="11"/>
    <w:p w14:paraId="3DCED2F8" w14:textId="7D522E4E" w:rsidR="00B91492" w:rsidRDefault="00F65DDB">
      <w:pPr>
        <w:pStyle w:val="Nadpis3"/>
        <w:tabs>
          <w:tab w:val="clear" w:pos="567"/>
        </w:tabs>
        <w:spacing w:after="120"/>
        <w:ind w:left="0" w:firstLine="0"/>
        <w:rPr>
          <w:szCs w:val="22"/>
        </w:rPr>
      </w:pPr>
      <w:r>
        <w:rPr>
          <w:b w:val="0"/>
          <w:szCs w:val="22"/>
          <w:u w:val="single"/>
          <w:lang w:bidi="cs-CZ"/>
        </w:rPr>
        <w:t>Zvláštní opatření pro osobu, která podává veterinární léčivý přípravek zvířatům</w:t>
      </w:r>
      <w:r w:rsidR="00C12899">
        <w:rPr>
          <w:b w:val="0"/>
          <w:szCs w:val="22"/>
          <w:u w:val="single"/>
          <w:lang w:bidi="cs-CZ"/>
        </w:rPr>
        <w:t>:</w:t>
      </w:r>
    </w:p>
    <w:p w14:paraId="42803B80" w14:textId="11E7D72E" w:rsidR="00B91492" w:rsidRDefault="00F65DDB">
      <w:pPr>
        <w:pStyle w:val="BODY"/>
        <w:jc w:val="both"/>
        <w:rPr>
          <w:szCs w:val="22"/>
        </w:rPr>
      </w:pPr>
      <w:bookmarkStart w:id="14" w:name="_Hlk73017277"/>
      <w:r>
        <w:rPr>
          <w:szCs w:val="22"/>
          <w:lang w:bidi="cs-CZ"/>
        </w:rPr>
        <w:t xml:space="preserve">Tento veterinární léčivý přípravek je sedativum. Zabraňte náhodnému sebepoškození injekčně </w:t>
      </w:r>
      <w:r w:rsidR="00C12899">
        <w:rPr>
          <w:szCs w:val="22"/>
          <w:lang w:bidi="cs-CZ"/>
        </w:rPr>
        <w:t xml:space="preserve">podaným </w:t>
      </w:r>
      <w:r>
        <w:rPr>
          <w:szCs w:val="22"/>
          <w:lang w:bidi="cs-CZ"/>
        </w:rPr>
        <w:t>veterinárním léčivým přípravkem.</w:t>
      </w:r>
    </w:p>
    <w:p w14:paraId="4C777B4F" w14:textId="67DA4071" w:rsidR="00B91492" w:rsidRDefault="00F65DDB">
      <w:pPr>
        <w:pStyle w:val="BODY"/>
        <w:jc w:val="both"/>
        <w:rPr>
          <w:szCs w:val="22"/>
        </w:rPr>
      </w:pPr>
      <w:r>
        <w:rPr>
          <w:szCs w:val="22"/>
          <w:lang w:bidi="cs-CZ"/>
        </w:rPr>
        <w:t xml:space="preserve">V případě náhodného požití či sebepoškození injekčně podaným přípravkem vyhledejte ihned lékařskou pomoc a ukažte </w:t>
      </w:r>
      <w:bookmarkStart w:id="15" w:name="_Hlk186783607"/>
      <w:r>
        <w:t>příbalovou informaci nebo etiketu praktickému lékaři</w:t>
      </w:r>
      <w:bookmarkEnd w:id="15"/>
      <w:r>
        <w:rPr>
          <w:szCs w:val="22"/>
          <w:lang w:bidi="cs-CZ"/>
        </w:rPr>
        <w:t>, ale NEŘIĎTE MOTOROVÉ VOZIDLO, neboť může dojít k útlumu (</w:t>
      </w:r>
      <w:proofErr w:type="spellStart"/>
      <w:r>
        <w:rPr>
          <w:szCs w:val="22"/>
          <w:lang w:bidi="cs-CZ"/>
        </w:rPr>
        <w:t>sedaci</w:t>
      </w:r>
      <w:proofErr w:type="spellEnd"/>
      <w:r>
        <w:rPr>
          <w:szCs w:val="22"/>
          <w:lang w:bidi="cs-CZ"/>
        </w:rPr>
        <w:t>) a změnám krevního tlaku.</w:t>
      </w:r>
    </w:p>
    <w:p w14:paraId="1EC26F6D" w14:textId="3AE70D50" w:rsidR="00B91492" w:rsidRDefault="00F65DDB">
      <w:pPr>
        <w:pStyle w:val="BODY"/>
        <w:jc w:val="both"/>
        <w:rPr>
          <w:szCs w:val="22"/>
        </w:rPr>
      </w:pPr>
      <w:r>
        <w:rPr>
          <w:szCs w:val="22"/>
          <w:lang w:bidi="cs-CZ"/>
        </w:rPr>
        <w:t>Zabraňte kontaktu s pokožkou, očima nebo sliznicemi. V případě náhodného kontaktu veterinárního léčivého přípravku s pokožkou nebo očima je opláchněte velkým množstvím pitné vody. Odstraňte kontaminovaný oděv, který je v přímém kontaktu s pokožkou. Pokud se objeví potíže, vyhledejte lékařskou pomoc.</w:t>
      </w:r>
    </w:p>
    <w:p w14:paraId="24396764" w14:textId="2A3A4D4A" w:rsidR="00B91492" w:rsidRDefault="00F65DDB">
      <w:pPr>
        <w:pStyle w:val="BODY"/>
        <w:jc w:val="both"/>
        <w:rPr>
          <w:szCs w:val="22"/>
        </w:rPr>
      </w:pPr>
      <w:r>
        <w:rPr>
          <w:szCs w:val="22"/>
          <w:lang w:bidi="cs-CZ"/>
        </w:rPr>
        <w:t xml:space="preserve">Pokud s veterinárním léčivým přípravkem zachází těhotné ženy, postupujte mimořádně opatrně, aby nedošlo k sebepoškození injekčně </w:t>
      </w:r>
      <w:r w:rsidR="00C12899">
        <w:rPr>
          <w:szCs w:val="22"/>
          <w:lang w:bidi="cs-CZ"/>
        </w:rPr>
        <w:t>podaným</w:t>
      </w:r>
      <w:r>
        <w:rPr>
          <w:szCs w:val="22"/>
          <w:lang w:bidi="cs-CZ"/>
        </w:rPr>
        <w:t xml:space="preserve"> přípravkem, protože se po náhodném systémovém vystavení mohou objevit stahy dělohy a snížení krevního tlaku plodu.</w:t>
      </w:r>
    </w:p>
    <w:p w14:paraId="4940230C" w14:textId="77777777" w:rsidR="00B91492" w:rsidRDefault="00B91492">
      <w:pPr>
        <w:pStyle w:val="BODY"/>
        <w:jc w:val="both"/>
        <w:rPr>
          <w:szCs w:val="22"/>
        </w:rPr>
      </w:pPr>
    </w:p>
    <w:p w14:paraId="3C8D5448" w14:textId="77777777" w:rsidR="00B91492" w:rsidRDefault="00F65DDB">
      <w:pPr>
        <w:pStyle w:val="BODY"/>
        <w:jc w:val="both"/>
        <w:rPr>
          <w:szCs w:val="22"/>
        </w:rPr>
      </w:pPr>
      <w:r>
        <w:rPr>
          <w:szCs w:val="22"/>
          <w:lang w:bidi="cs-CZ"/>
        </w:rPr>
        <w:t>Pro lékaře:</w:t>
      </w:r>
    </w:p>
    <w:p w14:paraId="14E72E98" w14:textId="2470C305" w:rsidR="00B91492" w:rsidRDefault="00F65DDB">
      <w:pPr>
        <w:pStyle w:val="BODY"/>
        <w:jc w:val="both"/>
        <w:rPr>
          <w:szCs w:val="22"/>
        </w:rPr>
      </w:pP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je α-2 agonista. Symptomy po absorpci mohou zahrnovat klinické účinky včetně </w:t>
      </w:r>
      <w:proofErr w:type="spellStart"/>
      <w:r>
        <w:rPr>
          <w:szCs w:val="22"/>
          <w:lang w:bidi="cs-CZ"/>
        </w:rPr>
        <w:t>sedace</w:t>
      </w:r>
      <w:proofErr w:type="spellEnd"/>
      <w:r>
        <w:rPr>
          <w:szCs w:val="22"/>
          <w:lang w:bidi="cs-CZ"/>
        </w:rPr>
        <w:t xml:space="preserve"> závislé na dávce, respirační deprese, bradykardie, hypotenze, sucha v ústech a hyperglykemie. Byly hlášeny i komorové arytmie. Respirační a </w:t>
      </w:r>
      <w:proofErr w:type="spellStart"/>
      <w:r>
        <w:rPr>
          <w:szCs w:val="22"/>
          <w:lang w:bidi="cs-CZ"/>
        </w:rPr>
        <w:t>hemodynamické</w:t>
      </w:r>
      <w:proofErr w:type="spellEnd"/>
      <w:r>
        <w:rPr>
          <w:szCs w:val="22"/>
          <w:lang w:bidi="cs-CZ"/>
        </w:rPr>
        <w:t xml:space="preserve"> příznaky by měly být léčeny symptomaticky.</w:t>
      </w:r>
      <w:bookmarkEnd w:id="14"/>
    </w:p>
    <w:p w14:paraId="03F327EF" w14:textId="77777777" w:rsidR="00B91492" w:rsidRPr="00E226A8" w:rsidRDefault="00F65DDB" w:rsidP="00E226A8">
      <w:pPr>
        <w:pStyle w:val="Nadpis3"/>
        <w:spacing w:after="120"/>
        <w:rPr>
          <w:szCs w:val="22"/>
          <w:u w:val="single"/>
          <w:lang w:bidi="cs-CZ"/>
        </w:rPr>
      </w:pPr>
      <w:r w:rsidRPr="00E226A8">
        <w:rPr>
          <w:b w:val="0"/>
          <w:szCs w:val="22"/>
          <w:u w:val="single"/>
          <w:lang w:bidi="cs-CZ"/>
        </w:rPr>
        <w:t>Zvláštní opatření pro ochranu životního prostředí:</w:t>
      </w:r>
    </w:p>
    <w:p w14:paraId="224F9D78" w14:textId="77777777" w:rsidR="00B91492" w:rsidRDefault="00F65DDB">
      <w:pPr>
        <w:pStyle w:val="BODY"/>
        <w:rPr>
          <w:szCs w:val="22"/>
          <w:lang w:val="gsw-FR"/>
        </w:rPr>
      </w:pPr>
      <w:r>
        <w:rPr>
          <w:szCs w:val="22"/>
          <w:lang w:val="gsw-FR"/>
        </w:rPr>
        <w:t>Neuplatňuje se.</w:t>
      </w:r>
    </w:p>
    <w:p w14:paraId="6358CD6C" w14:textId="77777777" w:rsidR="00B91492" w:rsidRDefault="00F65DD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>
        <w:rPr>
          <w:b/>
          <w:bCs/>
          <w:szCs w:val="22"/>
          <w:lang w:val="gsw-FR"/>
        </w:rPr>
        <w:t>3.6 </w:t>
      </w:r>
      <w:r>
        <w:rPr>
          <w:b/>
          <w:bCs/>
          <w:szCs w:val="22"/>
          <w:lang w:val="gsw-FR"/>
        </w:rPr>
        <w:tab/>
        <w:t>Nežádoucí účinky</w:t>
      </w:r>
    </w:p>
    <w:p w14:paraId="60CD975A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4A343FD8" w14:textId="77777777" w:rsidR="00B91492" w:rsidRDefault="00F65DDB">
      <w:pPr>
        <w:tabs>
          <w:tab w:val="clear" w:pos="567"/>
        </w:tabs>
        <w:spacing w:line="240" w:lineRule="auto"/>
        <w:rPr>
          <w:lang w:val="gsw-FR"/>
        </w:rPr>
      </w:pPr>
      <w:bookmarkStart w:id="16" w:name="_Hlk66891708"/>
      <w:r>
        <w:rPr>
          <w:lang w:val="gsw-FR"/>
        </w:rP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B91492" w14:paraId="7558E691" w14:textId="77777777">
        <w:tc>
          <w:tcPr>
            <w:tcW w:w="1957" w:type="pct"/>
          </w:tcPr>
          <w:p w14:paraId="51822DBD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S neznámou četností (z dostupných údajů nelze určit:</w:t>
            </w:r>
          </w:p>
          <w:p w14:paraId="0A21978F" w14:textId="77777777" w:rsidR="00B91492" w:rsidRDefault="00B91492">
            <w:pPr>
              <w:spacing w:before="60" w:after="60"/>
              <w:rPr>
                <w:szCs w:val="22"/>
                <w:highlight w:val="yellow"/>
                <w:lang w:val="gsw-FR"/>
              </w:rPr>
            </w:pPr>
          </w:p>
        </w:tc>
        <w:tc>
          <w:tcPr>
            <w:tcW w:w="3043" w:type="pct"/>
          </w:tcPr>
          <w:p w14:paraId="45C01201" w14:textId="0D691475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 xml:space="preserve">Podráždění v místě </w:t>
            </w:r>
            <w:r w:rsidR="000648CF">
              <w:rPr>
                <w:sz w:val="22"/>
                <w:szCs w:val="22"/>
                <w:lang w:val="gsw-FR"/>
              </w:rPr>
              <w:t>injekčního podání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747F8E05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Hypotermie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hypertermie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5C7857F7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Atonie bachoru, nadýmání, regurgitace, řídká stolice</w:t>
            </w:r>
            <w:r>
              <w:rPr>
                <w:sz w:val="22"/>
                <w:szCs w:val="22"/>
                <w:vertAlign w:val="superscript"/>
                <w:lang w:val="gsw-FR"/>
              </w:rPr>
              <w:t>3</w:t>
            </w:r>
            <w:r>
              <w:rPr>
                <w:sz w:val="22"/>
                <w:szCs w:val="22"/>
                <w:lang w:val="gsw-FR"/>
              </w:rPr>
              <w:t>, hypersalivace, porucha jazyka</w:t>
            </w:r>
            <w:r>
              <w:rPr>
                <w:sz w:val="22"/>
                <w:szCs w:val="22"/>
                <w:vertAlign w:val="superscript"/>
                <w:lang w:val="gsw-FR"/>
              </w:rPr>
              <w:t>4</w:t>
            </w:r>
            <w:r>
              <w:rPr>
                <w:sz w:val="22"/>
                <w:szCs w:val="22"/>
                <w:lang w:val="gsw-FR"/>
              </w:rPr>
              <w:t xml:space="preserve">; </w:t>
            </w:r>
          </w:p>
          <w:p w14:paraId="0FD38C34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Respirační deprese, zástava dýchání, chrápání, stridor</w:t>
            </w:r>
            <w:r>
              <w:rPr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41B668D4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Hypotenze, bradykardie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, arytmie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0DE060DD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Polyurie;</w:t>
            </w:r>
          </w:p>
          <w:p w14:paraId="73F0BB93" w14:textId="77777777" w:rsidR="00B91492" w:rsidRDefault="00F65DDB">
            <w:pPr>
              <w:pStyle w:val="Default"/>
              <w:spacing w:after="60"/>
              <w:rPr>
                <w:iCs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Předčasný porod; porucha dělohy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>, prolaps penisu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.</w:t>
            </w:r>
          </w:p>
        </w:tc>
      </w:tr>
    </w:tbl>
    <w:p w14:paraId="6E9245BB" w14:textId="77777777" w:rsidR="00B91492" w:rsidRDefault="00F65DDB">
      <w:pPr>
        <w:rPr>
          <w:szCs w:val="22"/>
          <w:lang w:val="gsw-FR"/>
        </w:rPr>
      </w:pPr>
      <w:r>
        <w:rPr>
          <w:vertAlign w:val="superscript"/>
          <w:lang w:val="gsw-FR"/>
        </w:rPr>
        <w:t>1</w:t>
      </w:r>
      <w:r>
        <w:rPr>
          <w:szCs w:val="22"/>
          <w:lang w:val="gsw-FR"/>
        </w:rPr>
        <w:t>reverzibilní.</w:t>
      </w:r>
    </w:p>
    <w:p w14:paraId="7C89F6EA" w14:textId="77777777" w:rsidR="00B91492" w:rsidRDefault="00F65DDB">
      <w:pPr>
        <w:ind w:left="142" w:hanging="142"/>
        <w:rPr>
          <w:lang w:val="gsw-FR"/>
        </w:rPr>
      </w:pPr>
      <w:r>
        <w:rPr>
          <w:szCs w:val="22"/>
          <w:vertAlign w:val="superscript"/>
          <w:lang w:val="gsw-FR"/>
        </w:rPr>
        <w:lastRenderedPageBreak/>
        <w:t>2</w:t>
      </w:r>
      <w:r>
        <w:rPr>
          <w:lang w:val="gsw-FR"/>
        </w:rPr>
        <w:t xml:space="preserve"> může být ovlivněna termoregulace a následně může tělesná teplota klesat nebo stoupat v závislosti na teplotě okolí.</w:t>
      </w:r>
    </w:p>
    <w:p w14:paraId="53D26312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3</w:t>
      </w:r>
      <w:r>
        <w:rPr>
          <w:lang w:val="gsw-FR"/>
        </w:rPr>
        <w:t xml:space="preserve"> 24 hodin po vysokých dávkách xylazinu.</w:t>
      </w:r>
    </w:p>
    <w:p w14:paraId="492F9151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 xml:space="preserve">4 </w:t>
      </w:r>
      <w:r>
        <w:rPr>
          <w:lang w:val="gsw-FR"/>
        </w:rPr>
        <w:t>atonie.</w:t>
      </w:r>
    </w:p>
    <w:p w14:paraId="40E699DB" w14:textId="77777777" w:rsidR="00B91492" w:rsidRDefault="00F65DDB">
      <w:pPr>
        <w:rPr>
          <w:vertAlign w:val="superscript"/>
          <w:lang w:val="gsw-FR"/>
        </w:rPr>
      </w:pPr>
      <w:r>
        <w:rPr>
          <w:vertAlign w:val="superscript"/>
          <w:lang w:val="gsw-FR"/>
        </w:rPr>
        <w:t>5</w:t>
      </w:r>
      <w:r>
        <w:rPr>
          <w:lang w:val="gsw-FR"/>
        </w:rPr>
        <w:t>nosní stridor.</w:t>
      </w:r>
    </w:p>
    <w:p w14:paraId="69A940B2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6</w:t>
      </w:r>
      <w:r>
        <w:rPr>
          <w:lang w:val="gsw-FR"/>
        </w:rPr>
        <w:t xml:space="preserve"> může být silná.</w:t>
      </w:r>
    </w:p>
    <w:p w14:paraId="1D23DA36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7</w:t>
      </w:r>
      <w:r>
        <w:rPr>
          <w:lang w:val="gsw-FR"/>
        </w:rPr>
        <w:t xml:space="preserve"> snížená schopnost implantace vajíčka.</w:t>
      </w:r>
    </w:p>
    <w:p w14:paraId="03771287" w14:textId="77777777" w:rsidR="00B91492" w:rsidRDefault="00F65DDB">
      <w:pPr>
        <w:jc w:val="both"/>
        <w:rPr>
          <w:iCs/>
          <w:szCs w:val="22"/>
          <w:lang w:val="gsw-FR"/>
        </w:rPr>
      </w:pPr>
      <w:r>
        <w:rPr>
          <w:iCs/>
          <w:szCs w:val="22"/>
          <w:lang w:val="gsw-FR"/>
        </w:rPr>
        <w:t>U skotu jsou nežádoucí účinky více zřejmé po intramuskulárním než intravenózním podání.</w:t>
      </w:r>
    </w:p>
    <w:p w14:paraId="0A0E6E68" w14:textId="77777777" w:rsidR="00B91492" w:rsidRDefault="00B91492">
      <w:pPr>
        <w:rPr>
          <w:lang w:val="gsw-FR"/>
        </w:rPr>
      </w:pPr>
    </w:p>
    <w:p w14:paraId="66AE4972" w14:textId="77777777" w:rsidR="00B91492" w:rsidRDefault="00F65DDB">
      <w:pPr>
        <w:tabs>
          <w:tab w:val="clear" w:pos="567"/>
        </w:tabs>
        <w:spacing w:line="240" w:lineRule="auto"/>
        <w:rPr>
          <w:lang w:val="gsw-FR"/>
        </w:rPr>
      </w:pPr>
      <w:r>
        <w:rPr>
          <w:lang w:val="gsw-FR"/>
        </w:rPr>
        <w:t>Koně: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B91492" w14:paraId="4EBBEBC3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70F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2AFE32D3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376" w14:textId="77777777" w:rsidR="00B91492" w:rsidRDefault="00F65DDB">
            <w:pPr>
              <w:pStyle w:val="Default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Abnormální chování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</w:tc>
      </w:tr>
      <w:tr w:rsidR="00B91492" w14:paraId="357DDFEE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876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1E8FCA92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342" w14:textId="77777777" w:rsidR="00B91492" w:rsidRDefault="00F65DDB">
            <w:pPr>
              <w:pStyle w:val="Default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Kolika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2,4</w:t>
            </w:r>
            <w:r>
              <w:rPr>
                <w:sz w:val="22"/>
                <w:szCs w:val="22"/>
                <w:lang w:val="gsw-FR"/>
              </w:rPr>
              <w:t>, hypomotilita zažívacího traktu</w:t>
            </w:r>
            <w:r>
              <w:rPr>
                <w:sz w:val="22"/>
                <w:szCs w:val="22"/>
                <w:vertAlign w:val="superscript"/>
                <w:lang w:val="gsw-FR"/>
              </w:rPr>
              <w:t>3,4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7798A1A3" w14:textId="77777777" w:rsidR="00B91492" w:rsidRDefault="00B91492">
            <w:pPr>
              <w:pStyle w:val="Default"/>
              <w:rPr>
                <w:sz w:val="22"/>
                <w:szCs w:val="22"/>
                <w:highlight w:val="yellow"/>
                <w:lang w:val="gsw-FR"/>
              </w:rPr>
            </w:pPr>
          </w:p>
        </w:tc>
      </w:tr>
      <w:tr w:rsidR="00B91492" w14:paraId="7DEA8353" w14:textId="77777777">
        <w:tc>
          <w:tcPr>
            <w:tcW w:w="1957" w:type="pct"/>
          </w:tcPr>
          <w:p w14:paraId="39046EB9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S neznámou četností (z dostupných údajů nelze určit:</w:t>
            </w:r>
          </w:p>
          <w:p w14:paraId="7A18910F" w14:textId="77777777" w:rsidR="00B91492" w:rsidRDefault="00B91492">
            <w:pPr>
              <w:spacing w:before="60" w:after="60"/>
              <w:rPr>
                <w:szCs w:val="22"/>
                <w:highlight w:val="yellow"/>
                <w:lang w:val="gsw-FR"/>
              </w:rPr>
            </w:pPr>
          </w:p>
        </w:tc>
        <w:tc>
          <w:tcPr>
            <w:tcW w:w="3043" w:type="pct"/>
          </w:tcPr>
          <w:p w14:paraId="1B81F532" w14:textId="134277F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 xml:space="preserve">Podráždění v místě </w:t>
            </w:r>
            <w:r w:rsidR="000648CF">
              <w:rPr>
                <w:sz w:val="22"/>
                <w:szCs w:val="22"/>
                <w:lang w:val="gsw-FR"/>
              </w:rPr>
              <w:t>injekčního podání</w:t>
            </w:r>
            <w:r>
              <w:rPr>
                <w:sz w:val="22"/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63A845AB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Ataxie, svalový třes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, mimovolní pohyb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4985AE67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Prolaps penisu</w:t>
            </w:r>
            <w:r>
              <w:rPr>
                <w:sz w:val="22"/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288073DF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Hypotermie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>, hypertermie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62E9EC4E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Hypotenze</w:t>
            </w:r>
            <w:r>
              <w:rPr>
                <w:sz w:val="22"/>
                <w:szCs w:val="22"/>
                <w:vertAlign w:val="superscript"/>
                <w:lang w:val="gsw-FR"/>
              </w:rPr>
              <w:t>8</w:t>
            </w:r>
            <w:r>
              <w:rPr>
                <w:sz w:val="22"/>
                <w:szCs w:val="22"/>
                <w:lang w:val="gsw-FR"/>
              </w:rPr>
              <w:t>, hypertenze</w:t>
            </w:r>
            <w:r>
              <w:rPr>
                <w:sz w:val="22"/>
                <w:szCs w:val="22"/>
                <w:vertAlign w:val="superscript"/>
                <w:lang w:val="gsw-FR"/>
              </w:rPr>
              <w:t>8</w:t>
            </w:r>
            <w:r>
              <w:rPr>
                <w:sz w:val="22"/>
                <w:szCs w:val="22"/>
                <w:lang w:val="gsw-FR"/>
              </w:rPr>
              <w:t>, bradykardie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, arytmie</w:t>
            </w:r>
            <w:r>
              <w:rPr>
                <w:sz w:val="22"/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431B5250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Zvýšené pocení</w:t>
            </w:r>
            <w:r>
              <w:rPr>
                <w:sz w:val="22"/>
                <w:szCs w:val="22"/>
                <w:vertAlign w:val="superscript"/>
                <w:lang w:val="gsw-FR"/>
              </w:rPr>
              <w:t>10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0A31A913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Časté močení;</w:t>
            </w:r>
          </w:p>
          <w:p w14:paraId="2E2FE17F" w14:textId="77777777" w:rsidR="00B91492" w:rsidRDefault="00F65DDB">
            <w:pPr>
              <w:pStyle w:val="Default"/>
              <w:spacing w:after="60"/>
              <w:rPr>
                <w:iCs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Respirační deprese, zástava dýchání, snížená dechová frekvence.</w:t>
            </w:r>
          </w:p>
        </w:tc>
      </w:tr>
    </w:tbl>
    <w:p w14:paraId="28BCFE37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1 </w:t>
      </w:r>
      <w:r>
        <w:rPr>
          <w:lang w:val="gsw-FR"/>
        </w:rPr>
        <w:t>násilné reakce.</w:t>
      </w:r>
    </w:p>
    <w:p w14:paraId="75714F95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2</w:t>
      </w:r>
      <w:r>
        <w:rPr>
          <w:lang w:val="gsw-FR"/>
        </w:rPr>
        <w:t xml:space="preserve"> mírná.</w:t>
      </w:r>
    </w:p>
    <w:p w14:paraId="1706EB89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3</w:t>
      </w:r>
      <w:r>
        <w:rPr>
          <w:lang w:val="gsw-FR"/>
        </w:rPr>
        <w:t xml:space="preserve"> dočasně.</w:t>
      </w:r>
    </w:p>
    <w:p w14:paraId="7F86A987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4 </w:t>
      </w:r>
      <w:r>
        <w:rPr>
          <w:lang w:val="gsw-FR"/>
        </w:rPr>
        <w:t>k předejití tomu problému nemají koně po sedaci dostat krmivo, dokud účinek zcela neodezní.</w:t>
      </w:r>
    </w:p>
    <w:p w14:paraId="6C229A2C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szCs w:val="22"/>
          <w:vertAlign w:val="superscript"/>
          <w:lang w:val="gsw-FR"/>
        </w:rPr>
        <w:t>5</w:t>
      </w:r>
      <w:r>
        <w:rPr>
          <w:lang w:val="gsw-FR"/>
        </w:rPr>
        <w:t xml:space="preserve"> reverzibilní.</w:t>
      </w:r>
    </w:p>
    <w:p w14:paraId="06818D30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szCs w:val="22"/>
          <w:lang w:val="gsw-FR"/>
        </w:rPr>
      </w:pPr>
      <w:r>
        <w:rPr>
          <w:vertAlign w:val="superscript"/>
          <w:lang w:val="gsw-FR"/>
        </w:rPr>
        <w:t xml:space="preserve">6 </w:t>
      </w:r>
      <w:r>
        <w:rPr>
          <w:szCs w:val="22"/>
          <w:lang w:val="gsw-FR"/>
        </w:rPr>
        <w:t xml:space="preserve">v reakci na ostré sluchové nebo fyzické podněty. </w:t>
      </w:r>
    </w:p>
    <w:p w14:paraId="33122003" w14:textId="77777777" w:rsidR="00B91492" w:rsidRDefault="00F65DDB">
      <w:pPr>
        <w:ind w:left="108" w:hanging="108"/>
        <w:rPr>
          <w:rFonts w:cs="Arial"/>
          <w:szCs w:val="22"/>
          <w:lang w:val="gsw-FR"/>
        </w:rPr>
      </w:pPr>
      <w:r>
        <w:rPr>
          <w:rFonts w:cs="Arial"/>
          <w:szCs w:val="22"/>
          <w:vertAlign w:val="superscript"/>
          <w:lang w:val="gsw-FR"/>
        </w:rPr>
        <w:t xml:space="preserve">7 </w:t>
      </w:r>
      <w:r>
        <w:rPr>
          <w:rFonts w:cs="Arial"/>
          <w:szCs w:val="22"/>
          <w:lang w:val="gsw-FR"/>
        </w:rPr>
        <w:t>může být ovlivněna termoregulace a následně může tělesná teplota klesat nebo stoupat v závislosti na teplotě okolí.</w:t>
      </w:r>
    </w:p>
    <w:p w14:paraId="5962E80F" w14:textId="77777777" w:rsidR="00B91492" w:rsidRDefault="00F65DDB">
      <w:pPr>
        <w:rPr>
          <w:rFonts w:cs="Arial"/>
          <w:szCs w:val="22"/>
          <w:lang w:val="gsw-FR"/>
        </w:rPr>
      </w:pPr>
      <w:r>
        <w:rPr>
          <w:rFonts w:cs="Arial"/>
          <w:szCs w:val="22"/>
          <w:vertAlign w:val="superscript"/>
          <w:lang w:val="gsw-FR"/>
        </w:rPr>
        <w:t>8</w:t>
      </w:r>
      <w:r>
        <w:rPr>
          <w:rFonts w:cs="Arial"/>
          <w:szCs w:val="22"/>
          <w:lang w:val="gsw-FR"/>
        </w:rPr>
        <w:t xml:space="preserve"> Po podání obvykle dochází k přechodnému vzestupu krevního tlaku s následným poklesem.</w:t>
      </w:r>
    </w:p>
    <w:p w14:paraId="426D608A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9</w:t>
      </w:r>
      <w:r>
        <w:rPr>
          <w:lang w:val="gsw-FR"/>
        </w:rPr>
        <w:t xml:space="preserve"> může být silná.</w:t>
      </w:r>
    </w:p>
    <w:p w14:paraId="791D66D8" w14:textId="77777777" w:rsidR="00B91492" w:rsidRDefault="00F65DDB">
      <w:pPr>
        <w:tabs>
          <w:tab w:val="clear" w:pos="567"/>
        </w:tabs>
        <w:spacing w:line="240" w:lineRule="auto"/>
        <w:rPr>
          <w:lang w:val="gsw-FR"/>
        </w:rPr>
      </w:pPr>
      <w:r>
        <w:rPr>
          <w:vertAlign w:val="superscript"/>
          <w:lang w:val="gsw-FR"/>
        </w:rPr>
        <w:t xml:space="preserve">10 </w:t>
      </w:r>
      <w:r>
        <w:rPr>
          <w:lang w:val="gsw-FR"/>
        </w:rPr>
        <w:t>protože sedativní účinky odeznívají.</w:t>
      </w:r>
    </w:p>
    <w:p w14:paraId="77FF6F11" w14:textId="77777777" w:rsidR="00B91492" w:rsidRDefault="00B91492">
      <w:pPr>
        <w:tabs>
          <w:tab w:val="clear" w:pos="567"/>
        </w:tabs>
        <w:spacing w:line="240" w:lineRule="auto"/>
        <w:rPr>
          <w:lang w:val="gsw-FR"/>
        </w:rPr>
      </w:pPr>
    </w:p>
    <w:p w14:paraId="1D54D018" w14:textId="77777777" w:rsidR="00B91492" w:rsidRDefault="00F65DDB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Psi, 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B91492" w14:paraId="230B8443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85E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34A80B36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106" w14:textId="77777777" w:rsidR="00B91492" w:rsidRDefault="00F65DDB">
            <w:pPr>
              <w:pStyle w:val="Default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Nadýmání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283F64D2" w14:textId="77777777" w:rsidR="00B91492" w:rsidRDefault="00B91492">
            <w:pPr>
              <w:pStyle w:val="Default"/>
              <w:rPr>
                <w:sz w:val="22"/>
                <w:szCs w:val="22"/>
                <w:highlight w:val="yellow"/>
                <w:lang w:val="gsw-FR"/>
              </w:rPr>
            </w:pPr>
          </w:p>
        </w:tc>
      </w:tr>
      <w:tr w:rsidR="00B91492" w14:paraId="5972CBA7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C1E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56EC6334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698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Kardiorespirační poruchy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 xml:space="preserve"> (srdeční zástava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 xml:space="preserve">, </w:t>
            </w:r>
          </w:p>
          <w:p w14:paraId="2551F3DB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dušnost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bradypnoe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plicní edém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);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</w:t>
            </w:r>
          </w:p>
          <w:p w14:paraId="5404DBD8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Neurologické poruchy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 xml:space="preserve"> (křečové stavy, prostrace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porucha zornic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třes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2</w:t>
            </w:r>
            <w:r>
              <w:rPr>
                <w:sz w:val="22"/>
                <w:szCs w:val="22"/>
                <w:lang w:val="gsw-FR"/>
              </w:rPr>
              <w:t>);</w:t>
            </w:r>
          </w:p>
        </w:tc>
      </w:tr>
      <w:tr w:rsidR="00B91492" w14:paraId="6E40274D" w14:textId="77777777">
        <w:tc>
          <w:tcPr>
            <w:tcW w:w="1957" w:type="pct"/>
          </w:tcPr>
          <w:p w14:paraId="23FBABDF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S neznámou četností (z dostupných údajů nelze určit:</w:t>
            </w:r>
          </w:p>
          <w:p w14:paraId="08FD5A90" w14:textId="77777777" w:rsidR="00B91492" w:rsidRDefault="00B91492">
            <w:pPr>
              <w:spacing w:before="60" w:after="60"/>
              <w:rPr>
                <w:szCs w:val="22"/>
                <w:highlight w:val="yellow"/>
                <w:lang w:val="gsw-FR"/>
              </w:rPr>
            </w:pPr>
          </w:p>
        </w:tc>
        <w:tc>
          <w:tcPr>
            <w:tcW w:w="3043" w:type="pct"/>
          </w:tcPr>
          <w:p w14:paraId="7A8803E6" w14:textId="7800FFB1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 xml:space="preserve">Podráždění v místě </w:t>
            </w:r>
            <w:r w:rsidR="000648CF">
              <w:rPr>
                <w:sz w:val="22"/>
                <w:szCs w:val="22"/>
                <w:lang w:val="gsw-FR"/>
              </w:rPr>
              <w:t>injekčního podání</w:t>
            </w:r>
            <w:r>
              <w:rPr>
                <w:sz w:val="22"/>
                <w:szCs w:val="22"/>
                <w:vertAlign w:val="superscript"/>
                <w:lang w:val="gsw-FR"/>
              </w:rPr>
              <w:t>3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4F0A9A98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Bradykardie</w:t>
            </w:r>
            <w:r>
              <w:rPr>
                <w:sz w:val="22"/>
                <w:szCs w:val="22"/>
                <w:vertAlign w:val="superscript"/>
                <w:lang w:val="gsw-FR"/>
              </w:rPr>
              <w:t>4,5</w:t>
            </w:r>
            <w:r>
              <w:rPr>
                <w:sz w:val="22"/>
                <w:szCs w:val="22"/>
                <w:lang w:val="gsw-FR"/>
              </w:rPr>
              <w:t>, hypotenze, arytmie</w:t>
            </w:r>
            <w:r>
              <w:rPr>
                <w:sz w:val="22"/>
                <w:szCs w:val="22"/>
                <w:vertAlign w:val="superscript"/>
                <w:lang w:val="gsw-FR"/>
              </w:rPr>
              <w:t>3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64D9A5CA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Hypotermie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, hypertermie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0CBA17CB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Mimovolní pohyb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 xml:space="preserve">, svalový třes; </w:t>
            </w:r>
          </w:p>
          <w:p w14:paraId="5A2F7F51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Hyperglykémie;</w:t>
            </w:r>
          </w:p>
          <w:p w14:paraId="6B342595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lastRenderedPageBreak/>
              <w:t>Hypersalivace, zvracení</w:t>
            </w:r>
            <w:r>
              <w:rPr>
                <w:sz w:val="22"/>
                <w:szCs w:val="22"/>
                <w:vertAlign w:val="superscript"/>
                <w:lang w:val="gsw-FR"/>
              </w:rPr>
              <w:t>8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4A92B931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Polyurie;</w:t>
            </w:r>
          </w:p>
          <w:p w14:paraId="79D77493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Předčasný porod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, děložní kontrakce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;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</w:t>
            </w:r>
          </w:p>
          <w:p w14:paraId="59A01B32" w14:textId="77777777" w:rsidR="00B91492" w:rsidRDefault="00F65DDB">
            <w:pPr>
              <w:pStyle w:val="Default"/>
              <w:spacing w:after="60"/>
              <w:rPr>
                <w:iCs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Zástava dýchání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.</w:t>
            </w:r>
          </w:p>
        </w:tc>
      </w:tr>
    </w:tbl>
    <w:p w14:paraId="2E30A285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lastRenderedPageBreak/>
        <w:t>1</w:t>
      </w:r>
      <w:r>
        <w:rPr>
          <w:lang w:val="gsw-FR"/>
        </w:rPr>
        <w:t>U citlivých psích plemen s velkým hrudníkem (německá doga, irský setr).</w:t>
      </w:r>
    </w:p>
    <w:p w14:paraId="1AD79160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2</w:t>
      </w:r>
      <w:r>
        <w:rPr>
          <w:lang w:val="gsw-FR"/>
        </w:rPr>
        <w:t xml:space="preserve"> u zvířat v anestezii, zejména během období zotavení a po něm.</w:t>
      </w:r>
    </w:p>
    <w:p w14:paraId="5AF0C72C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3 </w:t>
      </w:r>
      <w:r>
        <w:rPr>
          <w:lang w:val="gsw-FR"/>
        </w:rPr>
        <w:t>reverzibilní.</w:t>
      </w:r>
    </w:p>
    <w:p w14:paraId="6215BEC5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4</w:t>
      </w:r>
      <w:r>
        <w:rPr>
          <w:lang w:val="gsw-FR"/>
        </w:rPr>
        <w:t xml:space="preserve"> s AV blokem.</w:t>
      </w:r>
    </w:p>
    <w:p w14:paraId="774478F5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5 </w:t>
      </w:r>
      <w:r>
        <w:rPr>
          <w:lang w:val="gsw-FR"/>
        </w:rPr>
        <w:t>může být silná.</w:t>
      </w:r>
    </w:p>
    <w:p w14:paraId="18E156B4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6 </w:t>
      </w:r>
      <w:r>
        <w:rPr>
          <w:lang w:val="gsw-FR"/>
        </w:rPr>
        <w:t>může být ovlivněna termoregulace a následně může tělesná teplota klesat nebo stoupat v závislosti na teplotě okolí.</w:t>
      </w:r>
    </w:p>
    <w:p w14:paraId="17C7E912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7 </w:t>
      </w:r>
      <w:r>
        <w:rPr>
          <w:lang w:val="gsw-FR"/>
        </w:rPr>
        <w:t>v reakci na ostré sluchové podněty.</w:t>
      </w:r>
    </w:p>
    <w:p w14:paraId="6B451B6C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8 </w:t>
      </w:r>
      <w:r>
        <w:rPr>
          <w:lang w:val="gsw-FR"/>
        </w:rPr>
        <w:t>během nástupu sedace, zvláště po krmení.</w:t>
      </w:r>
    </w:p>
    <w:p w14:paraId="5539EDCD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9</w:t>
      </w:r>
      <w:r>
        <w:rPr>
          <w:lang w:val="gsw-FR"/>
        </w:rPr>
        <w:t xml:space="preserve"> u koček.</w:t>
      </w:r>
    </w:p>
    <w:p w14:paraId="2A64BD25" w14:textId="77777777" w:rsidR="00B91492" w:rsidRDefault="00F65DDB">
      <w:pPr>
        <w:jc w:val="both"/>
        <w:rPr>
          <w:lang w:val="gsw-FR"/>
        </w:rPr>
      </w:pPr>
      <w:r>
        <w:rPr>
          <w:lang w:val="gsw-FR"/>
        </w:rPr>
        <w:t>U psů jsou nežádoucí účinky více zřejmé po subkutánním než intramuskulárním podání a účinek (účinnost) se může hůře předvídat.</w:t>
      </w:r>
    </w:p>
    <w:p w14:paraId="75B90EF4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577F90AA" w14:textId="77777777" w:rsidR="00B91492" w:rsidRDefault="00F65DDB">
      <w:pPr>
        <w:rPr>
          <w:szCs w:val="22"/>
          <w:lang w:val="gsw-FR"/>
        </w:rPr>
      </w:pPr>
      <w:r>
        <w:rPr>
          <w:szCs w:val="22"/>
          <w:lang w:val="gsw-FR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(nebo jeho místnímu zástupci), nebo příslušnému vnitrostátnímu orgánu prostřednictvím národního systému hlášení</w:t>
      </w:r>
      <w:r>
        <w:rPr>
          <w:lang w:val="gsw-FR"/>
        </w:rPr>
        <w:fldChar w:fldCharType="begin"/>
      </w:r>
      <w:r>
        <w:rPr>
          <w:lang w:val="gsw-FR"/>
        </w:rPr>
        <w:instrText xml:space="preserve"> HYPERLINK "https://www.ema.europa.eu/documents/template-form/qrd-appendix-i-adverse-event-phv-mss-reporting-details_en.docx" </w:instrText>
      </w:r>
      <w:r>
        <w:rPr>
          <w:lang w:val="gsw-FR"/>
        </w:rPr>
        <w:fldChar w:fldCharType="end"/>
      </w:r>
      <w:r>
        <w:rPr>
          <w:szCs w:val="22"/>
          <w:lang w:val="gsw-FR"/>
        </w:rPr>
        <w:t>. Podrobné kontaktní údaje naleznete v příbalové informaci.</w:t>
      </w:r>
    </w:p>
    <w:p w14:paraId="53DDA47F" w14:textId="77777777" w:rsidR="00B91492" w:rsidRDefault="00B91492">
      <w:pPr>
        <w:rPr>
          <w:szCs w:val="22"/>
          <w:lang w:val="gsw-FR"/>
        </w:rPr>
      </w:pPr>
    </w:p>
    <w:bookmarkEnd w:id="16"/>
    <w:p w14:paraId="60FEC794" w14:textId="7E95D11F" w:rsidR="00B91492" w:rsidRDefault="00F65DDB">
      <w:pPr>
        <w:pStyle w:val="Nadpis3"/>
        <w:rPr>
          <w:szCs w:val="22"/>
        </w:rPr>
      </w:pPr>
      <w:r>
        <w:rPr>
          <w:szCs w:val="22"/>
          <w:lang w:bidi="cs-CZ"/>
        </w:rPr>
        <w:t>3.7</w:t>
      </w:r>
      <w:r>
        <w:rPr>
          <w:szCs w:val="22"/>
          <w:lang w:bidi="cs-CZ"/>
        </w:rPr>
        <w:tab/>
        <w:t>Použití v průběhu březosti, laktace nebo snášky</w:t>
      </w:r>
    </w:p>
    <w:p w14:paraId="293B6C62" w14:textId="77777777" w:rsidR="00B91492" w:rsidRDefault="00F65DDB">
      <w:pPr>
        <w:pStyle w:val="BODY"/>
        <w:ind w:right="-557"/>
        <w:rPr>
          <w:szCs w:val="22"/>
          <w:u w:val="single"/>
        </w:rPr>
      </w:pPr>
      <w:bookmarkStart w:id="17" w:name="_Hlk73017384"/>
      <w:r>
        <w:rPr>
          <w:szCs w:val="22"/>
          <w:u w:val="single"/>
          <w:lang w:bidi="cs-CZ"/>
        </w:rPr>
        <w:t>Březost:</w:t>
      </w:r>
    </w:p>
    <w:p w14:paraId="67B9A97E" w14:textId="2BCD8FB3" w:rsidR="00B91492" w:rsidRDefault="00F65DDB">
      <w:pPr>
        <w:pStyle w:val="BODY"/>
        <w:ind w:right="-557"/>
        <w:rPr>
          <w:szCs w:val="22"/>
        </w:rPr>
      </w:pPr>
      <w:r>
        <w:rPr>
          <w:szCs w:val="22"/>
          <w:lang w:bidi="cs-CZ"/>
        </w:rPr>
        <w:t xml:space="preserve">I když laboratorní studie u potkanů neprokázaly teratogenní ani </w:t>
      </w:r>
      <w:proofErr w:type="spellStart"/>
      <w:r>
        <w:rPr>
          <w:szCs w:val="22"/>
          <w:lang w:bidi="cs-CZ"/>
        </w:rPr>
        <w:t>fetotoxické</w:t>
      </w:r>
      <w:proofErr w:type="spellEnd"/>
      <w:r>
        <w:rPr>
          <w:szCs w:val="22"/>
          <w:lang w:bidi="cs-CZ"/>
        </w:rPr>
        <w:t xml:space="preserve"> účinky, použití </w:t>
      </w:r>
      <w:r w:rsidR="003E2EC3">
        <w:rPr>
          <w:szCs w:val="22"/>
          <w:lang w:bidi="cs-CZ"/>
        </w:rPr>
        <w:t xml:space="preserve">veterinárního léčivého přípravku </w:t>
      </w:r>
      <w:r>
        <w:rPr>
          <w:szCs w:val="22"/>
          <w:lang w:bidi="cs-CZ"/>
        </w:rPr>
        <w:t>během prvních dvou třetin březosti by mělo být podrobeno zvážení poměru terapeutického prospěchu a rizika příslušným veterinárním lékařem.</w:t>
      </w:r>
    </w:p>
    <w:p w14:paraId="58A821F6" w14:textId="77777777" w:rsidR="00B91492" w:rsidRDefault="00F65DDB">
      <w:pPr>
        <w:pStyle w:val="BODY"/>
        <w:ind w:right="-557"/>
        <w:rPr>
          <w:szCs w:val="22"/>
        </w:rPr>
      </w:pPr>
      <w:r>
        <w:rPr>
          <w:szCs w:val="22"/>
          <w:lang w:bidi="cs-CZ"/>
        </w:rPr>
        <w:t xml:space="preserve">Nepoužívat v poslední fázi březosti (zejména u skotu a koček), mimo samotný porod, protože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způsobuje stahy dělohy a může vyvolat předčasný porod.</w:t>
      </w:r>
    </w:p>
    <w:p w14:paraId="452BB661" w14:textId="77777777" w:rsidR="00B91492" w:rsidRDefault="00F65DDB">
      <w:pPr>
        <w:pStyle w:val="BODY"/>
        <w:ind w:right="-557"/>
        <w:rPr>
          <w:szCs w:val="22"/>
        </w:rPr>
      </w:pPr>
      <w:r>
        <w:rPr>
          <w:szCs w:val="22"/>
          <w:lang w:bidi="cs-CZ"/>
        </w:rPr>
        <w:t>Nepoužívat u skotu, u kterého byla provedena implantace oplodněných vajíček nebo v době zahnízdění vajíček, protože zvýšení děložního tonu může snížit šanci na zahnízdění vajíčka.</w:t>
      </w:r>
    </w:p>
    <w:p w14:paraId="3900832D" w14:textId="77777777" w:rsidR="00B91492" w:rsidRDefault="00B91492">
      <w:pPr>
        <w:pStyle w:val="BODY"/>
        <w:ind w:right="-557"/>
        <w:rPr>
          <w:szCs w:val="22"/>
        </w:rPr>
      </w:pPr>
    </w:p>
    <w:p w14:paraId="63B52A51" w14:textId="77777777" w:rsidR="00B91492" w:rsidRDefault="00F65DDB">
      <w:pPr>
        <w:pStyle w:val="BODY"/>
        <w:ind w:right="-557"/>
        <w:rPr>
          <w:szCs w:val="22"/>
          <w:u w:val="single"/>
        </w:rPr>
      </w:pPr>
      <w:r>
        <w:rPr>
          <w:szCs w:val="22"/>
          <w:u w:val="single"/>
          <w:lang w:bidi="cs-CZ"/>
        </w:rPr>
        <w:t>Laktace:</w:t>
      </w:r>
    </w:p>
    <w:p w14:paraId="38253E84" w14:textId="77777777" w:rsidR="00B91492" w:rsidRDefault="00F65DDB">
      <w:pPr>
        <w:pStyle w:val="BODY"/>
        <w:ind w:right="-557"/>
        <w:rPr>
          <w:szCs w:val="22"/>
        </w:rPr>
      </w:pPr>
      <w:r>
        <w:rPr>
          <w:szCs w:val="22"/>
          <w:lang w:bidi="cs-CZ"/>
        </w:rPr>
        <w:t xml:space="preserve">Veterinární léčivý přípravek může být použit během laktace. </w:t>
      </w:r>
    </w:p>
    <w:bookmarkEnd w:id="17"/>
    <w:p w14:paraId="07DC26AC" w14:textId="0031D90B" w:rsidR="00B91492" w:rsidRDefault="00F65DDB">
      <w:pPr>
        <w:pStyle w:val="Nadpis3"/>
        <w:rPr>
          <w:szCs w:val="22"/>
        </w:rPr>
      </w:pPr>
      <w:r>
        <w:rPr>
          <w:szCs w:val="22"/>
          <w:lang w:bidi="cs-CZ"/>
        </w:rPr>
        <w:t>3.8</w:t>
      </w:r>
      <w:r>
        <w:rPr>
          <w:szCs w:val="22"/>
          <w:lang w:bidi="cs-CZ"/>
        </w:rPr>
        <w:tab/>
        <w:t>Interakce s dalšími léčivými přípravky a další formy interakce</w:t>
      </w:r>
    </w:p>
    <w:p w14:paraId="23C44A5C" w14:textId="77777777" w:rsidR="00B91492" w:rsidRDefault="00F65DDB">
      <w:pPr>
        <w:spacing w:line="240" w:lineRule="auto"/>
        <w:rPr>
          <w:rFonts w:eastAsia="Cambria"/>
          <w:szCs w:val="22"/>
          <w:lang w:eastAsia="ja-JP"/>
        </w:rPr>
      </w:pPr>
      <w:bookmarkStart w:id="18" w:name="_Hlk73017429"/>
      <w:bookmarkStart w:id="19" w:name="_Hlk55823715"/>
      <w:bookmarkStart w:id="20" w:name="_Hlk527549309"/>
      <w:r>
        <w:rPr>
          <w:rFonts w:eastAsia="Cambria"/>
          <w:szCs w:val="22"/>
          <w:lang w:bidi="cs-CZ"/>
        </w:rPr>
        <w:t xml:space="preserve">Další látky způsobující útlum CNS (barbituráty, narkotika, anestetika, sedativa atd.) mohou při použití s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 xml:space="preserve"> zesílit útlum CNS. Dávky těchto látek může být nutné snížit. </w:t>
      </w: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by tedy měl být v kombinaci s neuroleptiky nebo sedativy používán s opatrností. </w:t>
      </w: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by neměl být používán v kombinaci se sympatomimetickými látkami, jako je adrenalin, protože může vyvolat komorové arytmie.</w:t>
      </w:r>
    </w:p>
    <w:p w14:paraId="3C6575E7" w14:textId="11A62F0B" w:rsidR="00B91492" w:rsidRDefault="00F65DDB">
      <w:pPr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Bylo hlášeno, že souběžné intravenózní podání potencovaných sulfonamidů s α-2 agonisty způsobuje srdeční arytmie, které mohou být smrtelné. I když takové účinky nebyly u tohoto veterinárního léčivého přípravku hlášeny, nedoporučuje se intravenózní podání </w:t>
      </w:r>
      <w:r>
        <w:rPr>
          <w:rFonts w:eastAsia="Cambria"/>
          <w:szCs w:val="22"/>
          <w:lang w:val="gsw-FR" w:eastAsia="ja-JP"/>
        </w:rPr>
        <w:t xml:space="preserve">veterinárních léčivých přípravků </w:t>
      </w:r>
      <w:r>
        <w:rPr>
          <w:rFonts w:eastAsia="Cambria"/>
          <w:szCs w:val="22"/>
          <w:lang w:bidi="cs-CZ"/>
        </w:rPr>
        <w:t xml:space="preserve">obsahujících </w:t>
      </w:r>
      <w:proofErr w:type="spellStart"/>
      <w:r>
        <w:rPr>
          <w:rFonts w:eastAsia="Cambria"/>
          <w:szCs w:val="22"/>
          <w:lang w:bidi="cs-CZ"/>
        </w:rPr>
        <w:t>trimethoprim</w:t>
      </w:r>
      <w:proofErr w:type="spellEnd"/>
      <w:r>
        <w:rPr>
          <w:rFonts w:eastAsia="Cambria"/>
          <w:szCs w:val="22"/>
          <w:lang w:bidi="cs-CZ"/>
        </w:rPr>
        <w:t xml:space="preserve">/sulfonamid, když jsou koně </w:t>
      </w:r>
      <w:proofErr w:type="spellStart"/>
      <w:r>
        <w:rPr>
          <w:rFonts w:eastAsia="Cambria"/>
          <w:szCs w:val="22"/>
          <w:lang w:bidi="cs-CZ"/>
        </w:rPr>
        <w:t>sedováni</w:t>
      </w:r>
      <w:proofErr w:type="spellEnd"/>
      <w:r>
        <w:rPr>
          <w:rFonts w:eastAsia="Cambria"/>
          <w:szCs w:val="22"/>
          <w:lang w:bidi="cs-CZ"/>
        </w:rPr>
        <w:t xml:space="preserve">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>.</w:t>
      </w:r>
    </w:p>
    <w:bookmarkEnd w:id="18"/>
    <w:p w14:paraId="1B68E787" w14:textId="77777777" w:rsidR="00B91492" w:rsidRDefault="00B91492">
      <w:pPr>
        <w:spacing w:line="240" w:lineRule="auto"/>
        <w:rPr>
          <w:rFonts w:eastAsia="Cambria"/>
          <w:szCs w:val="22"/>
          <w:lang w:eastAsia="ja-JP"/>
        </w:rPr>
      </w:pPr>
    </w:p>
    <w:bookmarkEnd w:id="19"/>
    <w:p w14:paraId="2286D9E5" w14:textId="41613EA5" w:rsidR="00B91492" w:rsidRDefault="00F65DDB">
      <w:pPr>
        <w:pStyle w:val="Nadpis3"/>
        <w:rPr>
          <w:szCs w:val="22"/>
        </w:rPr>
      </w:pPr>
      <w:r>
        <w:rPr>
          <w:szCs w:val="22"/>
          <w:lang w:bidi="cs-CZ"/>
        </w:rPr>
        <w:t>3.9</w:t>
      </w:r>
      <w:r>
        <w:rPr>
          <w:szCs w:val="22"/>
          <w:lang w:bidi="cs-CZ"/>
        </w:rPr>
        <w:tab/>
      </w:r>
      <w:r>
        <w:t>Cesty podání a dávkování</w:t>
      </w:r>
      <w:r>
        <w:rPr>
          <w:szCs w:val="22"/>
          <w:lang w:bidi="cs-CZ"/>
        </w:rPr>
        <w:t xml:space="preserve"> </w:t>
      </w:r>
    </w:p>
    <w:p w14:paraId="2A61F458" w14:textId="4AAD1B47" w:rsidR="00B91492" w:rsidRDefault="00F65DDB">
      <w:pPr>
        <w:tabs>
          <w:tab w:val="clear" w:pos="567"/>
          <w:tab w:val="left" w:pos="851"/>
        </w:tabs>
        <w:spacing w:line="240" w:lineRule="auto"/>
        <w:rPr>
          <w:rFonts w:eastAsia="Cambria"/>
          <w:szCs w:val="22"/>
          <w:lang w:eastAsia="ja-JP"/>
        </w:rPr>
      </w:pPr>
      <w:bookmarkStart w:id="21" w:name="_Hlk73016782"/>
      <w:bookmarkStart w:id="22" w:name="_Hlk56430111"/>
      <w:bookmarkEnd w:id="20"/>
      <w:r>
        <w:rPr>
          <w:rFonts w:eastAsia="Cambria"/>
          <w:szCs w:val="22"/>
          <w:lang w:bidi="cs-CZ"/>
        </w:rPr>
        <w:t xml:space="preserve">Skot: </w:t>
      </w:r>
      <w:r>
        <w:rPr>
          <w:rFonts w:eastAsia="Cambria"/>
          <w:szCs w:val="22"/>
          <w:lang w:bidi="cs-CZ"/>
        </w:rPr>
        <w:tab/>
        <w:t>intravenózní nebo intramuskulární podání.</w:t>
      </w:r>
    </w:p>
    <w:p w14:paraId="0AE798C2" w14:textId="77777777" w:rsidR="00B91492" w:rsidRDefault="00F65DDB">
      <w:pPr>
        <w:tabs>
          <w:tab w:val="clear" w:pos="567"/>
          <w:tab w:val="left" w:pos="851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Koně: </w:t>
      </w:r>
      <w:r>
        <w:rPr>
          <w:rFonts w:eastAsia="Cambria"/>
          <w:szCs w:val="22"/>
          <w:lang w:bidi="cs-CZ"/>
        </w:rPr>
        <w:tab/>
        <w:t>intravenózní podání.</w:t>
      </w:r>
    </w:p>
    <w:p w14:paraId="71DBF435" w14:textId="77777777" w:rsidR="00B91492" w:rsidRDefault="00F65DDB">
      <w:pPr>
        <w:tabs>
          <w:tab w:val="clear" w:pos="567"/>
          <w:tab w:val="left" w:pos="851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Psi: </w:t>
      </w:r>
      <w:r>
        <w:rPr>
          <w:rFonts w:eastAsia="Cambria"/>
          <w:szCs w:val="22"/>
          <w:lang w:bidi="cs-CZ"/>
        </w:rPr>
        <w:tab/>
        <w:t>intramuskulární podání.</w:t>
      </w:r>
    </w:p>
    <w:p w14:paraId="1E349C21" w14:textId="6DFC5CBD" w:rsidR="00B91492" w:rsidRDefault="00F65DDB">
      <w:pPr>
        <w:tabs>
          <w:tab w:val="clear" w:pos="567"/>
          <w:tab w:val="left" w:pos="851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Kočky: </w:t>
      </w:r>
      <w:r>
        <w:rPr>
          <w:rFonts w:eastAsia="Cambria"/>
          <w:szCs w:val="22"/>
          <w:lang w:bidi="cs-CZ"/>
        </w:rPr>
        <w:tab/>
        <w:t>intramuskulární nebo subkutánní podání.</w:t>
      </w:r>
    </w:p>
    <w:bookmarkEnd w:id="21"/>
    <w:p w14:paraId="63564FAA" w14:textId="77777777" w:rsidR="00B91492" w:rsidRDefault="00B91492">
      <w:pPr>
        <w:spacing w:line="240" w:lineRule="auto"/>
        <w:rPr>
          <w:rFonts w:eastAsia="Cambria"/>
          <w:szCs w:val="22"/>
          <w:lang w:eastAsia="ja-JP"/>
        </w:rPr>
      </w:pPr>
    </w:p>
    <w:p w14:paraId="013B1703" w14:textId="77777777" w:rsidR="00B91492" w:rsidRDefault="00F65DDB">
      <w:pPr>
        <w:spacing w:line="240" w:lineRule="auto"/>
        <w:rPr>
          <w:rFonts w:eastAsia="Cambria"/>
          <w:szCs w:val="22"/>
          <w:lang w:eastAsia="ja-JP"/>
        </w:rPr>
      </w:pPr>
      <w:bookmarkStart w:id="23" w:name="_Hlk85539998"/>
      <w:r>
        <w:rPr>
          <w:rFonts w:eastAsia="Cambria"/>
          <w:szCs w:val="22"/>
          <w:lang w:bidi="cs-CZ"/>
        </w:rPr>
        <w:t>Aby bylo zajištěno správné dávkování, musí být co nejpřesněji stanovena živá hmotnost zvířete.</w:t>
      </w:r>
    </w:p>
    <w:p w14:paraId="52EE70EE" w14:textId="77777777" w:rsidR="00B91492" w:rsidRDefault="00F65DDB">
      <w:pPr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lastRenderedPageBreak/>
        <w:t>Intravenózní podání by mělo být aplikováno pomalu, zejména u koní.</w:t>
      </w:r>
    </w:p>
    <w:bookmarkEnd w:id="23"/>
    <w:p w14:paraId="206F4610" w14:textId="77777777" w:rsidR="00B91492" w:rsidRDefault="00F65DDB">
      <w:pPr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Tento veterinární léčivý přípravek může být podáván pouze veterinárním lékařem nebo pod jeho dohledem.</w:t>
      </w:r>
    </w:p>
    <w:p w14:paraId="67DF8C75" w14:textId="77777777" w:rsidR="00B91492" w:rsidRDefault="00B91492">
      <w:pPr>
        <w:spacing w:line="240" w:lineRule="auto"/>
        <w:rPr>
          <w:rFonts w:eastAsia="Cambria"/>
          <w:szCs w:val="22"/>
          <w:lang w:eastAsia="ja-JP"/>
        </w:rPr>
      </w:pPr>
    </w:p>
    <w:p w14:paraId="061C4AA3" w14:textId="77777777" w:rsidR="00B91492" w:rsidRDefault="00F65DDB">
      <w:pPr>
        <w:spacing w:line="240" w:lineRule="auto"/>
        <w:rPr>
          <w:rFonts w:eastAsia="Cambria"/>
          <w:szCs w:val="22"/>
          <w:u w:val="single"/>
          <w:lang w:eastAsia="ja-JP"/>
        </w:rPr>
      </w:pPr>
      <w:bookmarkStart w:id="24" w:name="_Hlk73016820"/>
      <w:r>
        <w:rPr>
          <w:rFonts w:eastAsia="Cambria"/>
          <w:szCs w:val="22"/>
          <w:u w:val="single"/>
          <w:lang w:bidi="cs-CZ"/>
        </w:rPr>
        <w:t>Skot (</w:t>
      </w:r>
      <w:proofErr w:type="spellStart"/>
      <w:r>
        <w:rPr>
          <w:rFonts w:eastAsia="Cambria"/>
          <w:szCs w:val="22"/>
          <w:u w:val="single"/>
          <w:lang w:bidi="cs-CZ"/>
        </w:rPr>
        <w:t>i.v</w:t>
      </w:r>
      <w:proofErr w:type="spellEnd"/>
      <w:r>
        <w:rPr>
          <w:rFonts w:eastAsia="Cambria"/>
          <w:szCs w:val="22"/>
          <w:u w:val="single"/>
          <w:lang w:bidi="cs-CZ"/>
        </w:rPr>
        <w:t xml:space="preserve">., </w:t>
      </w:r>
      <w:proofErr w:type="spellStart"/>
      <w:r>
        <w:rPr>
          <w:rFonts w:eastAsia="Cambria"/>
          <w:szCs w:val="22"/>
          <w:u w:val="single"/>
          <w:lang w:bidi="cs-CZ"/>
        </w:rPr>
        <w:t>i.m</w:t>
      </w:r>
      <w:proofErr w:type="spellEnd"/>
      <w:r>
        <w:rPr>
          <w:rFonts w:eastAsia="Cambria"/>
          <w:szCs w:val="22"/>
          <w:u w:val="single"/>
          <w:lang w:bidi="cs-CZ"/>
        </w:rPr>
        <w:t>.)</w:t>
      </w:r>
    </w:p>
    <w:p w14:paraId="0667F26F" w14:textId="057EB8B9" w:rsidR="00B91492" w:rsidRDefault="00B91492">
      <w:pPr>
        <w:spacing w:line="240" w:lineRule="auto"/>
        <w:rPr>
          <w:rFonts w:eastAsia="Cambria"/>
          <w:i/>
          <w:iCs/>
          <w:szCs w:val="22"/>
          <w:u w:val="single"/>
          <w:lang w:eastAsia="ja-JP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849"/>
        <w:gridCol w:w="1967"/>
        <w:gridCol w:w="1843"/>
      </w:tblGrid>
      <w:tr w:rsidR="00B91492" w14:paraId="24DA9493" w14:textId="77777777">
        <w:trPr>
          <w:cantSplit/>
        </w:trPr>
        <w:tc>
          <w:tcPr>
            <w:tcW w:w="7655" w:type="dxa"/>
            <w:gridSpan w:val="4"/>
          </w:tcPr>
          <w:p w14:paraId="5CCC4E09" w14:textId="77777777" w:rsidR="00B91492" w:rsidRDefault="00F65DDB">
            <w:pPr>
              <w:ind w:left="54"/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  <w:lang w:bidi="cs-CZ"/>
              </w:rPr>
              <w:t>Dávkování u skotu</w:t>
            </w:r>
          </w:p>
        </w:tc>
      </w:tr>
      <w:tr w:rsidR="00B91492" w14:paraId="1C7EE5CF" w14:textId="77777777">
        <w:tc>
          <w:tcPr>
            <w:tcW w:w="1996" w:type="dxa"/>
          </w:tcPr>
          <w:p w14:paraId="7082950E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Úroveň dávky</w:t>
            </w:r>
          </w:p>
        </w:tc>
        <w:tc>
          <w:tcPr>
            <w:tcW w:w="1849" w:type="dxa"/>
          </w:tcPr>
          <w:p w14:paraId="5C9D2921" w14:textId="77777777" w:rsidR="00B91492" w:rsidRDefault="00F65DDB">
            <w:pPr>
              <w:ind w:left="-12"/>
              <w:jc w:val="both"/>
              <w:rPr>
                <w:snapToGrid w:val="0"/>
                <w:szCs w:val="22"/>
              </w:rPr>
            </w:pPr>
            <w:proofErr w:type="spellStart"/>
            <w:r>
              <w:rPr>
                <w:snapToGrid w:val="0"/>
                <w:szCs w:val="22"/>
                <w:lang w:bidi="cs-CZ"/>
              </w:rPr>
              <w:t>xylazin</w:t>
            </w:r>
            <w:proofErr w:type="spellEnd"/>
          </w:p>
          <w:p w14:paraId="143FB853" w14:textId="77777777" w:rsidR="00B91492" w:rsidRDefault="00F65DDB">
            <w:pPr>
              <w:ind w:left="-12"/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(mg/kg)</w:t>
            </w:r>
          </w:p>
        </w:tc>
        <w:tc>
          <w:tcPr>
            <w:tcW w:w="1967" w:type="dxa"/>
          </w:tcPr>
          <w:p w14:paraId="6B8EF9C1" w14:textId="698140A2" w:rsidR="00B91492" w:rsidRDefault="005F469E">
            <w:pPr>
              <w:ind w:left="-12"/>
              <w:jc w:val="both"/>
              <w:rPr>
                <w:snapToGrid w:val="0"/>
                <w:szCs w:val="22"/>
              </w:rPr>
            </w:pPr>
            <w:r>
              <w:t xml:space="preserve"> </w:t>
            </w:r>
            <w:proofErr w:type="spellStart"/>
            <w:r w:rsidRPr="005F469E">
              <w:rPr>
                <w:snapToGrid w:val="0"/>
                <w:szCs w:val="22"/>
                <w:lang w:bidi="cs-CZ"/>
              </w:rPr>
              <w:t>xylazin</w:t>
            </w:r>
            <w:proofErr w:type="spellEnd"/>
            <w:r w:rsidRPr="005F469E">
              <w:rPr>
                <w:snapToGrid w:val="0"/>
                <w:szCs w:val="22"/>
                <w:lang w:bidi="cs-CZ"/>
              </w:rPr>
              <w:t xml:space="preserve"> 20 mg/ml</w:t>
            </w:r>
          </w:p>
          <w:p w14:paraId="67104464" w14:textId="77777777" w:rsidR="00B91492" w:rsidRDefault="00F65DDB">
            <w:pPr>
              <w:ind w:left="-12"/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 xml:space="preserve">(ml/100 kg) </w:t>
            </w:r>
          </w:p>
        </w:tc>
        <w:tc>
          <w:tcPr>
            <w:tcW w:w="1843" w:type="dxa"/>
          </w:tcPr>
          <w:p w14:paraId="43CFF88C" w14:textId="02BF572F" w:rsidR="00B91492" w:rsidRDefault="00F65DDB">
            <w:pPr>
              <w:ind w:left="-12"/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 xml:space="preserve"> </w:t>
            </w:r>
            <w:proofErr w:type="spellStart"/>
            <w:r w:rsidR="005F469E" w:rsidRPr="005F469E">
              <w:rPr>
                <w:snapToGrid w:val="0"/>
                <w:szCs w:val="22"/>
                <w:lang w:bidi="cs-CZ"/>
              </w:rPr>
              <w:t>xylazin</w:t>
            </w:r>
            <w:proofErr w:type="spellEnd"/>
            <w:r w:rsidR="005F469E" w:rsidRPr="005F469E">
              <w:rPr>
                <w:snapToGrid w:val="0"/>
                <w:szCs w:val="22"/>
                <w:lang w:bidi="cs-CZ"/>
              </w:rPr>
              <w:t xml:space="preserve"> 20 mg/ml </w:t>
            </w:r>
            <w:r>
              <w:rPr>
                <w:snapToGrid w:val="0"/>
                <w:szCs w:val="22"/>
                <w:lang w:bidi="cs-CZ"/>
              </w:rPr>
              <w:t xml:space="preserve">(ml/500 kg) </w:t>
            </w:r>
          </w:p>
        </w:tc>
      </w:tr>
      <w:tr w:rsidR="00B91492" w14:paraId="617B7E79" w14:textId="77777777">
        <w:trPr>
          <w:cantSplit/>
        </w:trPr>
        <w:tc>
          <w:tcPr>
            <w:tcW w:w="7655" w:type="dxa"/>
            <w:gridSpan w:val="4"/>
          </w:tcPr>
          <w:p w14:paraId="4B42EC99" w14:textId="77777777" w:rsidR="00B91492" w:rsidRDefault="00F65DDB">
            <w:pPr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  <w:lang w:bidi="cs-CZ"/>
              </w:rPr>
              <w:t>A. Intramuskulární podání</w:t>
            </w:r>
          </w:p>
        </w:tc>
      </w:tr>
      <w:tr w:rsidR="00B91492" w14:paraId="6642B029" w14:textId="77777777">
        <w:tc>
          <w:tcPr>
            <w:tcW w:w="1996" w:type="dxa"/>
          </w:tcPr>
          <w:p w14:paraId="59AFE071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</w:t>
            </w:r>
          </w:p>
        </w:tc>
        <w:tc>
          <w:tcPr>
            <w:tcW w:w="1849" w:type="dxa"/>
          </w:tcPr>
          <w:p w14:paraId="4B422BE3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0,05</w:t>
            </w:r>
          </w:p>
        </w:tc>
        <w:tc>
          <w:tcPr>
            <w:tcW w:w="1967" w:type="dxa"/>
          </w:tcPr>
          <w:p w14:paraId="449A7F54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0,25</w:t>
            </w:r>
          </w:p>
        </w:tc>
        <w:tc>
          <w:tcPr>
            <w:tcW w:w="1843" w:type="dxa"/>
          </w:tcPr>
          <w:p w14:paraId="76138783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1,25</w:t>
            </w:r>
          </w:p>
        </w:tc>
      </w:tr>
      <w:tr w:rsidR="00B91492" w14:paraId="36EEC3BB" w14:textId="77777777">
        <w:tc>
          <w:tcPr>
            <w:tcW w:w="1996" w:type="dxa"/>
          </w:tcPr>
          <w:p w14:paraId="276D139A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</w:t>
            </w:r>
          </w:p>
        </w:tc>
        <w:tc>
          <w:tcPr>
            <w:tcW w:w="1849" w:type="dxa"/>
          </w:tcPr>
          <w:p w14:paraId="1E95B458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0,1</w:t>
            </w:r>
          </w:p>
        </w:tc>
        <w:tc>
          <w:tcPr>
            <w:tcW w:w="1967" w:type="dxa"/>
          </w:tcPr>
          <w:p w14:paraId="70344CB0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0,5</w:t>
            </w:r>
          </w:p>
        </w:tc>
        <w:tc>
          <w:tcPr>
            <w:tcW w:w="1843" w:type="dxa"/>
          </w:tcPr>
          <w:p w14:paraId="216EE909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2,5</w:t>
            </w:r>
          </w:p>
        </w:tc>
      </w:tr>
      <w:tr w:rsidR="00B91492" w14:paraId="334A2C89" w14:textId="77777777">
        <w:tc>
          <w:tcPr>
            <w:tcW w:w="1996" w:type="dxa"/>
          </w:tcPr>
          <w:p w14:paraId="00D79F06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III</w:t>
            </w:r>
          </w:p>
        </w:tc>
        <w:tc>
          <w:tcPr>
            <w:tcW w:w="1849" w:type="dxa"/>
          </w:tcPr>
          <w:p w14:paraId="6AFC6498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0,2</w:t>
            </w:r>
          </w:p>
        </w:tc>
        <w:tc>
          <w:tcPr>
            <w:tcW w:w="1967" w:type="dxa"/>
          </w:tcPr>
          <w:p w14:paraId="6FAC1CFE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</w:t>
            </w:r>
          </w:p>
        </w:tc>
        <w:tc>
          <w:tcPr>
            <w:tcW w:w="1843" w:type="dxa"/>
          </w:tcPr>
          <w:p w14:paraId="38E138BB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5</w:t>
            </w:r>
          </w:p>
        </w:tc>
      </w:tr>
      <w:tr w:rsidR="00B91492" w14:paraId="1CAFCB58" w14:textId="77777777">
        <w:tc>
          <w:tcPr>
            <w:tcW w:w="1996" w:type="dxa"/>
          </w:tcPr>
          <w:p w14:paraId="3F9B4C00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IV</w:t>
            </w:r>
          </w:p>
        </w:tc>
        <w:tc>
          <w:tcPr>
            <w:tcW w:w="1849" w:type="dxa"/>
          </w:tcPr>
          <w:p w14:paraId="43BF79BC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0,3</w:t>
            </w:r>
          </w:p>
        </w:tc>
        <w:tc>
          <w:tcPr>
            <w:tcW w:w="1967" w:type="dxa"/>
          </w:tcPr>
          <w:p w14:paraId="23AE040E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1,5</w:t>
            </w:r>
          </w:p>
        </w:tc>
        <w:tc>
          <w:tcPr>
            <w:tcW w:w="1843" w:type="dxa"/>
          </w:tcPr>
          <w:p w14:paraId="65DE4FFF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7,5</w:t>
            </w:r>
          </w:p>
        </w:tc>
      </w:tr>
      <w:tr w:rsidR="00B91492" w14:paraId="140D882F" w14:textId="77777777">
        <w:trPr>
          <w:cantSplit/>
        </w:trPr>
        <w:tc>
          <w:tcPr>
            <w:tcW w:w="7655" w:type="dxa"/>
            <w:gridSpan w:val="4"/>
          </w:tcPr>
          <w:p w14:paraId="1F18C36A" w14:textId="77777777" w:rsidR="00B91492" w:rsidRDefault="00F65DDB">
            <w:pPr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  <w:lang w:bidi="cs-CZ"/>
              </w:rPr>
              <w:t>B. Intravenózní podání</w:t>
            </w:r>
          </w:p>
        </w:tc>
      </w:tr>
      <w:tr w:rsidR="00B91492" w14:paraId="021BC958" w14:textId="77777777">
        <w:tc>
          <w:tcPr>
            <w:tcW w:w="1996" w:type="dxa"/>
          </w:tcPr>
          <w:p w14:paraId="662E4245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</w:t>
            </w:r>
          </w:p>
        </w:tc>
        <w:tc>
          <w:tcPr>
            <w:tcW w:w="1849" w:type="dxa"/>
          </w:tcPr>
          <w:p w14:paraId="17B1510C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0,016–0,024</w:t>
            </w:r>
          </w:p>
        </w:tc>
        <w:tc>
          <w:tcPr>
            <w:tcW w:w="1967" w:type="dxa"/>
          </w:tcPr>
          <w:p w14:paraId="087EF621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0,08–0,12</w:t>
            </w:r>
          </w:p>
        </w:tc>
        <w:tc>
          <w:tcPr>
            <w:tcW w:w="1843" w:type="dxa"/>
          </w:tcPr>
          <w:p w14:paraId="09B50F62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0,4–0,6</w:t>
            </w:r>
          </w:p>
        </w:tc>
      </w:tr>
      <w:tr w:rsidR="00B91492" w14:paraId="027B43BC" w14:textId="77777777">
        <w:tc>
          <w:tcPr>
            <w:tcW w:w="1996" w:type="dxa"/>
          </w:tcPr>
          <w:p w14:paraId="7F07E4EB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</w:t>
            </w:r>
          </w:p>
        </w:tc>
        <w:tc>
          <w:tcPr>
            <w:tcW w:w="1849" w:type="dxa"/>
          </w:tcPr>
          <w:p w14:paraId="6CE6152A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0,034–0,05</w:t>
            </w:r>
          </w:p>
        </w:tc>
        <w:tc>
          <w:tcPr>
            <w:tcW w:w="1967" w:type="dxa"/>
          </w:tcPr>
          <w:p w14:paraId="51C6DE86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0,17–0,25</w:t>
            </w:r>
          </w:p>
        </w:tc>
        <w:tc>
          <w:tcPr>
            <w:tcW w:w="1843" w:type="dxa"/>
          </w:tcPr>
          <w:p w14:paraId="555394AB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0,85–1,25</w:t>
            </w:r>
          </w:p>
        </w:tc>
      </w:tr>
      <w:tr w:rsidR="00B91492" w14:paraId="435C15FA" w14:textId="77777777">
        <w:tc>
          <w:tcPr>
            <w:tcW w:w="1996" w:type="dxa"/>
          </w:tcPr>
          <w:p w14:paraId="4DE22E15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III</w:t>
            </w:r>
          </w:p>
        </w:tc>
        <w:tc>
          <w:tcPr>
            <w:tcW w:w="1849" w:type="dxa"/>
          </w:tcPr>
          <w:p w14:paraId="790EAA9A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0,066–0,10</w:t>
            </w:r>
          </w:p>
        </w:tc>
        <w:tc>
          <w:tcPr>
            <w:tcW w:w="1967" w:type="dxa"/>
          </w:tcPr>
          <w:p w14:paraId="42B3D805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0,33–0,5</w:t>
            </w:r>
          </w:p>
        </w:tc>
        <w:tc>
          <w:tcPr>
            <w:tcW w:w="1843" w:type="dxa"/>
          </w:tcPr>
          <w:p w14:paraId="08731E3F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1,65–2,5</w:t>
            </w:r>
          </w:p>
        </w:tc>
      </w:tr>
    </w:tbl>
    <w:p w14:paraId="3EC3EF69" w14:textId="77777777" w:rsidR="00B91492" w:rsidRDefault="00B91492">
      <w:pPr>
        <w:spacing w:line="240" w:lineRule="auto"/>
        <w:rPr>
          <w:rFonts w:eastAsia="Cambria"/>
          <w:szCs w:val="22"/>
          <w:u w:val="single"/>
          <w:lang w:eastAsia="ja-JP"/>
        </w:rPr>
      </w:pPr>
    </w:p>
    <w:p w14:paraId="7DC475F1" w14:textId="77777777" w:rsidR="00B91492" w:rsidRDefault="00F65DDB">
      <w:pPr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Dávka I: </w:t>
      </w:r>
      <w:r>
        <w:rPr>
          <w:rFonts w:eastAsia="Cambria"/>
          <w:szCs w:val="22"/>
          <w:lang w:bidi="cs-CZ"/>
        </w:rPr>
        <w:tab/>
      </w:r>
      <w:proofErr w:type="spellStart"/>
      <w:r>
        <w:rPr>
          <w:rFonts w:eastAsia="Cambria"/>
          <w:szCs w:val="22"/>
          <w:lang w:bidi="cs-CZ"/>
        </w:rPr>
        <w:t>Sedace</w:t>
      </w:r>
      <w:proofErr w:type="spellEnd"/>
      <w:r>
        <w:rPr>
          <w:rFonts w:eastAsia="Cambria"/>
          <w:szCs w:val="22"/>
          <w:lang w:bidi="cs-CZ"/>
        </w:rPr>
        <w:t xml:space="preserve"> s mírným oslabením svalového napětí. Skot je stále schopen stát.</w:t>
      </w:r>
    </w:p>
    <w:p w14:paraId="74EDA6D8" w14:textId="77777777" w:rsidR="00B91492" w:rsidRDefault="00F65DDB">
      <w:pPr>
        <w:tabs>
          <w:tab w:val="clear" w:pos="567"/>
        </w:tabs>
        <w:spacing w:line="240" w:lineRule="auto"/>
        <w:ind w:left="1134" w:hanging="1134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Dávka II: </w:t>
      </w:r>
      <w:r>
        <w:rPr>
          <w:rFonts w:eastAsia="Cambria"/>
          <w:szCs w:val="22"/>
          <w:lang w:bidi="cs-CZ"/>
        </w:rPr>
        <w:tab/>
      </w:r>
      <w:proofErr w:type="spellStart"/>
      <w:r>
        <w:rPr>
          <w:rFonts w:eastAsia="Cambria"/>
          <w:szCs w:val="22"/>
          <w:lang w:bidi="cs-CZ"/>
        </w:rPr>
        <w:t>Sedace</w:t>
      </w:r>
      <w:proofErr w:type="spellEnd"/>
      <w:r>
        <w:rPr>
          <w:rFonts w:eastAsia="Cambria"/>
          <w:szCs w:val="22"/>
          <w:lang w:bidi="cs-CZ"/>
        </w:rPr>
        <w:t xml:space="preserve"> s výrazným oslabením svalového napětí a mírnou analgezií. Skot je většinou stále schopen stát, ale může si také lehnout.</w:t>
      </w:r>
    </w:p>
    <w:p w14:paraId="5C2695E4" w14:textId="77777777" w:rsidR="00B91492" w:rsidRDefault="00F65DDB">
      <w:pPr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Dávka III: </w:t>
      </w:r>
      <w:r>
        <w:rPr>
          <w:rFonts w:eastAsia="Cambria"/>
          <w:szCs w:val="22"/>
          <w:lang w:bidi="cs-CZ"/>
        </w:rPr>
        <w:tab/>
        <w:t xml:space="preserve">Hluboká </w:t>
      </w:r>
      <w:proofErr w:type="spellStart"/>
      <w:r>
        <w:rPr>
          <w:rFonts w:eastAsia="Cambria"/>
          <w:szCs w:val="22"/>
          <w:lang w:bidi="cs-CZ"/>
        </w:rPr>
        <w:t>sedace</w:t>
      </w:r>
      <w:proofErr w:type="spellEnd"/>
      <w:r>
        <w:rPr>
          <w:rFonts w:eastAsia="Cambria"/>
          <w:szCs w:val="22"/>
          <w:lang w:bidi="cs-CZ"/>
        </w:rPr>
        <w:t>, další oslabení svalového napětí, částečná analgezie. Skot si lehá.</w:t>
      </w:r>
    </w:p>
    <w:p w14:paraId="4F513B8C" w14:textId="77777777" w:rsidR="00B91492" w:rsidRDefault="00F65DDB">
      <w:pPr>
        <w:tabs>
          <w:tab w:val="clear" w:pos="567"/>
        </w:tabs>
        <w:spacing w:line="240" w:lineRule="auto"/>
        <w:ind w:left="1134" w:hanging="1134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Dávka IV: </w:t>
      </w:r>
      <w:r>
        <w:rPr>
          <w:rFonts w:eastAsia="Cambria"/>
          <w:szCs w:val="22"/>
          <w:lang w:bidi="cs-CZ"/>
        </w:rPr>
        <w:tab/>
        <w:t xml:space="preserve">Velmi hluboká </w:t>
      </w:r>
      <w:proofErr w:type="spellStart"/>
      <w:r>
        <w:rPr>
          <w:rFonts w:eastAsia="Cambria"/>
          <w:szCs w:val="22"/>
          <w:lang w:bidi="cs-CZ"/>
        </w:rPr>
        <w:t>sedace</w:t>
      </w:r>
      <w:proofErr w:type="spellEnd"/>
      <w:r>
        <w:rPr>
          <w:rFonts w:eastAsia="Cambria"/>
          <w:szCs w:val="22"/>
          <w:lang w:bidi="cs-CZ"/>
        </w:rPr>
        <w:t xml:space="preserve"> s výrazným oslabením svalového napětí, částečná analgezie. Skot si lehá.</w:t>
      </w:r>
    </w:p>
    <w:p w14:paraId="7A663D07" w14:textId="77777777" w:rsidR="00B91492" w:rsidRDefault="00B91492">
      <w:pPr>
        <w:spacing w:line="240" w:lineRule="auto"/>
        <w:rPr>
          <w:rFonts w:eastAsia="Cambria"/>
          <w:szCs w:val="22"/>
          <w:u w:val="single"/>
          <w:lang w:eastAsia="ja-JP"/>
        </w:rPr>
      </w:pPr>
    </w:p>
    <w:p w14:paraId="3F402736" w14:textId="77777777" w:rsidR="00B91492" w:rsidRDefault="00F65DDB">
      <w:pPr>
        <w:pStyle w:val="BODY"/>
        <w:rPr>
          <w:szCs w:val="22"/>
          <w:u w:val="single"/>
        </w:rPr>
      </w:pPr>
      <w:r>
        <w:rPr>
          <w:szCs w:val="22"/>
          <w:u w:val="single"/>
          <w:lang w:bidi="cs-CZ"/>
        </w:rPr>
        <w:t>Koně (</w:t>
      </w:r>
      <w:proofErr w:type="spellStart"/>
      <w:r>
        <w:rPr>
          <w:szCs w:val="22"/>
          <w:u w:val="single"/>
          <w:lang w:bidi="cs-CZ"/>
        </w:rPr>
        <w:t>i.v</w:t>
      </w:r>
      <w:proofErr w:type="spellEnd"/>
      <w:r>
        <w:rPr>
          <w:szCs w:val="22"/>
          <w:u w:val="single"/>
          <w:lang w:bidi="cs-CZ"/>
        </w:rPr>
        <w:t>.)</w:t>
      </w:r>
    </w:p>
    <w:p w14:paraId="1B2D0B3A" w14:textId="01806013" w:rsidR="00B91492" w:rsidRDefault="00F65DDB">
      <w:pPr>
        <w:pStyle w:val="BODY"/>
        <w:rPr>
          <w:szCs w:val="22"/>
        </w:rPr>
      </w:pPr>
      <w:r>
        <w:rPr>
          <w:i/>
          <w:szCs w:val="22"/>
          <w:lang w:bidi="cs-CZ"/>
        </w:rPr>
        <w:t xml:space="preserve">Dávka: </w:t>
      </w:r>
      <w:bookmarkStart w:id="25" w:name="_Hlk70577004"/>
      <w:r>
        <w:rPr>
          <w:szCs w:val="22"/>
          <w:lang w:bidi="cs-CZ"/>
        </w:rPr>
        <w:t xml:space="preserve">jednorázové injekční podání 0,6–1 mg </w:t>
      </w:r>
      <w:proofErr w:type="spellStart"/>
      <w:r>
        <w:rPr>
          <w:szCs w:val="22"/>
          <w:lang w:bidi="cs-CZ"/>
        </w:rPr>
        <w:t>xylazinu</w:t>
      </w:r>
      <w:proofErr w:type="spellEnd"/>
      <w:r>
        <w:rPr>
          <w:szCs w:val="22"/>
          <w:lang w:bidi="cs-CZ"/>
        </w:rPr>
        <w:t xml:space="preserve"> na kg živé hmotnosti. (3–5 ml veterinárního léčivého přípravku na 100 kg živé hmotnosti). </w:t>
      </w:r>
      <w:bookmarkEnd w:id="25"/>
    </w:p>
    <w:p w14:paraId="2A1463EC" w14:textId="77777777" w:rsidR="00B91492" w:rsidRDefault="00B91492">
      <w:pPr>
        <w:pStyle w:val="BODY"/>
        <w:rPr>
          <w:szCs w:val="22"/>
        </w:rPr>
      </w:pPr>
    </w:p>
    <w:p w14:paraId="6B4A22E2" w14:textId="77777777" w:rsidR="00B91492" w:rsidRDefault="00F65DDB">
      <w:pPr>
        <w:pStyle w:val="BODY"/>
        <w:rPr>
          <w:szCs w:val="22"/>
          <w:u w:val="single"/>
        </w:rPr>
      </w:pPr>
      <w:r>
        <w:rPr>
          <w:szCs w:val="22"/>
          <w:u w:val="single"/>
          <w:lang w:bidi="cs-CZ"/>
        </w:rPr>
        <w:t>Psi (</w:t>
      </w:r>
      <w:proofErr w:type="spellStart"/>
      <w:r>
        <w:rPr>
          <w:szCs w:val="22"/>
          <w:u w:val="single"/>
          <w:lang w:bidi="cs-CZ"/>
        </w:rPr>
        <w:t>i.m</w:t>
      </w:r>
      <w:proofErr w:type="spellEnd"/>
      <w:r>
        <w:rPr>
          <w:szCs w:val="22"/>
          <w:u w:val="single"/>
          <w:lang w:bidi="cs-CZ"/>
        </w:rPr>
        <w:t>.)</w:t>
      </w:r>
    </w:p>
    <w:p w14:paraId="16292340" w14:textId="34F25CA6" w:rsidR="00B91492" w:rsidRDefault="00F65DDB">
      <w:pPr>
        <w:pStyle w:val="BODY"/>
        <w:rPr>
          <w:szCs w:val="22"/>
        </w:rPr>
      </w:pPr>
      <w:bookmarkStart w:id="26" w:name="_Hlk70577072"/>
      <w:r>
        <w:rPr>
          <w:i/>
          <w:szCs w:val="22"/>
          <w:lang w:bidi="cs-CZ"/>
        </w:rPr>
        <w:t>Dávka</w:t>
      </w:r>
      <w:r>
        <w:rPr>
          <w:szCs w:val="22"/>
          <w:lang w:bidi="cs-CZ"/>
        </w:rPr>
        <w:t xml:space="preserve">: jednorázové injekční podání 0,5–3 mg </w:t>
      </w:r>
      <w:proofErr w:type="spellStart"/>
      <w:r>
        <w:rPr>
          <w:szCs w:val="22"/>
          <w:lang w:bidi="cs-CZ"/>
        </w:rPr>
        <w:t>xylazinu</w:t>
      </w:r>
      <w:proofErr w:type="spellEnd"/>
      <w:r>
        <w:rPr>
          <w:szCs w:val="22"/>
          <w:lang w:bidi="cs-CZ"/>
        </w:rPr>
        <w:t xml:space="preserve"> na kg živé hmotnosti. (0,25–1,5 ml veterinárního léčivého přípravku na 10 kg živé hmotnosti).</w:t>
      </w:r>
    </w:p>
    <w:p w14:paraId="433A1E80" w14:textId="77777777" w:rsidR="00B91492" w:rsidRDefault="00B91492">
      <w:pPr>
        <w:pStyle w:val="BODY"/>
        <w:rPr>
          <w:szCs w:val="22"/>
        </w:rPr>
      </w:pPr>
    </w:p>
    <w:bookmarkEnd w:id="26"/>
    <w:p w14:paraId="27B0DC95" w14:textId="77777777" w:rsidR="00B91492" w:rsidRDefault="00F65DDB">
      <w:pPr>
        <w:pStyle w:val="BODY"/>
        <w:rPr>
          <w:szCs w:val="22"/>
          <w:u w:val="single"/>
        </w:rPr>
      </w:pPr>
      <w:r>
        <w:rPr>
          <w:szCs w:val="22"/>
          <w:u w:val="single"/>
          <w:lang w:bidi="cs-CZ"/>
        </w:rPr>
        <w:t>Kočky (</w:t>
      </w:r>
      <w:proofErr w:type="spellStart"/>
      <w:r>
        <w:rPr>
          <w:szCs w:val="22"/>
          <w:u w:val="single"/>
          <w:lang w:bidi="cs-CZ"/>
        </w:rPr>
        <w:t>i.m</w:t>
      </w:r>
      <w:proofErr w:type="spellEnd"/>
      <w:r>
        <w:rPr>
          <w:szCs w:val="22"/>
          <w:u w:val="single"/>
          <w:lang w:bidi="cs-CZ"/>
        </w:rPr>
        <w:t xml:space="preserve">., </w:t>
      </w:r>
      <w:proofErr w:type="spellStart"/>
      <w:r>
        <w:rPr>
          <w:szCs w:val="22"/>
          <w:u w:val="single"/>
          <w:lang w:bidi="cs-CZ"/>
        </w:rPr>
        <w:t>s.c</w:t>
      </w:r>
      <w:proofErr w:type="spellEnd"/>
      <w:r>
        <w:rPr>
          <w:szCs w:val="22"/>
          <w:u w:val="single"/>
          <w:lang w:bidi="cs-CZ"/>
        </w:rPr>
        <w:t>.)</w:t>
      </w:r>
    </w:p>
    <w:p w14:paraId="470B0FED" w14:textId="50D90911" w:rsidR="00B91492" w:rsidRDefault="00F65DDB">
      <w:pPr>
        <w:pStyle w:val="BODY"/>
        <w:rPr>
          <w:szCs w:val="22"/>
        </w:rPr>
      </w:pPr>
      <w:r>
        <w:rPr>
          <w:i/>
          <w:szCs w:val="22"/>
          <w:lang w:bidi="cs-CZ"/>
        </w:rPr>
        <w:t>Dávka</w:t>
      </w:r>
      <w:r>
        <w:rPr>
          <w:szCs w:val="22"/>
          <w:lang w:bidi="cs-CZ"/>
        </w:rPr>
        <w:t xml:space="preserve">: jednorázové injekční podání 0,5–1 mg </w:t>
      </w:r>
      <w:proofErr w:type="spellStart"/>
      <w:r>
        <w:rPr>
          <w:szCs w:val="22"/>
          <w:lang w:bidi="cs-CZ"/>
        </w:rPr>
        <w:t>xylazinu</w:t>
      </w:r>
      <w:proofErr w:type="spellEnd"/>
      <w:r>
        <w:rPr>
          <w:szCs w:val="22"/>
          <w:lang w:bidi="cs-CZ"/>
        </w:rPr>
        <w:t xml:space="preserve"> na kg živé hmotnosti. (0,025–0,05 ml veterinárního léčivého přípravku na kg živé hmotnosti). </w:t>
      </w:r>
    </w:p>
    <w:p w14:paraId="0E6EE219" w14:textId="313DA3C9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</w:rPr>
      </w:pPr>
      <w:bookmarkStart w:id="27" w:name="_Hlk89779935"/>
      <w:r>
        <w:rPr>
          <w:rFonts w:eastAsia="Cambria"/>
          <w:szCs w:val="22"/>
          <w:lang w:bidi="cs-CZ"/>
        </w:rPr>
        <w:t xml:space="preserve">Zátka může být propíchnuta až 30krát. </w:t>
      </w:r>
    </w:p>
    <w:bookmarkEnd w:id="24"/>
    <w:bookmarkEnd w:id="27"/>
    <w:p w14:paraId="4EE49B3E" w14:textId="77777777" w:rsidR="00B91492" w:rsidRDefault="00B91492">
      <w:pPr>
        <w:spacing w:line="240" w:lineRule="auto"/>
        <w:rPr>
          <w:rFonts w:eastAsia="Cambria"/>
          <w:szCs w:val="22"/>
          <w:lang w:eastAsia="ja-JP"/>
        </w:rPr>
      </w:pPr>
    </w:p>
    <w:bookmarkEnd w:id="22"/>
    <w:p w14:paraId="33248246" w14:textId="36866AEC" w:rsidR="00B91492" w:rsidRDefault="00F65DDB">
      <w:pPr>
        <w:pStyle w:val="Nadpis3"/>
      </w:pPr>
      <w:r>
        <w:rPr>
          <w:lang w:bidi="cs-CZ"/>
        </w:rPr>
        <w:t>3.10</w:t>
      </w:r>
      <w:r>
        <w:rPr>
          <w:lang w:bidi="cs-CZ"/>
        </w:rPr>
        <w:tab/>
      </w:r>
      <w:r>
        <w:t xml:space="preserve">Příznaky předávkování (a kde je relevantní, první pomoc a </w:t>
      </w:r>
      <w:proofErr w:type="spellStart"/>
      <w:r>
        <w:t>antidota</w:t>
      </w:r>
      <w:proofErr w:type="spellEnd"/>
      <w:r>
        <w:t xml:space="preserve">) </w:t>
      </w:r>
    </w:p>
    <w:p w14:paraId="1AA68EB9" w14:textId="77777777" w:rsidR="00B91492" w:rsidRDefault="00F65DDB">
      <w:pPr>
        <w:rPr>
          <w:lang w:eastAsia="en-IE"/>
        </w:rPr>
      </w:pPr>
      <w:bookmarkStart w:id="28" w:name="_Hlk73017447"/>
      <w:bookmarkStart w:id="29" w:name="_Hlk43113824"/>
      <w:r>
        <w:rPr>
          <w:lang w:bidi="cs-CZ"/>
        </w:rPr>
        <w:t xml:space="preserve">V případě neúmyslného předávkování se může objevit srdeční arytmie, hypotenze a hluboká deprese CNS a respirační deprese. </w:t>
      </w:r>
      <w:bookmarkStart w:id="30" w:name="_Hlk117242212"/>
      <w:r>
        <w:rPr>
          <w:lang w:bidi="cs-CZ"/>
        </w:rPr>
        <w:t>Po předávkování byly hlášeny také záchvaty.</w:t>
      </w:r>
      <w:bookmarkEnd w:id="30"/>
      <w:r>
        <w:rPr>
          <w:lang w:bidi="cs-CZ"/>
        </w:rPr>
        <w:t xml:space="preserve"> </w:t>
      </w:r>
      <w:proofErr w:type="spellStart"/>
      <w:r>
        <w:rPr>
          <w:lang w:bidi="cs-CZ"/>
        </w:rPr>
        <w:t>Xylazin</w:t>
      </w:r>
      <w:proofErr w:type="spellEnd"/>
      <w:r>
        <w:rPr>
          <w:lang w:bidi="cs-CZ"/>
        </w:rPr>
        <w:t xml:space="preserve"> může být blokován α2-adrenergními antagonisty.</w:t>
      </w:r>
    </w:p>
    <w:p w14:paraId="02BE1A24" w14:textId="77777777" w:rsidR="00B91492" w:rsidRDefault="00B91492">
      <w:pPr>
        <w:rPr>
          <w:lang w:eastAsia="en-IE"/>
        </w:rPr>
      </w:pPr>
    </w:p>
    <w:p w14:paraId="51FD7CC4" w14:textId="77777777" w:rsidR="00B91492" w:rsidRDefault="00F65DDB">
      <w:pPr>
        <w:rPr>
          <w:lang w:eastAsia="en-IE"/>
        </w:rPr>
      </w:pPr>
      <w:r>
        <w:rPr>
          <w:lang w:bidi="cs-CZ"/>
        </w:rPr>
        <w:t xml:space="preserve">Aby byly ošetřeny tlumicí účinky </w:t>
      </w:r>
      <w:proofErr w:type="spellStart"/>
      <w:r>
        <w:rPr>
          <w:lang w:bidi="cs-CZ"/>
        </w:rPr>
        <w:t>xylazinu</w:t>
      </w:r>
      <w:proofErr w:type="spellEnd"/>
      <w:r>
        <w:rPr>
          <w:lang w:bidi="cs-CZ"/>
        </w:rPr>
        <w:t xml:space="preserve"> na dýchací soustavu, lze doporučit mechanickou respirační podporu s nebo bez respiračních stimulantů (např. </w:t>
      </w:r>
      <w:proofErr w:type="spellStart"/>
      <w:r>
        <w:rPr>
          <w:lang w:bidi="cs-CZ"/>
        </w:rPr>
        <w:t>doxapram</w:t>
      </w:r>
      <w:proofErr w:type="spellEnd"/>
      <w:r>
        <w:rPr>
          <w:lang w:bidi="cs-CZ"/>
        </w:rPr>
        <w:t>).</w:t>
      </w:r>
    </w:p>
    <w:bookmarkEnd w:id="28"/>
    <w:p w14:paraId="04A8530F" w14:textId="77777777" w:rsidR="00B91492" w:rsidRDefault="00B91492"/>
    <w:p w14:paraId="4887277D" w14:textId="5DC0AE2F" w:rsidR="00B91492" w:rsidRDefault="00F65DDB">
      <w:pPr>
        <w:pStyle w:val="Nadpis3"/>
        <w:rPr>
          <w:szCs w:val="22"/>
          <w:lang w:bidi="cs-CZ"/>
        </w:rPr>
      </w:pPr>
      <w:r>
        <w:rPr>
          <w:szCs w:val="22"/>
          <w:lang w:bidi="cs-CZ"/>
        </w:rPr>
        <w:t>3.11</w:t>
      </w:r>
      <w:r>
        <w:rPr>
          <w:szCs w:val="22"/>
          <w:lang w:bidi="cs-CZ"/>
        </w:rPr>
        <w:tab/>
      </w:r>
      <w:r>
        <w:t xml:space="preserve">Zvláštní omezení pro použití a zvláštní podmínky pro použití, včetně omezení používání antimikrobních a </w:t>
      </w:r>
      <w:proofErr w:type="spellStart"/>
      <w:r>
        <w:t>antiparazitárních</w:t>
      </w:r>
      <w:proofErr w:type="spellEnd"/>
      <w:r>
        <w:t xml:space="preserve"> veterinárních léčivých přípravků, za účelem snížení rizika rozvoje rezistence</w:t>
      </w:r>
      <w:r>
        <w:rPr>
          <w:szCs w:val="22"/>
          <w:lang w:bidi="cs-CZ"/>
        </w:rPr>
        <w:t xml:space="preserve"> </w:t>
      </w:r>
    </w:p>
    <w:p w14:paraId="0402B35E" w14:textId="09B614A0" w:rsidR="00B91492" w:rsidRDefault="00F65DDB">
      <w:pPr>
        <w:pStyle w:val="Nadpis3"/>
        <w:rPr>
          <w:szCs w:val="22"/>
        </w:rPr>
      </w:pPr>
      <w:r>
        <w:rPr>
          <w:szCs w:val="22"/>
          <w:lang w:bidi="cs-CZ"/>
        </w:rPr>
        <w:t>3.12</w:t>
      </w:r>
      <w:r>
        <w:rPr>
          <w:szCs w:val="22"/>
          <w:lang w:bidi="cs-CZ"/>
        </w:rPr>
        <w:tab/>
        <w:t>Ochranné lhůty</w:t>
      </w:r>
      <w:bookmarkStart w:id="31" w:name="_Hlk70676420"/>
      <w:bookmarkEnd w:id="29"/>
    </w:p>
    <w:p w14:paraId="76A7BF2A" w14:textId="77777777" w:rsidR="00B91492" w:rsidRDefault="00F65DDB">
      <w:pPr>
        <w:spacing w:line="260" w:lineRule="atLeast"/>
        <w:rPr>
          <w:color w:val="000000" w:themeColor="text1"/>
          <w:szCs w:val="22"/>
        </w:rPr>
      </w:pPr>
      <w:r>
        <w:rPr>
          <w:color w:val="000000" w:themeColor="text1"/>
          <w:szCs w:val="22"/>
          <w:lang w:bidi="cs-CZ"/>
        </w:rPr>
        <w:t xml:space="preserve">Skot: </w:t>
      </w:r>
    </w:p>
    <w:p w14:paraId="1C5D99EF" w14:textId="77777777" w:rsidR="00B91492" w:rsidRDefault="00F65DDB">
      <w:pPr>
        <w:spacing w:line="260" w:lineRule="atLeast"/>
        <w:rPr>
          <w:color w:val="000000" w:themeColor="text1"/>
          <w:szCs w:val="22"/>
        </w:rPr>
      </w:pPr>
      <w:r>
        <w:rPr>
          <w:color w:val="000000" w:themeColor="text1"/>
          <w:szCs w:val="22"/>
          <w:lang w:bidi="cs-CZ"/>
        </w:rPr>
        <w:lastRenderedPageBreak/>
        <w:t>Maso: 1 den</w:t>
      </w:r>
    </w:p>
    <w:p w14:paraId="4DE71A0C" w14:textId="77777777" w:rsidR="00B91492" w:rsidRDefault="00F65DDB">
      <w:pPr>
        <w:spacing w:line="260" w:lineRule="atLeast"/>
        <w:rPr>
          <w:color w:val="000000" w:themeColor="text1"/>
          <w:szCs w:val="22"/>
        </w:rPr>
      </w:pPr>
      <w:r>
        <w:rPr>
          <w:color w:val="000000" w:themeColor="text1"/>
          <w:szCs w:val="22"/>
          <w:lang w:bidi="cs-CZ"/>
        </w:rPr>
        <w:t>Mléko: Bez ochranných lhůt.</w:t>
      </w:r>
    </w:p>
    <w:p w14:paraId="35DF2F5A" w14:textId="77777777" w:rsidR="00B91492" w:rsidRDefault="00B91492">
      <w:pPr>
        <w:spacing w:line="260" w:lineRule="atLeast"/>
        <w:rPr>
          <w:color w:val="000000" w:themeColor="text1"/>
          <w:szCs w:val="22"/>
        </w:rPr>
      </w:pPr>
    </w:p>
    <w:p w14:paraId="4E28663D" w14:textId="77777777" w:rsidR="00B91492" w:rsidRDefault="00F65DDB">
      <w:pPr>
        <w:spacing w:line="260" w:lineRule="atLeast"/>
        <w:rPr>
          <w:color w:val="000000" w:themeColor="text1"/>
          <w:szCs w:val="22"/>
        </w:rPr>
      </w:pPr>
      <w:r>
        <w:rPr>
          <w:color w:val="000000" w:themeColor="text1"/>
          <w:szCs w:val="22"/>
          <w:lang w:bidi="cs-CZ"/>
        </w:rPr>
        <w:t xml:space="preserve">Koně: </w:t>
      </w:r>
    </w:p>
    <w:p w14:paraId="7EE70421" w14:textId="77777777" w:rsidR="00B91492" w:rsidRDefault="00F65DDB">
      <w:pPr>
        <w:spacing w:line="260" w:lineRule="atLeast"/>
        <w:rPr>
          <w:color w:val="000000" w:themeColor="text1"/>
          <w:szCs w:val="22"/>
        </w:rPr>
      </w:pPr>
      <w:r>
        <w:rPr>
          <w:color w:val="000000" w:themeColor="text1"/>
          <w:szCs w:val="22"/>
          <w:lang w:bidi="cs-CZ"/>
        </w:rPr>
        <w:t>Maso: 1 den</w:t>
      </w:r>
    </w:p>
    <w:p w14:paraId="7F965B3F" w14:textId="6379801F" w:rsidR="00B91492" w:rsidRDefault="00F65DDB">
      <w:pPr>
        <w:spacing w:line="260" w:lineRule="atLeast"/>
        <w:rPr>
          <w:color w:val="000000" w:themeColor="text1"/>
          <w:szCs w:val="22"/>
        </w:rPr>
      </w:pPr>
      <w:r>
        <w:rPr>
          <w:color w:val="000000" w:themeColor="text1"/>
          <w:szCs w:val="22"/>
          <w:lang w:bidi="cs-CZ"/>
        </w:rPr>
        <w:t xml:space="preserve">Nepoužívat u </w:t>
      </w:r>
      <w:r w:rsidR="0093551C">
        <w:rPr>
          <w:color w:val="000000" w:themeColor="text1"/>
          <w:szCs w:val="22"/>
          <w:lang w:bidi="cs-CZ"/>
        </w:rPr>
        <w:t>klisen</w:t>
      </w:r>
      <w:r>
        <w:rPr>
          <w:color w:val="000000" w:themeColor="text1"/>
          <w:szCs w:val="22"/>
          <w:lang w:bidi="cs-CZ"/>
        </w:rPr>
        <w:t>, jejichž mléko je určeno pro lidskou spotřebu.</w:t>
      </w:r>
    </w:p>
    <w:p w14:paraId="46378A6E" w14:textId="77777777" w:rsidR="00B91492" w:rsidRDefault="00B91492">
      <w:pPr>
        <w:rPr>
          <w:rFonts w:eastAsia="Cambria"/>
          <w:lang w:eastAsia="ja-JP"/>
        </w:rPr>
      </w:pPr>
    </w:p>
    <w:p w14:paraId="5BC67241" w14:textId="77777777" w:rsidR="00B91492" w:rsidRDefault="00B91492">
      <w:pPr>
        <w:rPr>
          <w:rFonts w:eastAsia="Cambria"/>
          <w:lang w:eastAsia="ja-JP"/>
        </w:rPr>
      </w:pPr>
    </w:p>
    <w:bookmarkEnd w:id="31"/>
    <w:p w14:paraId="671A0EB6" w14:textId="3EA11832" w:rsidR="00B91492" w:rsidRDefault="00F65DDB" w:rsidP="00A91FA4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4.</w:t>
      </w:r>
      <w:r>
        <w:rPr>
          <w:rFonts w:ascii="Times New Roman" w:hAnsi="Times New Roman"/>
          <w:szCs w:val="22"/>
          <w:lang w:bidi="cs-CZ"/>
        </w:rPr>
        <w:tab/>
        <w:t xml:space="preserve">FARMAKOLOGICKÉ </w:t>
      </w:r>
      <w:r>
        <w:t>INFORMACE</w:t>
      </w:r>
      <w:r>
        <w:rPr>
          <w:rFonts w:ascii="Times New Roman" w:hAnsi="Times New Roman"/>
          <w:szCs w:val="22"/>
          <w:lang w:bidi="cs-CZ"/>
        </w:rPr>
        <w:t xml:space="preserve"> </w:t>
      </w:r>
    </w:p>
    <w:p w14:paraId="153156E9" w14:textId="33126D42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 w:rsidRPr="00E226A8">
        <w:rPr>
          <w:b/>
        </w:rPr>
        <w:t>4.1</w:t>
      </w:r>
      <w:r w:rsidRPr="00E226A8">
        <w:rPr>
          <w:b/>
        </w:rPr>
        <w:tab/>
      </w:r>
      <w:proofErr w:type="spellStart"/>
      <w:r w:rsidRPr="00E226A8">
        <w:rPr>
          <w:b/>
          <w:szCs w:val="22"/>
          <w:lang w:bidi="cs-CZ"/>
        </w:rPr>
        <w:t>ATCvet</w:t>
      </w:r>
      <w:proofErr w:type="spellEnd"/>
      <w:r w:rsidRPr="00E226A8">
        <w:rPr>
          <w:b/>
          <w:szCs w:val="22"/>
          <w:lang w:bidi="cs-CZ"/>
        </w:rPr>
        <w:t xml:space="preserve"> kód: </w:t>
      </w:r>
      <w:r>
        <w:rPr>
          <w:szCs w:val="22"/>
          <w:lang w:bidi="cs-CZ"/>
        </w:rPr>
        <w:t>QN05CM92</w:t>
      </w:r>
    </w:p>
    <w:p w14:paraId="20DFD275" w14:textId="64F64521" w:rsidR="00B91492" w:rsidRDefault="00B91492">
      <w:pPr>
        <w:tabs>
          <w:tab w:val="clear" w:pos="567"/>
          <w:tab w:val="left" w:pos="6240"/>
        </w:tabs>
        <w:spacing w:line="240" w:lineRule="auto"/>
        <w:rPr>
          <w:szCs w:val="22"/>
        </w:rPr>
      </w:pPr>
    </w:p>
    <w:p w14:paraId="4599939E" w14:textId="12B945D5" w:rsidR="00B91492" w:rsidRDefault="00F65DDB">
      <w:pPr>
        <w:pStyle w:val="Nadpis3"/>
      </w:pPr>
      <w:bookmarkStart w:id="32" w:name="_Hlk56422574"/>
      <w:bookmarkStart w:id="33" w:name="_Hlk56422630"/>
      <w:r>
        <w:rPr>
          <w:lang w:bidi="cs-CZ"/>
        </w:rPr>
        <w:t>4.2</w:t>
      </w:r>
      <w:r>
        <w:rPr>
          <w:lang w:bidi="cs-CZ"/>
        </w:rPr>
        <w:tab/>
        <w:t>Farmakodynamika</w:t>
      </w:r>
    </w:p>
    <w:bookmarkEnd w:id="32"/>
    <w:bookmarkEnd w:id="33"/>
    <w:p w14:paraId="2FC0E852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patří mezi α2-adrenergní agonisty.</w:t>
      </w:r>
    </w:p>
    <w:p w14:paraId="169D560D" w14:textId="77777777" w:rsidR="00B91492" w:rsidRDefault="00F65DDB">
      <w:pPr>
        <w:pStyle w:val="Odstavecseseznamem"/>
        <w:numPr>
          <w:ilvl w:val="0"/>
          <w:numId w:val="1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je α2-adrenergní agonista, který stimuluje centrální a periferní α2-adrenergní receptory. Prostřednictvím centrální stimulace α2-adrenergních receptorů má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silný </w:t>
      </w:r>
      <w:proofErr w:type="spellStart"/>
      <w:r>
        <w:rPr>
          <w:szCs w:val="22"/>
          <w:lang w:bidi="cs-CZ"/>
        </w:rPr>
        <w:t>antinociceptivní</w:t>
      </w:r>
      <w:proofErr w:type="spellEnd"/>
      <w:r>
        <w:rPr>
          <w:szCs w:val="22"/>
          <w:lang w:bidi="cs-CZ"/>
        </w:rPr>
        <w:t xml:space="preserve"> účinek. Navíc k α2-adrenergní aktivitě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má α1-adrenergní účinky.</w:t>
      </w:r>
    </w:p>
    <w:p w14:paraId="2CFAF668" w14:textId="77777777" w:rsidR="00B91492" w:rsidRDefault="00F65DDB">
      <w:pPr>
        <w:pStyle w:val="Odstavecseseznamem"/>
        <w:numPr>
          <w:ilvl w:val="0"/>
          <w:numId w:val="1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také inhibicí </w:t>
      </w:r>
      <w:proofErr w:type="spellStart"/>
      <w:r>
        <w:rPr>
          <w:szCs w:val="22"/>
          <w:lang w:bidi="cs-CZ"/>
        </w:rPr>
        <w:t>intraneuronálního</w:t>
      </w:r>
      <w:proofErr w:type="spellEnd"/>
      <w:r>
        <w:rPr>
          <w:szCs w:val="22"/>
          <w:lang w:bidi="cs-CZ"/>
        </w:rPr>
        <w:t xml:space="preserve"> přenosu impulzů na centrální úrovni centrálního nervového systému způsobuje relaxaci kosterního svalstva. Vlastnosti analgetika a relaxace kosterního svalstva </w:t>
      </w:r>
      <w:proofErr w:type="spellStart"/>
      <w:r>
        <w:rPr>
          <w:szCs w:val="22"/>
          <w:lang w:bidi="cs-CZ"/>
        </w:rPr>
        <w:t>xylazinu</w:t>
      </w:r>
      <w:proofErr w:type="spellEnd"/>
      <w:r>
        <w:rPr>
          <w:szCs w:val="22"/>
          <w:lang w:bidi="cs-CZ"/>
        </w:rPr>
        <w:t xml:space="preserve"> mají významnou mezidruhovou proměnlivost. Dostatečné analgezie bude obecně dosaženo pouze v kombinaci s dalšími veterinárními léčivými přípravky.</w:t>
      </w:r>
    </w:p>
    <w:p w14:paraId="32CBCAC6" w14:textId="77777777" w:rsidR="00B91492" w:rsidRDefault="00F65DDB">
      <w:pPr>
        <w:pStyle w:val="Odstavecseseznamem"/>
        <w:numPr>
          <w:ilvl w:val="0"/>
          <w:numId w:val="1"/>
        </w:numPr>
        <w:tabs>
          <w:tab w:val="clear" w:pos="567"/>
        </w:tabs>
        <w:spacing w:line="240" w:lineRule="auto"/>
        <w:rPr>
          <w:szCs w:val="22"/>
        </w:rPr>
      </w:pPr>
      <w:bookmarkStart w:id="34" w:name="_Hlk82089018"/>
      <w:r>
        <w:rPr>
          <w:szCs w:val="22"/>
          <w:lang w:bidi="cs-CZ"/>
        </w:rPr>
        <w:t xml:space="preserve">U mnoha druhů zvířat podání </w:t>
      </w:r>
      <w:proofErr w:type="spellStart"/>
      <w:r>
        <w:rPr>
          <w:szCs w:val="22"/>
          <w:lang w:bidi="cs-CZ"/>
        </w:rPr>
        <w:t>xylazinu</w:t>
      </w:r>
      <w:proofErr w:type="spellEnd"/>
      <w:r>
        <w:rPr>
          <w:szCs w:val="22"/>
          <w:lang w:bidi="cs-CZ"/>
        </w:rPr>
        <w:t xml:space="preserve"> způsobuje krátkodobé zvýšení krevního tlaku, které je následováno delším obdobím hypotenze a bradykardie. Tyto protichůdné účinky na krevní tlak jsou zjevně spojeny s </w:t>
      </w:r>
      <w:proofErr w:type="gramStart"/>
      <w:r>
        <w:rPr>
          <w:szCs w:val="22"/>
          <w:lang w:bidi="cs-CZ"/>
        </w:rPr>
        <w:t>α2- a</w:t>
      </w:r>
      <w:proofErr w:type="gramEnd"/>
      <w:r>
        <w:rPr>
          <w:szCs w:val="22"/>
          <w:lang w:bidi="cs-CZ"/>
        </w:rPr>
        <w:t xml:space="preserve"> α1-adrenergním působením </w:t>
      </w:r>
      <w:proofErr w:type="spellStart"/>
      <w:r>
        <w:rPr>
          <w:szCs w:val="22"/>
          <w:lang w:bidi="cs-CZ"/>
        </w:rPr>
        <w:t>xylazinu</w:t>
      </w:r>
      <w:proofErr w:type="spellEnd"/>
      <w:r>
        <w:rPr>
          <w:szCs w:val="22"/>
          <w:lang w:bidi="cs-CZ"/>
        </w:rPr>
        <w:t>.</w:t>
      </w:r>
    </w:p>
    <w:bookmarkEnd w:id="34"/>
    <w:p w14:paraId="4F2EE359" w14:textId="77777777" w:rsidR="00B91492" w:rsidRDefault="00F65DDB">
      <w:pPr>
        <w:pStyle w:val="Odstavecseseznamem"/>
        <w:numPr>
          <w:ilvl w:val="0"/>
          <w:numId w:val="1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má několik endokrinních účinků. Bylo hlášeno, že inzulin (přenášen α2-receptory v pankreatických β-buňkách, které tlumí uvolnění inzulinu), ADH (snížení produkce ADH, způsobující polyurii) a FSH (snížení) jsou ovlivňovány </w:t>
      </w:r>
      <w:proofErr w:type="spellStart"/>
      <w:r>
        <w:rPr>
          <w:szCs w:val="22"/>
          <w:lang w:bidi="cs-CZ"/>
        </w:rPr>
        <w:t>xylazinem</w:t>
      </w:r>
      <w:proofErr w:type="spellEnd"/>
      <w:r>
        <w:rPr>
          <w:szCs w:val="22"/>
          <w:lang w:bidi="cs-CZ"/>
        </w:rPr>
        <w:t>.</w:t>
      </w:r>
    </w:p>
    <w:p w14:paraId="54D4A9DE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7D858FFF" w14:textId="4E3CDD94" w:rsidR="00B91492" w:rsidRDefault="00F65DDB">
      <w:pPr>
        <w:pStyle w:val="Nadpis3"/>
      </w:pPr>
      <w:bookmarkStart w:id="35" w:name="_Hlk56422694"/>
      <w:r>
        <w:rPr>
          <w:lang w:bidi="cs-CZ"/>
        </w:rPr>
        <w:t>4.</w:t>
      </w:r>
      <w:r w:rsidR="00FF3DA9">
        <w:rPr>
          <w:lang w:bidi="cs-CZ"/>
        </w:rPr>
        <w:t>3</w:t>
      </w:r>
      <w:r>
        <w:rPr>
          <w:lang w:bidi="cs-CZ"/>
        </w:rPr>
        <w:tab/>
        <w:t>Farmakokinetika</w:t>
      </w:r>
    </w:p>
    <w:bookmarkEnd w:id="35"/>
    <w:p w14:paraId="07F22E7D" w14:textId="3DDD966D" w:rsidR="00B91492" w:rsidRDefault="00F65DDB">
      <w:pPr>
        <w:rPr>
          <w:rFonts w:eastAsia="Cambria"/>
          <w:b/>
          <w:caps/>
          <w:lang w:eastAsia="ja-JP"/>
        </w:rPr>
      </w:pPr>
      <w:r>
        <w:rPr>
          <w:rFonts w:eastAsia="Cambria"/>
          <w:lang w:bidi="cs-CZ"/>
        </w:rPr>
        <w:t xml:space="preserve">Absorpce (a účinek) po intramuskulárním podání je rychlá. </w:t>
      </w:r>
      <w:r>
        <w:rPr>
          <w:szCs w:val="22"/>
        </w:rPr>
        <w:t>Maximální koncentrace léku je dosažena rychle</w:t>
      </w:r>
      <w:r>
        <w:rPr>
          <w:rFonts w:eastAsia="Cambria"/>
          <w:lang w:bidi="cs-CZ"/>
        </w:rPr>
        <w:t xml:space="preserve"> (obvykle během 15 minut) a poté exponenciálně klesá. </w:t>
      </w:r>
      <w:proofErr w:type="spellStart"/>
      <w:r>
        <w:rPr>
          <w:rFonts w:eastAsia="Cambria"/>
          <w:lang w:bidi="cs-CZ"/>
        </w:rPr>
        <w:t>Xylazin</w:t>
      </w:r>
      <w:proofErr w:type="spellEnd"/>
      <w:r>
        <w:rPr>
          <w:rFonts w:eastAsia="Cambria"/>
          <w:lang w:bidi="cs-CZ"/>
        </w:rPr>
        <w:t xml:space="preserve"> je organická báze velmi dobře rozpustná v tucích, která se značně a rychle šíří (</w:t>
      </w:r>
      <w:proofErr w:type="spellStart"/>
      <w:r>
        <w:rPr>
          <w:rFonts w:eastAsia="Cambria"/>
          <w:lang w:bidi="cs-CZ"/>
        </w:rPr>
        <w:t>Vd</w:t>
      </w:r>
      <w:proofErr w:type="spellEnd"/>
      <w:r>
        <w:rPr>
          <w:rFonts w:eastAsia="Cambria"/>
          <w:lang w:bidi="cs-CZ"/>
        </w:rPr>
        <w:t xml:space="preserve"> 1,9–2,7 l/kg živé hmotnosti). V rámci minut po intravenózním podání lze vysoké koncentrace sledovat v ledvinách, játrech, CNS, hypofýze a bránici. Takže lze sledovat velmi rychlý přechod z cév do tkání. Intramuskulární biologická dostupnost po intramuskulárním podání je neúplná a proměnlivá v rozsahu od 52–90 % u psů, do 40–48 % u koní. </w:t>
      </w:r>
      <w:proofErr w:type="spellStart"/>
      <w:r>
        <w:rPr>
          <w:rFonts w:eastAsia="Cambria"/>
          <w:lang w:bidi="cs-CZ"/>
        </w:rPr>
        <w:t>Xylazin</w:t>
      </w:r>
      <w:proofErr w:type="spellEnd"/>
      <w:r>
        <w:rPr>
          <w:rFonts w:eastAsia="Cambria"/>
          <w:lang w:bidi="cs-CZ"/>
        </w:rPr>
        <w:t xml:space="preserve"> je rozsáhle metabolizován a rychle eliminován (± 70 % renálně, ± 30 % </w:t>
      </w:r>
      <w:proofErr w:type="spellStart"/>
      <w:r>
        <w:rPr>
          <w:rFonts w:eastAsia="Cambria"/>
          <w:lang w:bidi="cs-CZ"/>
        </w:rPr>
        <w:t>entericky</w:t>
      </w:r>
      <w:proofErr w:type="spellEnd"/>
      <w:r>
        <w:rPr>
          <w:rFonts w:eastAsia="Cambria"/>
          <w:lang w:bidi="cs-CZ"/>
        </w:rPr>
        <w:t xml:space="preserve">). Rychlou eliminaci </w:t>
      </w:r>
      <w:proofErr w:type="spellStart"/>
      <w:r>
        <w:rPr>
          <w:rFonts w:eastAsia="Cambria"/>
          <w:lang w:bidi="cs-CZ"/>
        </w:rPr>
        <w:t>xylazinu</w:t>
      </w:r>
      <w:proofErr w:type="spellEnd"/>
      <w:r>
        <w:rPr>
          <w:rFonts w:eastAsia="Cambria"/>
          <w:lang w:bidi="cs-CZ"/>
        </w:rPr>
        <w:t xml:space="preserve"> lze zřejmě připsat rozsáhlému metabolismu spíše než renální eliminaci nezměněného </w:t>
      </w:r>
      <w:proofErr w:type="spellStart"/>
      <w:r>
        <w:rPr>
          <w:rFonts w:eastAsia="Cambria"/>
          <w:lang w:bidi="cs-CZ"/>
        </w:rPr>
        <w:t>xylazinu</w:t>
      </w:r>
      <w:proofErr w:type="spellEnd"/>
      <w:r>
        <w:rPr>
          <w:rFonts w:eastAsia="Cambria"/>
          <w:lang w:bidi="cs-CZ"/>
        </w:rPr>
        <w:t>.</w:t>
      </w:r>
    </w:p>
    <w:p w14:paraId="70EE26D5" w14:textId="77777777" w:rsidR="00B91492" w:rsidRDefault="00B91492">
      <w:pPr>
        <w:rPr>
          <w:rFonts w:eastAsia="Cambria"/>
          <w:lang w:eastAsia="ja-JP"/>
        </w:rPr>
      </w:pPr>
    </w:p>
    <w:p w14:paraId="7B54A6C5" w14:textId="77777777" w:rsidR="00B91492" w:rsidRDefault="00B91492">
      <w:pPr>
        <w:rPr>
          <w:rFonts w:eastAsia="Cambria"/>
          <w:lang w:eastAsia="ja-JP"/>
        </w:rPr>
      </w:pPr>
    </w:p>
    <w:p w14:paraId="798EDB42" w14:textId="78E0A2DF" w:rsidR="00B91492" w:rsidRDefault="00F65DDB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5.</w:t>
      </w:r>
      <w:r>
        <w:rPr>
          <w:rFonts w:ascii="Times New Roman" w:hAnsi="Times New Roman"/>
          <w:szCs w:val="22"/>
          <w:lang w:bidi="cs-CZ"/>
        </w:rPr>
        <w:tab/>
        <w:t>FARMACEUTICKÉ ÚDAJE</w:t>
      </w:r>
    </w:p>
    <w:p w14:paraId="71BCBE4E" w14:textId="451523A6" w:rsidR="00B91492" w:rsidRDefault="00F65DDB">
      <w:pPr>
        <w:pStyle w:val="Nadpis3"/>
        <w:rPr>
          <w:szCs w:val="22"/>
        </w:rPr>
      </w:pPr>
      <w:r>
        <w:rPr>
          <w:szCs w:val="22"/>
          <w:lang w:bidi="cs-CZ"/>
        </w:rPr>
        <w:t>5.1</w:t>
      </w:r>
      <w:r>
        <w:rPr>
          <w:szCs w:val="22"/>
          <w:lang w:bidi="cs-CZ"/>
        </w:rPr>
        <w:tab/>
        <w:t>Hlavní inkompatibility</w:t>
      </w:r>
    </w:p>
    <w:p w14:paraId="70DD9F28" w14:textId="77777777" w:rsidR="00B91492" w:rsidRDefault="00F65DDB">
      <w:pPr>
        <w:rPr>
          <w:lang w:eastAsia="en-GB"/>
        </w:rPr>
      </w:pPr>
      <w:bookmarkStart w:id="36" w:name="_Hlk73017480"/>
      <w:r>
        <w:rPr>
          <w:lang w:bidi="cs-CZ"/>
        </w:rPr>
        <w:t>Studie kompatibility nejsou k dispozici, a proto tento veterinární léčivý přípravek nesmí být mísen s žádnými dalšími veterinárními léčivými přípravky.</w:t>
      </w:r>
    </w:p>
    <w:p w14:paraId="012FC63C" w14:textId="77777777" w:rsidR="00B91492" w:rsidRDefault="00B91492">
      <w:pPr>
        <w:rPr>
          <w:lang w:eastAsia="en-GB"/>
        </w:rPr>
      </w:pPr>
    </w:p>
    <w:p w14:paraId="20D49349" w14:textId="093C6E50" w:rsidR="00B91492" w:rsidRDefault="00F65DDB">
      <w:pPr>
        <w:pStyle w:val="Nadpis3"/>
        <w:rPr>
          <w:szCs w:val="22"/>
        </w:rPr>
      </w:pPr>
      <w:bookmarkStart w:id="37" w:name="_Hlk72845507"/>
      <w:bookmarkEnd w:id="36"/>
      <w:r>
        <w:rPr>
          <w:szCs w:val="22"/>
          <w:lang w:bidi="cs-CZ"/>
        </w:rPr>
        <w:t>5.2</w:t>
      </w:r>
      <w:r>
        <w:rPr>
          <w:szCs w:val="22"/>
          <w:lang w:bidi="cs-CZ"/>
        </w:rPr>
        <w:tab/>
        <w:t>Doba použitelnosti</w:t>
      </w:r>
    </w:p>
    <w:p w14:paraId="162326CC" w14:textId="77777777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Doba použitelnosti veterinárního léčivého přípravku v neporušeném obalu: 3 roky.</w:t>
      </w:r>
    </w:p>
    <w:p w14:paraId="5D9425D4" w14:textId="77777777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Doba použitelnosti po prvním otevření vnitřního obalu: 28 dní.</w:t>
      </w:r>
    </w:p>
    <w:p w14:paraId="177C23AD" w14:textId="77777777" w:rsidR="00B91492" w:rsidRDefault="00B91492"/>
    <w:p w14:paraId="107163FD" w14:textId="0C43B4EC" w:rsidR="00B91492" w:rsidRDefault="00F65DDB">
      <w:pPr>
        <w:pStyle w:val="Nadpis3"/>
        <w:rPr>
          <w:szCs w:val="22"/>
        </w:rPr>
      </w:pPr>
      <w:r>
        <w:rPr>
          <w:szCs w:val="22"/>
          <w:lang w:bidi="cs-CZ"/>
        </w:rPr>
        <w:lastRenderedPageBreak/>
        <w:t>5.3</w:t>
      </w:r>
      <w:r>
        <w:rPr>
          <w:szCs w:val="22"/>
          <w:lang w:bidi="cs-CZ"/>
        </w:rPr>
        <w:tab/>
        <w:t>Zvláštní opatření pro uchovávání</w:t>
      </w:r>
    </w:p>
    <w:p w14:paraId="6915A6F7" w14:textId="77777777" w:rsidR="00B91492" w:rsidRDefault="00F65DDB">
      <w:pPr>
        <w:rPr>
          <w:szCs w:val="22"/>
        </w:rPr>
      </w:pPr>
      <w:bookmarkStart w:id="38" w:name="_Hlk55820697"/>
      <w:r>
        <w:rPr>
          <w:szCs w:val="22"/>
          <w:lang w:bidi="cs-CZ"/>
        </w:rPr>
        <w:t>Chraňte před chladem nebo mrazem.</w:t>
      </w:r>
    </w:p>
    <w:bookmarkEnd w:id="37"/>
    <w:bookmarkEnd w:id="38"/>
    <w:p w14:paraId="7EB34B8F" w14:textId="77777777" w:rsidR="00B91492" w:rsidRDefault="00B91492">
      <w:pPr>
        <w:autoSpaceDE w:val="0"/>
        <w:autoSpaceDN w:val="0"/>
        <w:adjustRightInd w:val="0"/>
        <w:spacing w:line="240" w:lineRule="auto"/>
        <w:ind w:left="3686" w:hanging="3686"/>
        <w:rPr>
          <w:szCs w:val="22"/>
          <w:lang w:eastAsia="nl-NL"/>
        </w:rPr>
      </w:pPr>
    </w:p>
    <w:p w14:paraId="3F66BA7D" w14:textId="38436B1D" w:rsidR="00B91492" w:rsidRDefault="00F65DDB">
      <w:pPr>
        <w:pStyle w:val="Nadpis3"/>
        <w:rPr>
          <w:szCs w:val="22"/>
        </w:rPr>
      </w:pPr>
      <w:r>
        <w:rPr>
          <w:szCs w:val="22"/>
          <w:lang w:bidi="cs-CZ"/>
        </w:rPr>
        <w:t>5.4</w:t>
      </w:r>
      <w:r>
        <w:rPr>
          <w:szCs w:val="22"/>
          <w:lang w:bidi="cs-CZ"/>
        </w:rPr>
        <w:tab/>
        <w:t>Druh a složení vnitřního obalu</w:t>
      </w:r>
    </w:p>
    <w:p w14:paraId="630D2BE5" w14:textId="0D70FA99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bookmarkStart w:id="39" w:name="_Hlk73017510"/>
      <w:bookmarkStart w:id="40" w:name="_Hlk85708617"/>
      <w:r>
        <w:rPr>
          <w:szCs w:val="22"/>
          <w:lang w:bidi="cs-CZ"/>
        </w:rPr>
        <w:t xml:space="preserve">Čiré injekční lahvičky ze skla typu II obsahující 30 ml veterinárního léčivého přípravku, uzavřené </w:t>
      </w:r>
      <w:proofErr w:type="spellStart"/>
      <w:r>
        <w:rPr>
          <w:szCs w:val="22"/>
          <w:lang w:bidi="cs-CZ"/>
        </w:rPr>
        <w:t>brombutylovými</w:t>
      </w:r>
      <w:proofErr w:type="spellEnd"/>
      <w:r>
        <w:rPr>
          <w:szCs w:val="22"/>
          <w:lang w:bidi="cs-CZ"/>
        </w:rPr>
        <w:t xml:space="preserve"> gumovými zátkami a hliníkovým </w:t>
      </w:r>
      <w:proofErr w:type="spellStart"/>
      <w:r>
        <w:rPr>
          <w:szCs w:val="22"/>
          <w:lang w:bidi="cs-CZ"/>
        </w:rPr>
        <w:t>pertlem</w:t>
      </w:r>
      <w:proofErr w:type="spellEnd"/>
      <w:r>
        <w:rPr>
          <w:szCs w:val="22"/>
          <w:lang w:bidi="cs-CZ"/>
        </w:rPr>
        <w:t xml:space="preserve">, </w:t>
      </w:r>
      <w:bookmarkStart w:id="41" w:name="_Hlk116314988"/>
      <w:r>
        <w:rPr>
          <w:szCs w:val="22"/>
          <w:lang w:bidi="cs-CZ"/>
        </w:rPr>
        <w:t>vloženy do papírové nebo polystyrenové krabičky</w:t>
      </w:r>
      <w:bookmarkEnd w:id="41"/>
      <w:r>
        <w:rPr>
          <w:szCs w:val="22"/>
          <w:lang w:bidi="cs-CZ"/>
        </w:rPr>
        <w:t xml:space="preserve">. </w:t>
      </w:r>
    </w:p>
    <w:p w14:paraId="0B59CBE8" w14:textId="77777777" w:rsidR="00B91492" w:rsidRDefault="00B91492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2"/>
        </w:rPr>
      </w:pPr>
      <w:bookmarkStart w:id="42" w:name="_Hlk57101276"/>
      <w:bookmarkEnd w:id="39"/>
    </w:p>
    <w:bookmarkEnd w:id="42"/>
    <w:p w14:paraId="0EF04359" w14:textId="77777777" w:rsidR="00B91492" w:rsidRDefault="00F65DDB">
      <w:pPr>
        <w:pStyle w:val="BODY"/>
        <w:spacing w:after="0"/>
        <w:rPr>
          <w:szCs w:val="22"/>
        </w:rPr>
      </w:pPr>
      <w:r>
        <w:rPr>
          <w:szCs w:val="22"/>
          <w:lang w:bidi="cs-CZ"/>
        </w:rPr>
        <w:t>Velikost balení:</w:t>
      </w:r>
    </w:p>
    <w:p w14:paraId="32546C6C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bookmarkStart w:id="43" w:name="_Hlk85706267"/>
      <w:r>
        <w:rPr>
          <w:szCs w:val="22"/>
          <w:lang w:bidi="cs-CZ"/>
        </w:rPr>
        <w:t xml:space="preserve">Papírová krabička s 1 lahvičkou o velikosti 30 ml </w:t>
      </w:r>
      <w:bookmarkEnd w:id="43"/>
    </w:p>
    <w:p w14:paraId="6BD042D3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Papírová krabička s 5 lahvičkami o velikosti 30 ml </w:t>
      </w:r>
    </w:p>
    <w:p w14:paraId="2FA07F75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Polystyrenová krabička s 24 lahvičkami o velikosti 30 ml </w:t>
      </w:r>
    </w:p>
    <w:p w14:paraId="3B466713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16ED06E4" w14:textId="77777777" w:rsidR="00B91492" w:rsidRDefault="00F65DDB">
      <w:r>
        <w:rPr>
          <w:lang w:bidi="cs-CZ"/>
        </w:rPr>
        <w:t>Na trhu nemusí být všechny velikosti balení.</w:t>
      </w:r>
    </w:p>
    <w:p w14:paraId="1E2E1B24" w14:textId="77777777" w:rsidR="00B91492" w:rsidRDefault="00B91492">
      <w:pPr>
        <w:rPr>
          <w:b/>
        </w:rPr>
      </w:pPr>
    </w:p>
    <w:bookmarkEnd w:id="40"/>
    <w:p w14:paraId="69D40466" w14:textId="14A15DE7" w:rsidR="00B91492" w:rsidRDefault="00F65DDB" w:rsidP="00E226A8">
      <w:pPr>
        <w:pStyle w:val="Style1"/>
        <w:keepNext/>
      </w:pPr>
      <w:r>
        <w:rPr>
          <w:lang w:bidi="cs-CZ"/>
        </w:rPr>
        <w:t>5.5</w:t>
      </w:r>
      <w:r>
        <w:rPr>
          <w:lang w:bidi="cs-CZ"/>
        </w:rPr>
        <w:tab/>
        <w:t xml:space="preserve">Zvláštní opatření pro </w:t>
      </w:r>
      <w:r>
        <w:t>likvidaci nepoužitých veterinárních léčivých přípravků nebo odpadů, které pochází z těchto přípravků</w:t>
      </w:r>
    </w:p>
    <w:p w14:paraId="05B9B279" w14:textId="0D9C1753" w:rsidR="00B91492" w:rsidRDefault="00B91492" w:rsidP="00E226A8">
      <w:pPr>
        <w:pStyle w:val="Style1"/>
        <w:keepNext/>
      </w:pPr>
    </w:p>
    <w:p w14:paraId="40007146" w14:textId="77777777" w:rsidR="00B91492" w:rsidRDefault="00F65DDB">
      <w:pPr>
        <w:rPr>
          <w:szCs w:val="22"/>
          <w:lang w:val="gsw-FR"/>
        </w:rPr>
      </w:pPr>
      <w:r>
        <w:rPr>
          <w:szCs w:val="22"/>
          <w:lang w:val="gsw-FR"/>
        </w:rPr>
        <w:t>Léčivé přípravky se nesmí likvidovat prostřednictvím odpadní vody či domovního odpadu.</w:t>
      </w:r>
    </w:p>
    <w:p w14:paraId="46E43A72" w14:textId="04DECF43" w:rsidR="00B91492" w:rsidRDefault="00F65DDB">
      <w:pPr>
        <w:rPr>
          <w:iCs/>
        </w:rPr>
      </w:pPr>
      <w:r>
        <w:rPr>
          <w:lang w:val="gsw-FR"/>
        </w:rPr>
        <w:t xml:space="preserve">Všechen nepoužitý veterinární léčivý přípravek nebo odpad, který pochází z tohoto přípravku, likvidujte odevzdáním v souladu s místními požadavky a národními systémy sběru, které jsou platné pro příslušný veterinární léčivý přípravek. </w:t>
      </w:r>
    </w:p>
    <w:p w14:paraId="3CA30094" w14:textId="0C39CC09" w:rsidR="00B91492" w:rsidRDefault="00B91492">
      <w:pPr>
        <w:rPr>
          <w:iCs/>
        </w:rPr>
      </w:pPr>
    </w:p>
    <w:p w14:paraId="20551AF6" w14:textId="77777777" w:rsidR="00A91FA4" w:rsidRDefault="00A91FA4">
      <w:pPr>
        <w:rPr>
          <w:iCs/>
        </w:rPr>
      </w:pPr>
    </w:p>
    <w:p w14:paraId="545A0D73" w14:textId="72C20006" w:rsidR="00B91492" w:rsidRDefault="00F65DDB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6.</w:t>
      </w:r>
      <w:r>
        <w:rPr>
          <w:rFonts w:ascii="Times New Roman" w:hAnsi="Times New Roman"/>
          <w:szCs w:val="22"/>
          <w:lang w:bidi="cs-CZ"/>
        </w:rPr>
        <w:tab/>
        <w:t>DRŽITEL ROZHODNUTÍ O REGISTRACI</w:t>
      </w:r>
    </w:p>
    <w:p w14:paraId="1DC2CCE5" w14:textId="77777777" w:rsidR="00B91492" w:rsidRDefault="00F65DDB">
      <w:proofErr w:type="spellStart"/>
      <w:r>
        <w:rPr>
          <w:lang w:bidi="cs-CZ"/>
        </w:rPr>
        <w:t>Alfasan</w:t>
      </w:r>
      <w:proofErr w:type="spellEnd"/>
      <w:r>
        <w:rPr>
          <w:lang w:bidi="cs-CZ"/>
        </w:rPr>
        <w:t xml:space="preserve"> </w:t>
      </w:r>
      <w:proofErr w:type="spellStart"/>
      <w:r>
        <w:rPr>
          <w:lang w:bidi="cs-CZ"/>
        </w:rPr>
        <w:t>Nederland</w:t>
      </w:r>
      <w:proofErr w:type="spellEnd"/>
      <w:r>
        <w:rPr>
          <w:lang w:bidi="cs-CZ"/>
        </w:rPr>
        <w:t xml:space="preserve"> B.V.</w:t>
      </w:r>
    </w:p>
    <w:p w14:paraId="27CD3634" w14:textId="77777777" w:rsidR="00B91492" w:rsidRDefault="00B91492"/>
    <w:p w14:paraId="06A5426F" w14:textId="77777777" w:rsidR="00B91492" w:rsidRDefault="00B91492"/>
    <w:p w14:paraId="0CF25220" w14:textId="22FF3220" w:rsidR="00B91492" w:rsidRDefault="00F65DDB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7.</w:t>
      </w:r>
      <w:r>
        <w:rPr>
          <w:rFonts w:ascii="Times New Roman" w:hAnsi="Times New Roman"/>
          <w:szCs w:val="22"/>
          <w:lang w:bidi="cs-CZ"/>
        </w:rPr>
        <w:tab/>
        <w:t>REGISTRAČNÍ ČÍSLO(A)</w:t>
      </w:r>
    </w:p>
    <w:p w14:paraId="4A796071" w14:textId="3DB7306E" w:rsidR="00B91492" w:rsidRDefault="00E226A8">
      <w:pPr>
        <w:pStyle w:val="BODY"/>
        <w:rPr>
          <w:szCs w:val="22"/>
        </w:rPr>
      </w:pPr>
      <w:r w:rsidRPr="00E226A8">
        <w:rPr>
          <w:szCs w:val="22"/>
        </w:rPr>
        <w:t>96/036/</w:t>
      </w:r>
      <w:proofErr w:type="gramStart"/>
      <w:r w:rsidRPr="00E226A8">
        <w:rPr>
          <w:szCs w:val="22"/>
        </w:rPr>
        <w:t>22-C</w:t>
      </w:r>
      <w:proofErr w:type="gramEnd"/>
    </w:p>
    <w:p w14:paraId="37C9D1B7" w14:textId="77777777" w:rsidR="00E226A8" w:rsidRDefault="00E226A8">
      <w:pPr>
        <w:pStyle w:val="BODY"/>
        <w:rPr>
          <w:szCs w:val="22"/>
        </w:rPr>
      </w:pPr>
    </w:p>
    <w:p w14:paraId="2D75A8E4" w14:textId="3AC439BD" w:rsidR="00B91492" w:rsidRDefault="00F65DDB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8.</w:t>
      </w:r>
      <w:r>
        <w:rPr>
          <w:rFonts w:ascii="Times New Roman" w:hAnsi="Times New Roman"/>
          <w:szCs w:val="22"/>
          <w:lang w:bidi="cs-CZ"/>
        </w:rPr>
        <w:tab/>
        <w:t>DATUM PRVNÍ REGISTRACE/</w:t>
      </w:r>
    </w:p>
    <w:p w14:paraId="5B027BE3" w14:textId="547F2695" w:rsidR="00B91492" w:rsidRDefault="00E226A8">
      <w:r w:rsidRPr="00E226A8">
        <w:t>18.11.2022</w:t>
      </w:r>
    </w:p>
    <w:p w14:paraId="2CF7F873" w14:textId="77777777" w:rsidR="00E226A8" w:rsidRDefault="00E226A8">
      <w:bookmarkStart w:id="44" w:name="_GoBack"/>
      <w:bookmarkEnd w:id="44"/>
    </w:p>
    <w:p w14:paraId="0957A80F" w14:textId="77777777" w:rsidR="00B91492" w:rsidRDefault="00B91492"/>
    <w:p w14:paraId="02D6ECD8" w14:textId="5F583082" w:rsidR="00B91492" w:rsidRDefault="00F65DDB">
      <w:pPr>
        <w:pStyle w:val="Nadpis2"/>
      </w:pPr>
      <w:r>
        <w:rPr>
          <w:lang w:bidi="cs-CZ"/>
        </w:rPr>
        <w:t>9.</w:t>
      </w:r>
      <w:r>
        <w:rPr>
          <w:lang w:bidi="cs-CZ"/>
        </w:rPr>
        <w:tab/>
        <w:t xml:space="preserve">DATUM </w:t>
      </w:r>
      <w:r>
        <w:t>POSLEDNÍ AKTUALIZACE SOUHRNU ÚDAJŮ O PŘÍPRAVKU</w:t>
      </w:r>
      <w:r>
        <w:rPr>
          <w:lang w:bidi="cs-CZ"/>
        </w:rPr>
        <w:t xml:space="preserve"> </w:t>
      </w:r>
    </w:p>
    <w:p w14:paraId="0A48C016" w14:textId="196473B2" w:rsidR="00B91492" w:rsidRDefault="003E2EC3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0</w:t>
      </w:r>
      <w:r w:rsidR="00E226A8">
        <w:rPr>
          <w:szCs w:val="22"/>
          <w:lang w:val="gsw-FR"/>
        </w:rPr>
        <w:t>3</w:t>
      </w:r>
      <w:r>
        <w:rPr>
          <w:szCs w:val="22"/>
          <w:lang w:val="gsw-FR"/>
        </w:rPr>
        <w:t>/2025</w:t>
      </w:r>
    </w:p>
    <w:p w14:paraId="76AB71F4" w14:textId="77777777" w:rsidR="00A91FA4" w:rsidRDefault="00A91FA4">
      <w:pPr>
        <w:pStyle w:val="BODY"/>
        <w:rPr>
          <w:szCs w:val="22"/>
        </w:rPr>
      </w:pPr>
    </w:p>
    <w:p w14:paraId="59B57B1A" w14:textId="77777777" w:rsidR="00B91492" w:rsidRDefault="00B91492">
      <w:pPr>
        <w:pStyle w:val="BODY"/>
        <w:rPr>
          <w:szCs w:val="22"/>
        </w:rPr>
      </w:pPr>
    </w:p>
    <w:p w14:paraId="22407824" w14:textId="77777777" w:rsidR="00B91492" w:rsidRPr="00E226A8" w:rsidRDefault="00F65DDB">
      <w:pPr>
        <w:pStyle w:val="BODY"/>
        <w:rPr>
          <w:b/>
          <w:szCs w:val="22"/>
        </w:rPr>
      </w:pPr>
      <w:r w:rsidRPr="00E226A8">
        <w:rPr>
          <w:b/>
          <w:szCs w:val="22"/>
        </w:rPr>
        <w:t>10.</w:t>
      </w:r>
      <w:r w:rsidRPr="00E226A8">
        <w:rPr>
          <w:b/>
          <w:szCs w:val="22"/>
        </w:rPr>
        <w:tab/>
        <w:t>KLASIFIKACE VETERINÁRNÍCH LÉČIVÝCH PŘÍPRAVKŮ</w:t>
      </w:r>
    </w:p>
    <w:p w14:paraId="267ADDC0" w14:textId="77777777" w:rsidR="00B91492" w:rsidRDefault="00B91492" w:rsidP="00A91FA4">
      <w:pPr>
        <w:ind w:right="10"/>
        <w:jc w:val="both"/>
      </w:pPr>
    </w:p>
    <w:p w14:paraId="5299D2A2" w14:textId="77777777" w:rsidR="00B91492" w:rsidRDefault="00F65DDB" w:rsidP="00A91FA4">
      <w:pPr>
        <w:ind w:right="10"/>
        <w:rPr>
          <w:szCs w:val="22"/>
          <w:lang w:val="gsw-FR"/>
        </w:rPr>
      </w:pPr>
      <w:r>
        <w:t>Veterinární léčivý přípravek je vydáván pouze na předpis.</w:t>
      </w:r>
      <w:r>
        <w:rPr>
          <w:szCs w:val="22"/>
          <w:lang w:val="gsw-FR"/>
        </w:rPr>
        <w:t xml:space="preserve"> </w:t>
      </w:r>
    </w:p>
    <w:p w14:paraId="7232806B" w14:textId="77777777" w:rsidR="00B91492" w:rsidRDefault="00B91492" w:rsidP="00A91FA4">
      <w:pPr>
        <w:ind w:right="10"/>
        <w:rPr>
          <w:szCs w:val="22"/>
          <w:lang w:val="gsw-FR"/>
        </w:rPr>
      </w:pPr>
    </w:p>
    <w:p w14:paraId="16757479" w14:textId="77777777" w:rsidR="00B91492" w:rsidRDefault="00F65DDB" w:rsidP="00A91FA4">
      <w:pPr>
        <w:ind w:right="10"/>
        <w:rPr>
          <w:szCs w:val="22"/>
          <w:lang w:val="gsw-FR"/>
        </w:rPr>
      </w:pPr>
      <w:r>
        <w:rPr>
          <w:szCs w:val="22"/>
          <w:lang w:val="gsw-FR"/>
        </w:rPr>
        <w:t>Podrobné informace o tomto veterinárním léčivém přípravku jsou k dispozici v </w:t>
      </w:r>
      <w:r>
        <w:rPr>
          <w:rStyle w:val="Hypertextovodkaz"/>
          <w:szCs w:val="22"/>
          <w:lang w:val="gsw-FR"/>
        </w:rPr>
        <w:t>databázi přípravků Unie</w:t>
      </w:r>
      <w:r>
        <w:rPr>
          <w:szCs w:val="22"/>
          <w:lang w:val="gsw-FR"/>
        </w:rPr>
        <w:t xml:space="preserve"> (</w:t>
      </w:r>
      <w:hyperlink r:id="rId11" w:history="1">
        <w:r>
          <w:rPr>
            <w:rStyle w:val="Hypertextovodkaz"/>
            <w:szCs w:val="22"/>
            <w:lang w:val="gsw-FR"/>
          </w:rPr>
          <w:t>https://medicines.health.europa.eu/veterinary</w:t>
        </w:r>
      </w:hyperlink>
      <w:r>
        <w:rPr>
          <w:szCs w:val="22"/>
          <w:lang w:val="gsw-FR"/>
        </w:rPr>
        <w:t>).</w:t>
      </w:r>
    </w:p>
    <w:p w14:paraId="3301F324" w14:textId="77777777" w:rsidR="00B91492" w:rsidRDefault="00B91492" w:rsidP="00A91FA4">
      <w:pPr>
        <w:ind w:right="10"/>
      </w:pPr>
    </w:p>
    <w:p w14:paraId="1143C4B7" w14:textId="77777777" w:rsidR="003E2EC3" w:rsidRPr="00E226A8" w:rsidRDefault="003E2EC3" w:rsidP="003E2EC3">
      <w:pPr>
        <w:spacing w:line="240" w:lineRule="auto"/>
        <w:jc w:val="both"/>
      </w:pPr>
      <w:bookmarkStart w:id="45" w:name="_Hlk148432335"/>
      <w:r w:rsidRPr="00E226A8">
        <w:t>Podrobné informace o tomto veterinárním léčivém přípravku naleznete také v národní databázi (</w:t>
      </w:r>
      <w:hyperlink r:id="rId12" w:history="1">
        <w:r w:rsidRPr="00E226A8">
          <w:rPr>
            <w:rStyle w:val="Hypertextovodkaz"/>
          </w:rPr>
          <w:t>https://www.uskvbl.cz</w:t>
        </w:r>
      </w:hyperlink>
      <w:r w:rsidRPr="00E226A8">
        <w:t>).</w:t>
      </w:r>
    </w:p>
    <w:bookmarkEnd w:id="45"/>
    <w:p w14:paraId="5F9D05F9" w14:textId="61CB9262" w:rsidR="00B91492" w:rsidRDefault="00B91492" w:rsidP="00DF6CE6">
      <w:pPr>
        <w:tabs>
          <w:tab w:val="clear" w:pos="567"/>
        </w:tabs>
        <w:spacing w:line="240" w:lineRule="auto"/>
        <w:rPr>
          <w:szCs w:val="22"/>
        </w:rPr>
      </w:pPr>
    </w:p>
    <w:sectPr w:rsidR="00B91492">
      <w:footerReference w:type="default" r:id="rId13"/>
      <w:headerReference w:type="first" r:id="rId14"/>
      <w:footerReference w:type="first" r:id="rId15"/>
      <w:endnotePr>
        <w:numFmt w:val="decimal"/>
      </w:endnotePr>
      <w:pgSz w:w="11918" w:h="16840" w:code="9"/>
      <w:pgMar w:top="1134" w:right="1418" w:bottom="1134" w:left="1418" w:header="737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D713" w14:textId="77777777" w:rsidR="00271AC3" w:rsidRDefault="00271AC3">
      <w:r>
        <w:separator/>
      </w:r>
    </w:p>
  </w:endnote>
  <w:endnote w:type="continuationSeparator" w:id="0">
    <w:p w14:paraId="3B62463A" w14:textId="77777777" w:rsidR="00271AC3" w:rsidRDefault="0027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891097"/>
      <w:docPartObj>
        <w:docPartGallery w:val="Page Numbers (Bottom of Page)"/>
        <w:docPartUnique/>
      </w:docPartObj>
    </w:sdtPr>
    <w:sdtEndPr/>
    <w:sdtContent>
      <w:p w14:paraId="5E940A06" w14:textId="77777777" w:rsidR="00B91492" w:rsidRDefault="00F65DDB">
        <w:pPr>
          <w:pStyle w:val="Zpat"/>
          <w:jc w:val="center"/>
        </w:pPr>
        <w:r>
          <w:rPr>
            <w:lang w:bidi="cs-CZ"/>
          </w:rPr>
          <w:fldChar w:fldCharType="begin"/>
        </w:r>
        <w:r>
          <w:rPr>
            <w:lang w:bidi="cs-CZ"/>
          </w:rPr>
          <w:instrText>PAGE   \* MERGEFORMAT</w:instrText>
        </w:r>
        <w:r>
          <w:rPr>
            <w:lang w:bidi="cs-CZ"/>
          </w:rPr>
          <w:fldChar w:fldCharType="separate"/>
        </w:r>
        <w:r>
          <w:rPr>
            <w:noProof/>
            <w:lang w:bidi="cs-CZ"/>
          </w:rPr>
          <w:t>29</w:t>
        </w:r>
        <w:r>
          <w:rPr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F022" w14:textId="77777777" w:rsidR="00B91492" w:rsidRDefault="00F65DDB">
    <w:pPr>
      <w:pStyle w:val="Zpat"/>
      <w:jc w:val="center"/>
    </w:pPr>
    <w:r>
      <w:rPr>
        <w:lang w:bidi="cs-CZ"/>
      </w:rPr>
      <w:fldChar w:fldCharType="begin"/>
    </w:r>
    <w:r>
      <w:rPr>
        <w:lang w:bidi="cs-CZ"/>
      </w:rPr>
      <w:instrText>PAGE   \* MERGEFORMAT</w:instrText>
    </w:r>
    <w:r>
      <w:rPr>
        <w:lang w:bidi="cs-CZ"/>
      </w:rPr>
      <w:fldChar w:fldCharType="separate"/>
    </w:r>
    <w:r>
      <w:rPr>
        <w:noProof/>
        <w:lang w:bidi="cs-CZ"/>
      </w:rPr>
      <w:t>1</w:t>
    </w:r>
    <w:r>
      <w:rPr>
        <w:lang w:bidi="cs-CZ"/>
      </w:rPr>
      <w:fldChar w:fldCharType="end"/>
    </w:r>
  </w:p>
  <w:p w14:paraId="2D101C6C" w14:textId="77777777" w:rsidR="00B91492" w:rsidRDefault="00B914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FF25F" w14:textId="77777777" w:rsidR="00271AC3" w:rsidRDefault="00271AC3">
      <w:r>
        <w:separator/>
      </w:r>
    </w:p>
  </w:footnote>
  <w:footnote w:type="continuationSeparator" w:id="0">
    <w:p w14:paraId="4E9B3260" w14:textId="77777777" w:rsidR="00271AC3" w:rsidRDefault="0027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EB48" w14:textId="77777777" w:rsidR="00B91492" w:rsidRDefault="00F65DDB">
    <w:pPr>
      <w:pStyle w:val="Zhlav"/>
      <w:jc w:val="right"/>
      <w:rPr>
        <w:rFonts w:ascii="Arial" w:hAnsi="Arial" w:cs="Arial"/>
      </w:rPr>
    </w:pP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BB7"/>
    <w:multiLevelType w:val="hybridMultilevel"/>
    <w:tmpl w:val="D116C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F3C"/>
    <w:multiLevelType w:val="hybridMultilevel"/>
    <w:tmpl w:val="5CC44438"/>
    <w:lvl w:ilvl="0" w:tplc="89BA0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B5B55DE"/>
    <w:multiLevelType w:val="hybridMultilevel"/>
    <w:tmpl w:val="FC2226A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95C"/>
    <w:multiLevelType w:val="hybridMultilevel"/>
    <w:tmpl w:val="47BEA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B8D"/>
    <w:multiLevelType w:val="hybridMultilevel"/>
    <w:tmpl w:val="51548FA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8D6"/>
    <w:multiLevelType w:val="hybridMultilevel"/>
    <w:tmpl w:val="2DA8D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E6DB9"/>
    <w:multiLevelType w:val="hybridMultilevel"/>
    <w:tmpl w:val="1C705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0A08"/>
    <w:multiLevelType w:val="hybridMultilevel"/>
    <w:tmpl w:val="EE60784E"/>
    <w:lvl w:ilvl="0" w:tplc="FFFFFFFF">
      <w:start w:val="1"/>
      <w:numFmt w:val="bullet"/>
      <w:lvlText w:val="-"/>
      <w:lvlJc w:val="left"/>
      <w:pPr>
        <w:ind w:left="788" w:hanging="360"/>
      </w:pPr>
    </w:lvl>
    <w:lvl w:ilvl="1" w:tplc="04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BA24273"/>
    <w:multiLevelType w:val="hybridMultilevel"/>
    <w:tmpl w:val="78D4D0BA"/>
    <w:lvl w:ilvl="0" w:tplc="19CCFEBE">
      <w:start w:val="8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7EA0913"/>
    <w:multiLevelType w:val="hybridMultilevel"/>
    <w:tmpl w:val="DDF45E4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75D6"/>
    <w:multiLevelType w:val="hybridMultilevel"/>
    <w:tmpl w:val="A41A180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A232D"/>
    <w:multiLevelType w:val="hybridMultilevel"/>
    <w:tmpl w:val="59629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1498"/>
    <w:multiLevelType w:val="hybridMultilevel"/>
    <w:tmpl w:val="6CEE86B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F92"/>
    <w:multiLevelType w:val="hybridMultilevel"/>
    <w:tmpl w:val="2F9A8A1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F2B8A"/>
    <w:multiLevelType w:val="hybridMultilevel"/>
    <w:tmpl w:val="045ED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B6A43"/>
    <w:multiLevelType w:val="hybridMultilevel"/>
    <w:tmpl w:val="AABC9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13B43"/>
    <w:multiLevelType w:val="hybridMultilevel"/>
    <w:tmpl w:val="7C1CD7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2E74"/>
    <w:multiLevelType w:val="hybridMultilevel"/>
    <w:tmpl w:val="CD62C2DE"/>
    <w:lvl w:ilvl="0" w:tplc="454A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A83E22"/>
    <w:multiLevelType w:val="hybridMultilevel"/>
    <w:tmpl w:val="2E3AE79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33A70"/>
    <w:multiLevelType w:val="hybridMultilevel"/>
    <w:tmpl w:val="0054EB86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C4652"/>
    <w:multiLevelType w:val="hybridMultilevel"/>
    <w:tmpl w:val="FA16E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2"/>
  </w:num>
  <w:num w:numId="6">
    <w:abstractNumId w:val="17"/>
  </w:num>
  <w:num w:numId="7">
    <w:abstractNumId w:val="13"/>
  </w:num>
  <w:num w:numId="8">
    <w:abstractNumId w:val="1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8"/>
  </w:num>
  <w:num w:numId="15">
    <w:abstractNumId w:val="15"/>
  </w:num>
  <w:num w:numId="16">
    <w:abstractNumId w:val="12"/>
  </w:num>
  <w:num w:numId="17">
    <w:abstractNumId w:val="8"/>
  </w:num>
  <w:num w:numId="18">
    <w:abstractNumId w:val="9"/>
  </w:num>
  <w:num w:numId="19">
    <w:abstractNumId w:val="1"/>
  </w:num>
  <w:num w:numId="20">
    <w:abstractNumId w:val="20"/>
  </w:num>
  <w:num w:numId="21">
    <w:abstractNumId w:val="19"/>
  </w:num>
  <w:num w:numId="22">
    <w:abstractNumId w:val="21"/>
  </w:num>
  <w:num w:numId="2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B91492"/>
    <w:rsid w:val="000648CF"/>
    <w:rsid w:val="00121851"/>
    <w:rsid w:val="001640BD"/>
    <w:rsid w:val="001B1B49"/>
    <w:rsid w:val="001B7036"/>
    <w:rsid w:val="001D7AB3"/>
    <w:rsid w:val="002675DD"/>
    <w:rsid w:val="00271AC3"/>
    <w:rsid w:val="00321D6F"/>
    <w:rsid w:val="003E2EC3"/>
    <w:rsid w:val="00454C55"/>
    <w:rsid w:val="005165D1"/>
    <w:rsid w:val="005F469E"/>
    <w:rsid w:val="00607333"/>
    <w:rsid w:val="00694E33"/>
    <w:rsid w:val="007064C0"/>
    <w:rsid w:val="0093551C"/>
    <w:rsid w:val="00A32FD5"/>
    <w:rsid w:val="00A60587"/>
    <w:rsid w:val="00A91FA4"/>
    <w:rsid w:val="00B817B5"/>
    <w:rsid w:val="00B91492"/>
    <w:rsid w:val="00BB4E89"/>
    <w:rsid w:val="00C119FD"/>
    <w:rsid w:val="00C125B4"/>
    <w:rsid w:val="00C12899"/>
    <w:rsid w:val="00C32A48"/>
    <w:rsid w:val="00CA72E8"/>
    <w:rsid w:val="00DC6CA0"/>
    <w:rsid w:val="00DF6CE6"/>
    <w:rsid w:val="00E226A8"/>
    <w:rsid w:val="00E679F9"/>
    <w:rsid w:val="00F65DDB"/>
    <w:rsid w:val="00F77156"/>
    <w:rsid w:val="00FD35EB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1285D"/>
  <w15:docId w15:val="{BEEF86CB-DAEE-427B-8CEC-FA70862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line="240" w:lineRule="auto"/>
      <w:jc w:val="center"/>
      <w:outlineLvl w:val="0"/>
    </w:pPr>
    <w:rPr>
      <w:b/>
      <w:caps/>
      <w:lang w:val="en-US"/>
    </w:rPr>
  </w:style>
  <w:style w:type="paragraph" w:styleId="Nadpis2">
    <w:name w:val="heading 2"/>
    <w:basedOn w:val="Normln"/>
    <w:next w:val="BODY"/>
    <w:qFormat/>
    <w:pPr>
      <w:keepNext/>
      <w:spacing w:after="220" w:line="240" w:lineRule="auto"/>
      <w:outlineLvl w:val="1"/>
    </w:pPr>
    <w:rPr>
      <w:rFonts w:ascii="Times New Roman Bold" w:hAnsi="Times New Roman Bold"/>
      <w:b/>
      <w:caps/>
    </w:rPr>
  </w:style>
  <w:style w:type="paragraph" w:styleId="Nadpis3">
    <w:name w:val="heading 3"/>
    <w:basedOn w:val="Normln"/>
    <w:next w:val="BODY"/>
    <w:qFormat/>
    <w:pPr>
      <w:keepNext/>
      <w:spacing w:after="220" w:line="240" w:lineRule="auto"/>
      <w:ind w:left="567" w:hanging="567"/>
      <w:outlineLvl w:val="2"/>
    </w:pPr>
    <w:rPr>
      <w:b/>
      <w:kern w:val="28"/>
    </w:rPr>
  </w:style>
  <w:style w:type="paragraph" w:styleId="Nadpis4">
    <w:name w:val="heading 4"/>
    <w:basedOn w:val="Normln"/>
    <w:next w:val="BODY"/>
    <w:qFormat/>
    <w:pPr>
      <w:keepNext/>
      <w:spacing w:line="240" w:lineRule="auto"/>
      <w:outlineLvl w:val="3"/>
    </w:pPr>
    <w:rPr>
      <w:u w:val="single"/>
    </w:rPr>
  </w:style>
  <w:style w:type="paragraph" w:styleId="Nadpis5">
    <w:name w:val="heading 5"/>
    <w:basedOn w:val="Normln"/>
    <w:next w:val="BODY"/>
    <w:qFormat/>
    <w:pPr>
      <w:keepNext/>
      <w:tabs>
        <w:tab w:val="clear" w:pos="567"/>
      </w:tabs>
      <w:spacing w:line="240" w:lineRule="auto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67" w:hanging="567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qFormat/>
    <w:pPr>
      <w:spacing w:after="220" w:line="240" w:lineRule="auto"/>
      <w:contextualSpacing/>
    </w:pPr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rPr>
      <w:rFonts w:ascii="Helvetica" w:hAnsi="Helvetica"/>
      <w:sz w:val="16"/>
      <w:lang w:eastAsia="en-US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rPr>
      <w:sz w:val="22"/>
      <w:lang w:eastAsia="en-US"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link w:val="Textkomente"/>
    <w:uiPriority w:val="99"/>
    <w:rPr>
      <w:lang w:eastAsia="en-US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rPr>
      <w:b/>
      <w:sz w:val="22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Underlining">
    <w:name w:val="Underlining"/>
    <w:qFormat/>
    <w:rPr>
      <w:u w:val="single"/>
    </w:rPr>
  </w:style>
  <w:style w:type="paragraph" w:styleId="Podnadpis">
    <w:name w:val="Subtitle"/>
    <w:basedOn w:val="Normln"/>
    <w:next w:val="Normln"/>
    <w:link w:val="PodnadpisChar"/>
    <w:qFormat/>
    <w:pPr>
      <w:spacing w:after="220" w:line="240" w:lineRule="auto"/>
      <w:contextualSpacing/>
      <w:jc w:val="center"/>
    </w:pPr>
    <w:rPr>
      <w:szCs w:val="24"/>
    </w:rPr>
  </w:style>
  <w:style w:type="character" w:customStyle="1" w:styleId="PodnadpisChar">
    <w:name w:val="Podnadpis Char"/>
    <w:link w:val="Podnadpis"/>
    <w:rPr>
      <w:rFonts w:eastAsia="Times New Roman" w:cs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  <w:lang w:eastAsia="en-US"/>
    </w:rPr>
  </w:style>
  <w:style w:type="character" w:styleId="Siln">
    <w:name w:val="Strong"/>
    <w:qFormat/>
    <w:rPr>
      <w:b/>
      <w:bCs/>
    </w:rPr>
  </w:style>
  <w:style w:type="paragraph" w:customStyle="1" w:styleId="TableDose">
    <w:name w:val="TableDose"/>
    <w:basedOn w:val="Normln"/>
    <w:qFormat/>
    <w:pPr>
      <w:spacing w:line="240" w:lineRule="auto"/>
    </w:p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eenafstand1">
    <w:name w:val="Geen afstand1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PCKetamin">
    <w:name w:val="SPC Ketamin"/>
    <w:basedOn w:val="Normln"/>
    <w:link w:val="SPCKetaminZchn"/>
    <w:qFormat/>
    <w:pPr>
      <w:tabs>
        <w:tab w:val="clear" w:pos="567"/>
      </w:tabs>
      <w:spacing w:line="300" w:lineRule="exact"/>
      <w:jc w:val="both"/>
    </w:pPr>
    <w:rPr>
      <w:szCs w:val="22"/>
    </w:rPr>
  </w:style>
  <w:style w:type="character" w:customStyle="1" w:styleId="SPCKetaminZchn">
    <w:name w:val="SPC Ketamin Zchn"/>
    <w:link w:val="SPCKetamin"/>
    <w:rPr>
      <w:sz w:val="22"/>
      <w:szCs w:val="22"/>
      <w:lang w:val="en-GB" w:eastAsia="en-US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1">
    <w:name w:val="Rastertabel 1 licht1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AHeader1">
    <w:name w:val="AHeader 1"/>
    <w:basedOn w:val="Normln"/>
    <w:pPr>
      <w:numPr>
        <w:numId w:val="9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Revisie1">
    <w:name w:val="Revisie1"/>
    <w:hidden/>
    <w:uiPriority w:val="99"/>
    <w:semiHidden/>
    <w:rPr>
      <w:sz w:val="22"/>
      <w:lang w:val="en-GB" w:eastAsia="en-US"/>
    </w:rPr>
  </w:style>
  <w:style w:type="paragraph" w:customStyle="1" w:styleId="BodytextAgency">
    <w:name w:val="Body text (Agency)"/>
    <w:basedOn w:val="Normln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10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Geenafstand2">
    <w:name w:val="Geen afstand2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a4f83539deabdbdddc942472c2cb1828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c9483ec2d79794ed46377c5f63fc3f4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D96B3-A451-4997-B54B-06C20D488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D3639-6242-403B-9F6F-69D0810A4EF9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customXml/itemProps3.xml><?xml version="1.0" encoding="utf-8"?>
<ds:datastoreItem xmlns:ds="http://schemas.openxmlformats.org/officeDocument/2006/customXml" ds:itemID="{5DACC409-A1F3-4882-B8A5-150A11307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1106C-5344-4B11-AE26-11F3CD67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2810</Words>
  <Characters>16585</Characters>
  <Application>Microsoft Office Word</Application>
  <DocSecurity>0</DocSecurity>
  <Lines>138</Lines>
  <Paragraphs>38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MFranse@alfasan.nl</dc:creator>
  <cp:lastModifiedBy>Neugebauerová Kateřina</cp:lastModifiedBy>
  <cp:revision>19</cp:revision>
  <cp:lastPrinted>2025-03-12T10:14:00Z</cp:lastPrinted>
  <dcterms:created xsi:type="dcterms:W3CDTF">2024-11-28T10:33:00Z</dcterms:created>
  <dcterms:modified xsi:type="dcterms:W3CDTF">2025-03-12T10:14:00Z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AuthorIds_UIVersion_1536">
    <vt:lpwstr>20,14</vt:lpwstr>
  </property>
  <property fmtid="{D5CDD505-2E9C-101B-9397-08002B2CF9AE}" pid="4" name="MediaServiceImageTags">
    <vt:lpwstr/>
  </property>
</Properties>
</file>