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416AA2" w:rsidRDefault="00711B42" w:rsidP="009C20AB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Minimální údaje uváděné na obalu</w:t>
      </w:r>
      <w:r w:rsidR="002F5A50" w:rsidRPr="00416AA2">
        <w:rPr>
          <w:rFonts w:cstheme="minorHAnsi"/>
          <w:b/>
        </w:rPr>
        <w:t xml:space="preserve"> </w:t>
      </w:r>
      <w:r w:rsidR="00C62CAB" w:rsidRPr="00416AA2">
        <w:rPr>
          <w:rFonts w:cstheme="minorHAnsi"/>
          <w:b/>
        </w:rPr>
        <w:t>veterinárního přípravku</w:t>
      </w:r>
      <w:r w:rsidR="00BB7054" w:rsidRPr="00416AA2">
        <w:rPr>
          <w:rFonts w:cstheme="minorHAnsi"/>
          <w:b/>
        </w:rPr>
        <w:t xml:space="preserve"> </w:t>
      </w:r>
    </w:p>
    <w:p w:rsidR="00591320" w:rsidRPr="00416AA2" w:rsidRDefault="00AB3F35" w:rsidP="009C20AB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sdt>
            <w:sdtPr>
              <w:id w:val="1307041859"/>
              <w:placeholder>
                <w:docPart w:val="35A2BAD4054B4A1A937A5EAAC59CC564"/>
              </w:placeholder>
              <w:text/>
            </w:sdtPr>
            <w:sdtEndPr/>
            <w:sdtContent>
              <w:r w:rsidR="009477A5">
                <w:t>Šampon Biodene výživný pro psy</w:t>
              </w:r>
            </w:sdtContent>
          </w:sdt>
        </w:sdtContent>
      </w:sdt>
    </w:p>
    <w:p w:rsidR="00AB3F35" w:rsidRPr="00416AA2" w:rsidRDefault="00AB3F35" w:rsidP="009C20AB">
      <w:pPr>
        <w:jc w:val="both"/>
        <w:rPr>
          <w:rFonts w:cstheme="minorHAnsi"/>
        </w:rPr>
      </w:pPr>
      <w:r w:rsidRPr="00416AA2">
        <w:rPr>
          <w:rFonts w:cstheme="minorHAnsi"/>
        </w:rPr>
        <w:t>Veterinární přípravek</w:t>
      </w:r>
    </w:p>
    <w:p w:rsidR="00AB3F35" w:rsidRPr="00416AA2" w:rsidRDefault="00AB3F35" w:rsidP="009C20AB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Cílový druh: </w:t>
      </w:r>
      <w:sdt>
        <w:sdtPr>
          <w:rPr>
            <w:rFonts w:cstheme="minorHAnsi"/>
          </w:rPr>
          <w:id w:val="20059457"/>
          <w:placeholder>
            <w:docPart w:val="DefaultPlaceholder_1081868574"/>
          </w:placeholder>
        </w:sdtPr>
        <w:sdtEndPr/>
        <w:sdtContent>
          <w:r w:rsidR="009477A5">
            <w:rPr>
              <w:rFonts w:cstheme="minorHAnsi"/>
            </w:rPr>
            <w:t>Pes</w:t>
          </w:r>
        </w:sdtContent>
      </w:sdt>
    </w:p>
    <w:p w:rsidR="00AB3F35" w:rsidRPr="00416AA2" w:rsidRDefault="00AB3F35" w:rsidP="009C20AB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C061D3">
            <w:t xml:space="preserve">Jemný čisticí základ, Aktivní složky (betain, čekankový inulin, </w:t>
          </w:r>
          <w:r w:rsidR="002059AC">
            <w:t xml:space="preserve">bambucký olej, </w:t>
          </w:r>
          <w:r w:rsidR="00C061D3">
            <w:t>derivát guarové gumy, sladký mandlový olej, lyofilizovaná šťáva z Aloe vera, fytát sodný), Texturující činidlo (karagenany), Konzervační látky (benzylalkohol, alkohol), Vůně přírodního původu</w:t>
          </w:r>
        </w:sdtContent>
      </w:sdt>
    </w:p>
    <w:p w:rsidR="00AB3F35" w:rsidRPr="00416AA2" w:rsidRDefault="00AB3F35" w:rsidP="009C20AB">
      <w:pPr>
        <w:jc w:val="both"/>
        <w:rPr>
          <w:rFonts w:cstheme="minorHAnsi"/>
        </w:rPr>
      </w:pPr>
      <w:r w:rsidRPr="00416AA2">
        <w:rPr>
          <w:rFonts w:cstheme="minorHAnsi"/>
          <w:bCs/>
        </w:rPr>
        <w:t>Uchovávat mimo dohled a dosah dětí. Pouze pro zvířata.</w:t>
      </w:r>
    </w:p>
    <w:p w:rsidR="00AB3F35" w:rsidRPr="00416AA2" w:rsidRDefault="00AB3F35" w:rsidP="009C20AB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8F3C53">
            <w:rPr>
              <w:rFonts w:cstheme="minorHAnsi"/>
            </w:rPr>
            <w:t>208-21/C</w:t>
          </w:r>
        </w:sdtContent>
      </w:sdt>
    </w:p>
    <w:p w:rsidR="00AB3F35" w:rsidRPr="00416AA2" w:rsidRDefault="00AB3F35" w:rsidP="009C20AB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</w:rPr>
              <w:id w:val="-227772499"/>
              <w:placeholder>
                <w:docPart w:val="DE0BBD76C0FD4E6FB262791706F1FA15"/>
              </w:placeholder>
            </w:sdtPr>
            <w:sdtEndPr/>
            <w:sdtContent>
              <w:r w:rsidR="009477A5" w:rsidRPr="000F2396">
                <w:rPr>
                  <w:rFonts w:cstheme="minorHAnsi"/>
                </w:rPr>
                <w:t>Francodex Santé Animale, 10 Rue de l´Ormeau de Pied, 17100 Saintes, Francie, e-mail: export@francodex.</w:t>
              </w:r>
              <w:r w:rsidR="009477A5">
                <w:rPr>
                  <w:rFonts w:cstheme="minorHAnsi"/>
                </w:rPr>
                <w:t>com</w:t>
              </w:r>
            </w:sdtContent>
          </w:sdt>
        </w:sdtContent>
      </w:sdt>
    </w:p>
    <w:p w:rsidR="000B486F" w:rsidRPr="00416AA2" w:rsidRDefault="00E23C0C" w:rsidP="009C20AB">
      <w:pPr>
        <w:jc w:val="both"/>
        <w:rPr>
          <w:rFonts w:cstheme="minorHAnsi"/>
        </w:rPr>
      </w:pPr>
      <w:r w:rsidRPr="00416AA2">
        <w:rPr>
          <w:rFonts w:cstheme="minorHAnsi"/>
        </w:rPr>
        <w:t>Č.š.</w:t>
      </w:r>
      <w:r w:rsidR="00C340D6" w:rsidRPr="00416AA2">
        <w:rPr>
          <w:rFonts w:cstheme="minorHAnsi"/>
        </w:rPr>
        <w:t>:</w:t>
      </w:r>
    </w:p>
    <w:p w:rsidR="008A1104" w:rsidRPr="00416AA2" w:rsidRDefault="008A1104" w:rsidP="009C20AB">
      <w:pPr>
        <w:jc w:val="both"/>
        <w:rPr>
          <w:rFonts w:cstheme="minorHAnsi"/>
        </w:rPr>
      </w:pPr>
      <w:r w:rsidRPr="00416AA2">
        <w:rPr>
          <w:rFonts w:cstheme="minorHAnsi"/>
        </w:rPr>
        <w:t>EXP:</w:t>
      </w:r>
    </w:p>
    <w:p w:rsidR="00FE0104" w:rsidRPr="00416AA2" w:rsidRDefault="00FE0104" w:rsidP="005E6CAE">
      <w:pPr>
        <w:jc w:val="both"/>
        <w:rPr>
          <w:rFonts w:cstheme="minorHAnsi"/>
        </w:rPr>
      </w:pPr>
    </w:p>
    <w:p w:rsidR="00FE0104" w:rsidRPr="00416AA2" w:rsidRDefault="00FE0104" w:rsidP="005E6CAE">
      <w:pPr>
        <w:jc w:val="both"/>
        <w:rPr>
          <w:rFonts w:cstheme="minorHAnsi"/>
        </w:rPr>
      </w:pPr>
    </w:p>
    <w:p w:rsidR="00711B42" w:rsidRPr="00416AA2" w:rsidRDefault="00711B42" w:rsidP="005E6CAE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Další údaje uvedené na obalu, případně příbalové informaci musí být uváděny v souladu s</w:t>
      </w:r>
      <w:r w:rsidR="002F5A50" w:rsidRPr="00416AA2">
        <w:rPr>
          <w:rFonts w:cstheme="minorHAnsi"/>
          <w:b/>
        </w:rPr>
        <w:t> </w:t>
      </w:r>
      <w:r w:rsidRPr="00416AA2">
        <w:rPr>
          <w:rFonts w:cstheme="minorHAnsi"/>
          <w:b/>
        </w:rPr>
        <w:t>platn</w:t>
      </w:r>
      <w:r w:rsidR="002F5A50" w:rsidRPr="00416AA2">
        <w:rPr>
          <w:rFonts w:cstheme="minorHAnsi"/>
          <w:b/>
        </w:rPr>
        <w:t>ými právními předpisy České republiky</w:t>
      </w:r>
      <w:r w:rsidR="005E6CAE" w:rsidRPr="00416AA2">
        <w:rPr>
          <w:rFonts w:cstheme="minorHAnsi"/>
          <w:b/>
        </w:rPr>
        <w:t xml:space="preserve"> (např. zákon č. 166/1999 Sb., o veterinární péči, zákon č.</w:t>
      </w:r>
      <w:r w:rsidR="00ED272A">
        <w:rPr>
          <w:rFonts w:cstheme="minorHAnsi"/>
          <w:b/>
        </w:rPr>
        <w:t> </w:t>
      </w:r>
      <w:r w:rsidR="005E6CAE" w:rsidRPr="00416AA2">
        <w:rPr>
          <w:rFonts w:cstheme="minorHAnsi"/>
          <w:b/>
        </w:rPr>
        <w:t>634/1992 Sb., o ochraně spotřebitele, zákon č. 40/1995 Sb., o regulaci reklamy, vše ve znění pozdějších předpisů</w:t>
      </w:r>
      <w:r w:rsidR="00FE0104" w:rsidRPr="00416AA2">
        <w:rPr>
          <w:rFonts w:cstheme="minorHAnsi"/>
          <w:b/>
        </w:rPr>
        <w:t>)</w:t>
      </w:r>
      <w:r w:rsidR="005E6CAE" w:rsidRPr="00416AA2">
        <w:rPr>
          <w:rFonts w:cstheme="minorHAnsi"/>
          <w:b/>
        </w:rPr>
        <w:t xml:space="preserve"> </w:t>
      </w:r>
      <w:r w:rsidRPr="00416AA2">
        <w:rPr>
          <w:rFonts w:cstheme="minorHAnsi"/>
          <w:b/>
        </w:rPr>
        <w:t>a držitel rozhodnutí o schválení</w:t>
      </w:r>
      <w:r w:rsidR="00533F67" w:rsidRPr="00416AA2">
        <w:rPr>
          <w:rFonts w:cstheme="minorHAnsi"/>
          <w:b/>
        </w:rPr>
        <w:t>, popř. osoba zodpovědná za </w:t>
      </w:r>
      <w:r w:rsidR="00D34031" w:rsidRPr="00416AA2">
        <w:rPr>
          <w:rFonts w:cstheme="minorHAnsi"/>
          <w:b/>
        </w:rPr>
        <w:t xml:space="preserve">uvádění </w:t>
      </w:r>
      <w:r w:rsidR="00533F67" w:rsidRPr="00416AA2">
        <w:rPr>
          <w:rFonts w:cstheme="minorHAnsi"/>
          <w:b/>
        </w:rPr>
        <w:t xml:space="preserve">přípravků </w:t>
      </w:r>
      <w:r w:rsidR="00D34031" w:rsidRPr="00416AA2">
        <w:rPr>
          <w:rFonts w:cstheme="minorHAnsi"/>
          <w:b/>
        </w:rPr>
        <w:t>do oběhu</w:t>
      </w:r>
      <w:r w:rsidR="00533F67" w:rsidRPr="00416AA2">
        <w:rPr>
          <w:rFonts w:cstheme="minorHAnsi"/>
          <w:b/>
        </w:rPr>
        <w:t xml:space="preserve"> (dodavatel),</w:t>
      </w:r>
      <w:r w:rsidRPr="00416AA2">
        <w:rPr>
          <w:rFonts w:cstheme="minorHAnsi"/>
          <w:b/>
        </w:rPr>
        <w:t xml:space="preserve"> je zodpovědný za </w:t>
      </w:r>
      <w:r w:rsidR="002F5A50" w:rsidRPr="00416AA2">
        <w:rPr>
          <w:rFonts w:cstheme="minorHAnsi"/>
          <w:b/>
        </w:rPr>
        <w:t xml:space="preserve">jejich </w:t>
      </w:r>
      <w:r w:rsidRPr="00416AA2">
        <w:rPr>
          <w:rFonts w:cstheme="minorHAnsi"/>
          <w:b/>
        </w:rPr>
        <w:t>znění.</w:t>
      </w:r>
    </w:p>
    <w:p w:rsidR="00CC7AF7" w:rsidRPr="00416AA2" w:rsidRDefault="00CC7AF7">
      <w:pPr>
        <w:rPr>
          <w:rFonts w:cstheme="minorHAnsi"/>
          <w:b/>
          <w:i/>
        </w:rPr>
      </w:pPr>
    </w:p>
    <w:p w:rsidR="0023343D" w:rsidRPr="00416AA2" w:rsidRDefault="00711B42">
      <w:pPr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Pozn.: </w:t>
      </w:r>
    </w:p>
    <w:p w:rsidR="00711B42" w:rsidRPr="00416AA2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416AA2">
        <w:rPr>
          <w:rFonts w:cstheme="minorHAnsi"/>
          <w:b/>
          <w:i/>
        </w:rPr>
        <w:t xml:space="preserve">Požadavky na informace uváděné na </w:t>
      </w:r>
      <w:r w:rsidR="002F5A50" w:rsidRPr="00416AA2">
        <w:rPr>
          <w:rFonts w:cstheme="minorHAnsi"/>
          <w:b/>
          <w:i/>
        </w:rPr>
        <w:t>obalu</w:t>
      </w:r>
      <w:r w:rsidRPr="00416AA2">
        <w:rPr>
          <w:rFonts w:cstheme="minorHAnsi"/>
          <w:b/>
          <w:i/>
        </w:rPr>
        <w:t xml:space="preserve">, případně příbalové informaci jsou </w:t>
      </w:r>
      <w:r w:rsidR="00184DAD">
        <w:rPr>
          <w:rFonts w:cstheme="minorHAnsi"/>
          <w:b/>
          <w:i/>
        </w:rPr>
        <w:t>k dispozici</w:t>
      </w:r>
      <w:r w:rsidRPr="00416AA2">
        <w:rPr>
          <w:rFonts w:cstheme="minorHAnsi"/>
          <w:b/>
          <w:i/>
        </w:rPr>
        <w:t xml:space="preserve"> v dokumentu Informace k postupu schvalování veterinárního přípravku dostupném na</w:t>
      </w:r>
      <w:r w:rsidR="00ED272A">
        <w:rPr>
          <w:rFonts w:cstheme="minorHAnsi"/>
          <w:b/>
          <w:i/>
        </w:rPr>
        <w:t> </w:t>
      </w:r>
      <w:r w:rsidRPr="00416AA2">
        <w:rPr>
          <w:rFonts w:cstheme="minorHAnsi"/>
          <w:b/>
          <w:i/>
        </w:rPr>
        <w:t xml:space="preserve">stránkách Ústavu </w:t>
      </w:r>
      <w:hyperlink r:id="rId7" w:history="1">
        <w:r w:rsidRPr="00416AA2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416AA2">
        <w:rPr>
          <w:rFonts w:cstheme="minorHAnsi"/>
          <w:i/>
        </w:rPr>
        <w:t xml:space="preserve"> </w:t>
      </w:r>
    </w:p>
    <w:p w:rsidR="0023343D" w:rsidRPr="00416AA2" w:rsidRDefault="0023343D">
      <w:pPr>
        <w:rPr>
          <w:rFonts w:cstheme="minorHAnsi"/>
          <w:i/>
        </w:rPr>
      </w:pPr>
    </w:p>
    <w:p w:rsidR="0023343D" w:rsidRPr="00416AA2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416AA2" w:rsidRDefault="00E70478">
      <w:pPr>
        <w:rPr>
          <w:rFonts w:cstheme="minorHAnsi"/>
          <w:i/>
        </w:rPr>
      </w:pPr>
      <w:r w:rsidRPr="00416AA2">
        <w:rPr>
          <w:rFonts w:cstheme="minorHAnsi"/>
          <w:i/>
        </w:rPr>
        <w:br w:type="page"/>
      </w:r>
    </w:p>
    <w:p w:rsidR="00E70291" w:rsidRPr="00416AA2" w:rsidRDefault="00E70291" w:rsidP="007075EB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lastRenderedPageBreak/>
        <w:t>Pokyny k prezentaci veterinárního přípravku uváděné na ob</w:t>
      </w:r>
      <w:r w:rsidR="00E70478" w:rsidRPr="00416AA2">
        <w:rPr>
          <w:rFonts w:cstheme="minorHAnsi"/>
          <w:b/>
        </w:rPr>
        <w:t>a</w:t>
      </w:r>
      <w:r w:rsidRPr="00416AA2">
        <w:rPr>
          <w:rFonts w:cstheme="minorHAnsi"/>
          <w:b/>
        </w:rPr>
        <w:t>lu, případně příbalové informaci</w:t>
      </w:r>
    </w:p>
    <w:p w:rsidR="00C83820" w:rsidRPr="00416AA2" w:rsidRDefault="00C83820" w:rsidP="007075EB">
      <w:pPr>
        <w:jc w:val="both"/>
        <w:rPr>
          <w:rFonts w:cstheme="minorHAnsi"/>
          <w:i/>
        </w:rPr>
      </w:pPr>
    </w:p>
    <w:p w:rsidR="00CD7E80" w:rsidRPr="00416AA2" w:rsidRDefault="00CD7E80" w:rsidP="007075EB">
      <w:pPr>
        <w:jc w:val="both"/>
        <w:rPr>
          <w:rFonts w:cstheme="minorHAnsi"/>
          <w:i/>
        </w:rPr>
      </w:pPr>
      <w:r w:rsidRPr="00416AA2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416AA2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416AA2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</w:t>
      </w:r>
      <w:r w:rsidR="00B73592" w:rsidRPr="00416AA2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416AA2">
        <w:rPr>
          <w:rFonts w:eastAsia="Times New Roman" w:cstheme="minorHAnsi"/>
          <w:lang w:eastAsia="cs-CZ"/>
        </w:rPr>
        <w:t xml:space="preserve">např. </w:t>
      </w:r>
      <w:r w:rsidR="00B73592" w:rsidRPr="00416AA2">
        <w:rPr>
          <w:rFonts w:eastAsia="Times New Roman" w:cstheme="minorHAnsi"/>
          <w:lang w:eastAsia="cs-CZ"/>
        </w:rPr>
        <w:t>o léčivo či biocid</w:t>
      </w:r>
      <w:r w:rsidR="008532EA" w:rsidRPr="00416AA2">
        <w:rPr>
          <w:rFonts w:eastAsia="Times New Roman" w:cstheme="minorHAnsi"/>
          <w:lang w:eastAsia="cs-CZ"/>
        </w:rPr>
        <w:t xml:space="preserve">. </w:t>
      </w:r>
      <w:r w:rsidRPr="00416AA2">
        <w:rPr>
          <w:rFonts w:eastAsia="Times New Roman" w:cstheme="minorHAnsi"/>
          <w:lang w:eastAsia="cs-CZ"/>
        </w:rPr>
        <w:t>N</w:t>
      </w:r>
      <w:r w:rsidR="00B73592" w:rsidRPr="00416AA2">
        <w:rPr>
          <w:rFonts w:eastAsia="Times New Roman" w:cstheme="minorHAnsi"/>
          <w:lang w:eastAsia="cs-CZ"/>
        </w:rPr>
        <w:t xml:space="preserve">esmí obsahovat </w:t>
      </w:r>
      <w:r w:rsidR="00A77BAF" w:rsidRPr="00416AA2">
        <w:rPr>
          <w:rFonts w:eastAsia="Times New Roman" w:cstheme="minorHAnsi"/>
          <w:lang w:eastAsia="cs-CZ"/>
        </w:rPr>
        <w:t xml:space="preserve">žádná </w:t>
      </w:r>
      <w:r w:rsidR="00B73592" w:rsidRPr="00416AA2">
        <w:rPr>
          <w:rFonts w:eastAsia="Times New Roman" w:cstheme="minorHAnsi"/>
          <w:lang w:eastAsia="cs-CZ"/>
        </w:rPr>
        <w:t>léčebná a biocidní tvrzení</w:t>
      </w:r>
      <w:r w:rsidR="008532EA" w:rsidRPr="00416AA2">
        <w:rPr>
          <w:rFonts w:eastAsia="Times New Roman" w:cstheme="minorHAnsi"/>
          <w:lang w:eastAsia="cs-CZ"/>
        </w:rPr>
        <w:t xml:space="preserve"> jakož i přímo slova</w:t>
      </w:r>
      <w:r w:rsidRPr="00416AA2">
        <w:rPr>
          <w:rFonts w:eastAsia="Times New Roman" w:cstheme="minorHAnsi"/>
          <w:lang w:eastAsia="cs-CZ"/>
        </w:rPr>
        <w:t xml:space="preserve">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léčbě“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hubení“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A77BAF" w:rsidRPr="00416AA2">
        <w:rPr>
          <w:rFonts w:eastAsia="Times New Roman" w:cstheme="minorHAnsi"/>
          <w:lang w:eastAsia="cs-CZ"/>
        </w:rPr>
        <w:t xml:space="preserve">repelentní“ </w:t>
      </w:r>
      <w:r w:rsidR="008532EA" w:rsidRPr="00416AA2">
        <w:rPr>
          <w:rFonts w:eastAsia="Times New Roman" w:cstheme="minorHAnsi"/>
          <w:lang w:eastAsia="cs-CZ"/>
        </w:rPr>
        <w:t>a</w:t>
      </w:r>
      <w:r w:rsidR="007075EB" w:rsidRPr="00416AA2">
        <w:rPr>
          <w:rFonts w:eastAsia="Times New Roman" w:cstheme="minorHAnsi"/>
          <w:lang w:eastAsia="cs-CZ"/>
        </w:rPr>
        <w:t> </w:t>
      </w:r>
      <w:r w:rsidR="008532EA" w:rsidRPr="00416AA2">
        <w:rPr>
          <w:rFonts w:eastAsia="Times New Roman" w:cstheme="minorHAnsi"/>
          <w:lang w:eastAsia="cs-CZ"/>
        </w:rPr>
        <w:t xml:space="preserve">jejich další obměny. </w:t>
      </w:r>
    </w:p>
    <w:p w:rsidR="00871819" w:rsidRPr="00416AA2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veterinární </w:t>
      </w:r>
      <w:r w:rsidR="00244173" w:rsidRPr="00416AA2">
        <w:rPr>
          <w:rFonts w:eastAsia="Times New Roman" w:cstheme="minorHAnsi"/>
          <w:lang w:eastAsia="cs-CZ"/>
        </w:rPr>
        <w:t xml:space="preserve">léčivý přípravek. </w:t>
      </w:r>
      <w:r w:rsidR="00871819" w:rsidRPr="00416AA2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416AA2">
        <w:rPr>
          <w:rFonts w:cstheme="minorHAnsi"/>
        </w:rPr>
        <w:t xml:space="preserve"> I v takovém případě však platí výše uvedené.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416AA2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416AA2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416AA2">
        <w:rPr>
          <w:rFonts w:eastAsia="Times New Roman" w:cstheme="minorHAnsi"/>
          <w:u w:val="single"/>
          <w:lang w:eastAsia="cs-CZ"/>
        </w:rPr>
        <w:t>D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416AA2">
        <w:rPr>
          <w:rFonts w:eastAsia="Times New Roman" w:cstheme="minorHAnsi"/>
          <w:u w:val="single"/>
          <w:lang w:eastAsia="cs-CZ"/>
        </w:rPr>
        <w:t>prezentaci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416AA2">
        <w:rPr>
          <w:rFonts w:eastAsia="Times New Roman" w:cstheme="minorHAnsi"/>
          <w:u w:val="single"/>
          <w:lang w:eastAsia="cs-CZ"/>
        </w:rPr>
        <w:t>:</w:t>
      </w:r>
    </w:p>
    <w:p w:rsidR="008532EA" w:rsidRPr="00416AA2" w:rsidRDefault="00B73592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 hlediska použití, veterinární přípravky mohou mít</w:t>
      </w:r>
      <w:r w:rsidR="00BE78A0" w:rsidRPr="00416AA2">
        <w:rPr>
          <w:rFonts w:cstheme="minorHAnsi"/>
        </w:rPr>
        <w:t xml:space="preserve"> obecně</w:t>
      </w:r>
      <w:r w:rsidRPr="00416AA2">
        <w:rPr>
          <w:rFonts w:cstheme="minorHAnsi"/>
        </w:rPr>
        <w:t>: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blahodárný,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příznivý,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revitalizující,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uvolňující,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osvěžující,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vzpružující a utišující účinek,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mohou napomáhat,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usnadňovat a podporovat hojení nebo </w:t>
      </w:r>
    </w:p>
    <w:p w:rsidR="008532EA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doplňovat léčbu a příznivě působit na zdraví zvířat. 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hlediska použití se jedná vždy o ošetření zvířete nikoli léčbu.</w:t>
      </w:r>
    </w:p>
    <w:p w:rsidR="00BE78A0" w:rsidRPr="00416AA2" w:rsidRDefault="00BE78A0" w:rsidP="007075EB">
      <w:pPr>
        <w:spacing w:after="75" w:line="330" w:lineRule="atLeast"/>
        <w:jc w:val="both"/>
        <w:rPr>
          <w:rFonts w:cstheme="minorHAnsi"/>
          <w:u w:val="single"/>
        </w:rPr>
      </w:pPr>
      <w:r w:rsidRPr="00416AA2">
        <w:rPr>
          <w:rFonts w:cstheme="minorHAnsi"/>
          <w:u w:val="single"/>
        </w:rPr>
        <w:t xml:space="preserve">Veterinární přípravky obohaceny o složku s okrajovou </w:t>
      </w:r>
      <w:r w:rsidR="00F44334" w:rsidRPr="00416AA2">
        <w:rPr>
          <w:rFonts w:cstheme="minorHAnsi"/>
          <w:u w:val="single"/>
        </w:rPr>
        <w:t>schopností:</w:t>
      </w:r>
    </w:p>
    <w:p w:rsidR="00F44334" w:rsidRPr="00416AA2" w:rsidRDefault="00F44334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416AA2">
        <w:rPr>
          <w:rFonts w:cstheme="minorHAnsi"/>
        </w:rPr>
        <w:t xml:space="preserve"> Zmínka o </w:t>
      </w:r>
      <w:r w:rsidR="00EE3CBB">
        <w:rPr>
          <w:rFonts w:cstheme="minorHAnsi"/>
        </w:rPr>
        <w:t xml:space="preserve">této vlastnosti musí následovat </w:t>
      </w:r>
      <w:r w:rsidR="005E5ED8" w:rsidRPr="00416AA2">
        <w:rPr>
          <w:rFonts w:cstheme="minorHAnsi"/>
        </w:rPr>
        <w:t>až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po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prezentaci základních vlastností přípravku (např. kosmetických vlastností</w:t>
      </w:r>
      <w:r w:rsidR="00E70478" w:rsidRPr="00416AA2">
        <w:rPr>
          <w:rFonts w:cstheme="minorHAnsi"/>
        </w:rPr>
        <w:t xml:space="preserve"> jako jsou</w:t>
      </w:r>
      <w:r w:rsidR="005E5ED8" w:rsidRPr="00416AA2">
        <w:rPr>
          <w:rFonts w:cstheme="minorHAnsi"/>
        </w:rPr>
        <w:t xml:space="preserve"> zvláčnění, obohacení o</w:t>
      </w:r>
      <w:r w:rsidR="00ED272A">
        <w:rPr>
          <w:rFonts w:cstheme="minorHAnsi"/>
        </w:rPr>
        <w:t> </w:t>
      </w:r>
      <w:r w:rsidR="005E5ED8" w:rsidRPr="00416AA2">
        <w:rPr>
          <w:rFonts w:cstheme="minorHAnsi"/>
        </w:rPr>
        <w:t xml:space="preserve">chybějící </w:t>
      </w:r>
      <w:r w:rsidR="00E70478" w:rsidRPr="00416AA2">
        <w:rPr>
          <w:rFonts w:cstheme="minorHAnsi"/>
        </w:rPr>
        <w:t>složky, osvěžující a prokrvující vlastnosti atd.)</w:t>
      </w:r>
      <w:r w:rsidR="00ED272A">
        <w:rPr>
          <w:rFonts w:cstheme="minorHAnsi"/>
        </w:rPr>
        <w:t>.</w:t>
      </w:r>
      <w:bookmarkStart w:id="0" w:name="_GoBack"/>
      <w:bookmarkEnd w:id="0"/>
    </w:p>
    <w:p w:rsidR="005E0DC3" w:rsidRPr="00416AA2" w:rsidRDefault="00E70478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Příklad:</w:t>
      </w:r>
      <w:r w:rsidR="00C83820" w:rsidRPr="00416AA2">
        <w:rPr>
          <w:rFonts w:cstheme="minorHAnsi"/>
        </w:rPr>
        <w:t xml:space="preserve"> </w:t>
      </w:r>
      <w:r w:rsidR="004B0AE8" w:rsidRPr="00416AA2">
        <w:rPr>
          <w:rFonts w:cstheme="minorHAnsi"/>
        </w:rPr>
        <w:t>Veterinární přípravek je také obohacen o složku (</w:t>
      </w:r>
      <w:r w:rsidR="004B0AE8" w:rsidRPr="00416AA2">
        <w:rPr>
          <w:rFonts w:cstheme="minorHAnsi"/>
          <w:i/>
        </w:rPr>
        <w:t>vypsat)</w:t>
      </w:r>
      <w:r w:rsidR="004B0AE8" w:rsidRPr="00416AA2">
        <w:rPr>
          <w:rFonts w:cstheme="minorHAnsi"/>
        </w:rPr>
        <w:t xml:space="preserve">, která může napomáhat </w:t>
      </w:r>
      <w:r w:rsidR="00EA3AF2" w:rsidRPr="00416AA2">
        <w:rPr>
          <w:rFonts w:cstheme="minorHAnsi"/>
        </w:rPr>
        <w:t>(</w:t>
      </w:r>
      <w:r w:rsidR="004B0AE8" w:rsidRPr="00416AA2">
        <w:rPr>
          <w:rFonts w:cstheme="minorHAnsi"/>
          <w:i/>
        </w:rPr>
        <w:t>popsat doplňující vlastnost</w:t>
      </w:r>
      <w:r w:rsidR="00EA3AF2" w:rsidRPr="00416AA2">
        <w:rPr>
          <w:rFonts w:cstheme="minorHAnsi"/>
          <w:i/>
        </w:rPr>
        <w:t>)</w:t>
      </w:r>
      <w:r w:rsidRPr="00416AA2">
        <w:rPr>
          <w:rFonts w:cstheme="minorHAnsi"/>
          <w:i/>
        </w:rPr>
        <w:t>.</w:t>
      </w:r>
    </w:p>
    <w:sectPr w:rsidR="005E0DC3" w:rsidRPr="00416AA2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5BA" w:rsidRDefault="001E35BA" w:rsidP="00EA3AF2">
      <w:pPr>
        <w:spacing w:after="0" w:line="240" w:lineRule="auto"/>
      </w:pPr>
      <w:r>
        <w:separator/>
      </w:r>
    </w:p>
  </w:endnote>
  <w:endnote w:type="continuationSeparator" w:id="0">
    <w:p w:rsidR="001E35BA" w:rsidRDefault="001E35BA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5BA" w:rsidRDefault="001E35BA" w:rsidP="00EA3AF2">
      <w:pPr>
        <w:spacing w:after="0" w:line="240" w:lineRule="auto"/>
      </w:pPr>
      <w:r>
        <w:separator/>
      </w:r>
    </w:p>
  </w:footnote>
  <w:footnote w:type="continuationSeparator" w:id="0">
    <w:p w:rsidR="001E35BA" w:rsidRDefault="001E35BA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ED272A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9477A5">
          <w:t>USKVBL/4838/2021/POD</w:t>
        </w:r>
        <w:r w:rsidR="008F3C53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8F3C53" w:rsidRPr="008F3C53">
          <w:rPr>
            <w:rFonts w:eastAsia="Times New Roman"/>
            <w:lang w:eastAsia="cs-CZ"/>
          </w:rPr>
          <w:t>USKVBL/8931/2021/REG-Gro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F3C53">
          <w:rPr>
            <w:bCs/>
          </w:rPr>
          <w:t>24.6.2021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9477A5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r w:rsidR="009477A5">
          <w:t>Šampon Biodene výživný pro psy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3584"/>
    <w:rsid w:val="00046ED9"/>
    <w:rsid w:val="000B486F"/>
    <w:rsid w:val="00184DAD"/>
    <w:rsid w:val="001E35BA"/>
    <w:rsid w:val="002059AC"/>
    <w:rsid w:val="0023343D"/>
    <w:rsid w:val="00244173"/>
    <w:rsid w:val="002C3B5F"/>
    <w:rsid w:val="002F5A50"/>
    <w:rsid w:val="00416AA2"/>
    <w:rsid w:val="00453223"/>
    <w:rsid w:val="004B0AE8"/>
    <w:rsid w:val="004B3BC6"/>
    <w:rsid w:val="004D03D3"/>
    <w:rsid w:val="00533F67"/>
    <w:rsid w:val="00591320"/>
    <w:rsid w:val="005E0DC3"/>
    <w:rsid w:val="005E5ED8"/>
    <w:rsid w:val="005E6CAE"/>
    <w:rsid w:val="006839CC"/>
    <w:rsid w:val="007075EB"/>
    <w:rsid w:val="00711B42"/>
    <w:rsid w:val="007511D7"/>
    <w:rsid w:val="008532EA"/>
    <w:rsid w:val="00871819"/>
    <w:rsid w:val="008A1104"/>
    <w:rsid w:val="008F0C5B"/>
    <w:rsid w:val="008F3C53"/>
    <w:rsid w:val="009477A5"/>
    <w:rsid w:val="009C20AB"/>
    <w:rsid w:val="009F38D1"/>
    <w:rsid w:val="00A77BAF"/>
    <w:rsid w:val="00AB3F35"/>
    <w:rsid w:val="00AC06A0"/>
    <w:rsid w:val="00AF3FC3"/>
    <w:rsid w:val="00B73592"/>
    <w:rsid w:val="00BB7054"/>
    <w:rsid w:val="00BE78A0"/>
    <w:rsid w:val="00C061D3"/>
    <w:rsid w:val="00C340D6"/>
    <w:rsid w:val="00C62CAB"/>
    <w:rsid w:val="00C83820"/>
    <w:rsid w:val="00CC7AF7"/>
    <w:rsid w:val="00CD7E80"/>
    <w:rsid w:val="00D34031"/>
    <w:rsid w:val="00E23C0C"/>
    <w:rsid w:val="00E70291"/>
    <w:rsid w:val="00E70478"/>
    <w:rsid w:val="00E7499C"/>
    <w:rsid w:val="00E755D6"/>
    <w:rsid w:val="00EA3AF2"/>
    <w:rsid w:val="00ED272A"/>
    <w:rsid w:val="00EE3CBB"/>
    <w:rsid w:val="00F26AE5"/>
    <w:rsid w:val="00F44334"/>
    <w:rsid w:val="00F552F3"/>
    <w:rsid w:val="00F86C9C"/>
    <w:rsid w:val="00FD428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87149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5A2BAD4054B4A1A937A5EAAC59CC5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86EEE6-950B-4660-96BA-4FF434FD2564}"/>
      </w:docPartPr>
      <w:docPartBody>
        <w:p w:rsidR="00217EFA" w:rsidRDefault="005B3C6B" w:rsidP="005B3C6B">
          <w:pPr>
            <w:pStyle w:val="35A2BAD4054B4A1A937A5EAAC59CC56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E0BBD76C0FD4E6FB262791706F1FA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979F8D-8E41-4D32-BBB5-CA69DF4260CE}"/>
      </w:docPartPr>
      <w:docPartBody>
        <w:p w:rsidR="00217EFA" w:rsidRDefault="005B3C6B" w:rsidP="005B3C6B">
          <w:pPr>
            <w:pStyle w:val="DE0BBD76C0FD4E6FB262791706F1FA15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217EFA"/>
    <w:rsid w:val="002A1CC3"/>
    <w:rsid w:val="004379F0"/>
    <w:rsid w:val="005B3C6B"/>
    <w:rsid w:val="00676ED6"/>
    <w:rsid w:val="006B069C"/>
    <w:rsid w:val="009127A1"/>
    <w:rsid w:val="00A8189D"/>
    <w:rsid w:val="00B0797D"/>
    <w:rsid w:val="00CD2928"/>
    <w:rsid w:val="00DA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5B3C6B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35A2BAD4054B4A1A937A5EAAC59CC564">
    <w:name w:val="35A2BAD4054B4A1A937A5EAAC59CC564"/>
    <w:rsid w:val="005B3C6B"/>
  </w:style>
  <w:style w:type="paragraph" w:customStyle="1" w:styleId="DE0BBD76C0FD4E6FB262791706F1FA15">
    <w:name w:val="DE0BBD76C0FD4E6FB262791706F1FA15"/>
    <w:rsid w:val="005B3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594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46</cp:revision>
  <dcterms:created xsi:type="dcterms:W3CDTF">2021-03-22T17:47:00Z</dcterms:created>
  <dcterms:modified xsi:type="dcterms:W3CDTF">2021-06-25T13:37:00Z</dcterms:modified>
</cp:coreProperties>
</file>