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CFA96" w14:textId="77777777" w:rsidR="00746332" w:rsidRPr="00063F36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u w:val="single"/>
          <w:lang w:eastAsia="sv-SE"/>
        </w:rPr>
      </w:pPr>
      <w:r w:rsidRPr="00063F36">
        <w:rPr>
          <w:rFonts w:ascii="Times New Roman" w:eastAsia="Times New Roman" w:hAnsi="Times New Roman" w:cs="Times New Roman"/>
          <w:b/>
          <w:u w:val="single"/>
          <w:lang w:eastAsia="sv-SE"/>
        </w:rPr>
        <w:t>KOMBINOVANÁ ETIKETA (</w:t>
      </w:r>
      <w:r w:rsidRPr="00063F36">
        <w:rPr>
          <w:rFonts w:ascii="Times New Roman" w:eastAsia="Times New Roman" w:hAnsi="Times New Roman" w:cs="Times New Roman"/>
          <w:b/>
          <w:lang w:eastAsia="cs-CZ"/>
        </w:rPr>
        <w:t>PODROBNÉ ÚDAJE UVÁDĚNÉ NA VNITŘNÍM OBALU</w:t>
      </w:r>
      <w:r w:rsidRPr="00063F36">
        <w:rPr>
          <w:rFonts w:ascii="Times New Roman" w:eastAsia="Times New Roman" w:hAnsi="Times New Roman" w:cs="Times New Roman"/>
          <w:b/>
          <w:lang w:eastAsia="sv-SE"/>
        </w:rPr>
        <w:t>)</w:t>
      </w:r>
      <w:r w:rsidRPr="00063F36">
        <w:rPr>
          <w:rFonts w:ascii="Times New Roman" w:eastAsia="Times New Roman" w:hAnsi="Times New Roman" w:cs="Times New Roman"/>
          <w:b/>
          <w:u w:val="single"/>
          <w:lang w:eastAsia="sv-SE"/>
        </w:rPr>
        <w:t xml:space="preserve"> A PŘÍBALOVÁ INFORMACE</w:t>
      </w:r>
    </w:p>
    <w:p w14:paraId="09164BB9" w14:textId="77777777" w:rsidR="00746332" w:rsidRPr="00063F36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u w:val="single"/>
          <w:lang w:eastAsia="sv-SE"/>
        </w:rPr>
      </w:pPr>
    </w:p>
    <w:p w14:paraId="3763BC05" w14:textId="77777777" w:rsidR="00746332" w:rsidRPr="00063F36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lang w:eastAsia="sv-SE"/>
        </w:rPr>
      </w:pPr>
      <w:r w:rsidRPr="00063F36">
        <w:rPr>
          <w:rFonts w:ascii="Times New Roman" w:eastAsia="Times New Roman" w:hAnsi="Times New Roman" w:cs="Times New Roman"/>
          <w:b/>
          <w:lang w:eastAsia="sv-SE"/>
        </w:rPr>
        <w:t>{DRUH/TYP}</w:t>
      </w:r>
    </w:p>
    <w:p w14:paraId="0830CE0F" w14:textId="77777777" w:rsidR="00746332" w:rsidRPr="00063F36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v-SE"/>
        </w:rPr>
      </w:pPr>
    </w:p>
    <w:p w14:paraId="535DB871" w14:textId="77777777" w:rsidR="00746332" w:rsidRPr="00063F36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4D799A38" w14:textId="77777777" w:rsidR="00746332" w:rsidRPr="00063F36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063F36">
        <w:rPr>
          <w:rFonts w:ascii="Times New Roman" w:eastAsia="Times New Roman" w:hAnsi="Times New Roman" w:cs="Times New Roman"/>
          <w:b/>
          <w:bCs/>
          <w:lang w:eastAsia="sv-SE"/>
        </w:rPr>
        <w:t xml:space="preserve">1. </w:t>
      </w:r>
      <w:r w:rsidRPr="00063F36">
        <w:rPr>
          <w:rFonts w:ascii="Times New Roman" w:eastAsia="Times New Roman" w:hAnsi="Times New Roman" w:cs="Times New Roman"/>
          <w:b/>
          <w:bCs/>
          <w:lang w:eastAsia="sv-SE"/>
        </w:rPr>
        <w:tab/>
        <w:t>Jméno a adresa držitele rozhodnutí o registraci a držitele povolení k výrobě odpovědného za uvolnění šarže, pokud se neshoduje</w:t>
      </w:r>
    </w:p>
    <w:p w14:paraId="78843E2A" w14:textId="77777777" w:rsidR="003E5B60" w:rsidRDefault="003E5B60" w:rsidP="0074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382C9575" w14:textId="3F5ECBE3" w:rsidR="00A53F5A" w:rsidRDefault="00A53F5A" w:rsidP="0074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A53F5A">
        <w:rPr>
          <w:rFonts w:ascii="Times New Roman" w:eastAsia="Times New Roman" w:hAnsi="Times New Roman" w:cs="Times New Roman"/>
          <w:color w:val="000000"/>
          <w:lang w:eastAsia="sv-SE"/>
        </w:rPr>
        <w:t>Držitel rozhodnutí o registraci</w:t>
      </w:r>
      <w:r>
        <w:rPr>
          <w:rFonts w:ascii="Times New Roman" w:eastAsia="Times New Roman" w:hAnsi="Times New Roman" w:cs="Times New Roman"/>
          <w:color w:val="000000"/>
          <w:lang w:eastAsia="sv-SE"/>
        </w:rPr>
        <w:t>:</w:t>
      </w:r>
    </w:p>
    <w:p w14:paraId="32C0A64C" w14:textId="77777777" w:rsidR="00A53F5A" w:rsidRDefault="00A53F5A" w:rsidP="0074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7C175ABE" w14:textId="77777777" w:rsidR="00044BAB" w:rsidRPr="00044BAB" w:rsidRDefault="00044BAB" w:rsidP="00044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044BAB">
        <w:rPr>
          <w:rFonts w:ascii="Times New Roman" w:eastAsia="Times New Roman" w:hAnsi="Times New Roman" w:cs="Times New Roman"/>
          <w:color w:val="000000"/>
          <w:lang w:eastAsia="sv-SE"/>
        </w:rPr>
        <w:t>CEVA ANIMAL HEALTH SLOVAKIA, s.r.o.,</w:t>
      </w:r>
    </w:p>
    <w:p w14:paraId="27011F64" w14:textId="77777777" w:rsidR="00044BAB" w:rsidRPr="00044BAB" w:rsidRDefault="00044BAB" w:rsidP="00044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proofErr w:type="spellStart"/>
      <w:r w:rsidRPr="00044BAB">
        <w:rPr>
          <w:rFonts w:ascii="Times New Roman" w:eastAsia="Times New Roman" w:hAnsi="Times New Roman" w:cs="Times New Roman"/>
          <w:color w:val="000000"/>
          <w:lang w:eastAsia="sv-SE"/>
        </w:rPr>
        <w:t>Prievozská</w:t>
      </w:r>
      <w:proofErr w:type="spellEnd"/>
      <w:r w:rsidRPr="00044BAB">
        <w:rPr>
          <w:rFonts w:ascii="Times New Roman" w:eastAsia="Times New Roman" w:hAnsi="Times New Roman" w:cs="Times New Roman"/>
          <w:color w:val="000000"/>
          <w:lang w:eastAsia="sv-SE"/>
        </w:rPr>
        <w:t xml:space="preserve"> 5434/6A</w:t>
      </w:r>
    </w:p>
    <w:p w14:paraId="711DF63F" w14:textId="77777777" w:rsidR="00044BAB" w:rsidRPr="00044BAB" w:rsidRDefault="00044BAB" w:rsidP="00044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044BAB">
        <w:rPr>
          <w:rFonts w:ascii="Times New Roman" w:eastAsia="Times New Roman" w:hAnsi="Times New Roman" w:cs="Times New Roman"/>
          <w:color w:val="000000"/>
          <w:lang w:eastAsia="sv-SE"/>
        </w:rPr>
        <w:t xml:space="preserve">821 09 Bratislava - </w:t>
      </w:r>
      <w:proofErr w:type="spellStart"/>
      <w:r w:rsidRPr="00044BAB">
        <w:rPr>
          <w:rFonts w:ascii="Times New Roman" w:eastAsia="Times New Roman" w:hAnsi="Times New Roman" w:cs="Times New Roman"/>
          <w:color w:val="000000"/>
          <w:lang w:eastAsia="sv-SE"/>
        </w:rPr>
        <w:t>mestská</w:t>
      </w:r>
      <w:proofErr w:type="spellEnd"/>
      <w:r w:rsidRPr="00044BAB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proofErr w:type="spellStart"/>
      <w:r w:rsidRPr="00044BAB">
        <w:rPr>
          <w:rFonts w:ascii="Times New Roman" w:eastAsia="Times New Roman" w:hAnsi="Times New Roman" w:cs="Times New Roman"/>
          <w:color w:val="000000"/>
          <w:lang w:eastAsia="sv-SE"/>
        </w:rPr>
        <w:t>časť</w:t>
      </w:r>
      <w:proofErr w:type="spellEnd"/>
      <w:r w:rsidRPr="00044BAB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proofErr w:type="spellStart"/>
      <w:r w:rsidRPr="00044BAB">
        <w:rPr>
          <w:rFonts w:ascii="Times New Roman" w:eastAsia="Times New Roman" w:hAnsi="Times New Roman" w:cs="Times New Roman"/>
          <w:color w:val="000000"/>
          <w:lang w:eastAsia="sv-SE"/>
        </w:rPr>
        <w:t>Ružinov</w:t>
      </w:r>
      <w:proofErr w:type="spellEnd"/>
    </w:p>
    <w:p w14:paraId="238C1523" w14:textId="257CD490" w:rsidR="00122061" w:rsidRDefault="00044BAB" w:rsidP="00044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044BAB">
        <w:rPr>
          <w:rFonts w:ascii="Times New Roman" w:eastAsia="Times New Roman" w:hAnsi="Times New Roman" w:cs="Times New Roman"/>
          <w:color w:val="000000"/>
          <w:lang w:eastAsia="sv-SE"/>
        </w:rPr>
        <w:t>Slovenská republika</w:t>
      </w:r>
    </w:p>
    <w:p w14:paraId="1DBD639F" w14:textId="77777777" w:rsidR="00496FFC" w:rsidRDefault="00496FFC" w:rsidP="0074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23B87B7E" w14:textId="76A87604" w:rsidR="00A53F5A" w:rsidRDefault="00A53F5A" w:rsidP="0074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V</w:t>
      </w:r>
      <w:r w:rsidRPr="00A53F5A">
        <w:rPr>
          <w:rFonts w:ascii="Times New Roman" w:eastAsia="Times New Roman" w:hAnsi="Times New Roman" w:cs="Times New Roman"/>
          <w:color w:val="000000"/>
          <w:lang w:eastAsia="sv-SE"/>
        </w:rPr>
        <w:t>ýrobce odpovědný za uvolnění šarže</w:t>
      </w:r>
      <w:r>
        <w:rPr>
          <w:rFonts w:ascii="Times New Roman" w:eastAsia="Times New Roman" w:hAnsi="Times New Roman" w:cs="Times New Roman"/>
          <w:color w:val="000000"/>
          <w:lang w:eastAsia="sv-SE"/>
        </w:rPr>
        <w:t>:</w:t>
      </w:r>
    </w:p>
    <w:p w14:paraId="05A39E03" w14:textId="790A3AE4" w:rsidR="00496FFC" w:rsidRPr="00063F36" w:rsidRDefault="00044BAB" w:rsidP="0074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044BAB">
        <w:rPr>
          <w:rFonts w:ascii="Times New Roman" w:eastAsia="Times New Roman" w:hAnsi="Times New Roman" w:cs="Times New Roman"/>
          <w:color w:val="000000"/>
          <w:lang w:eastAsia="sv-SE"/>
        </w:rPr>
        <w:t xml:space="preserve">Ceva </w:t>
      </w:r>
      <w:proofErr w:type="spellStart"/>
      <w:r w:rsidRPr="00044BAB">
        <w:rPr>
          <w:rFonts w:ascii="Times New Roman" w:eastAsia="Times New Roman" w:hAnsi="Times New Roman" w:cs="Times New Roman"/>
          <w:color w:val="000000"/>
          <w:lang w:eastAsia="sv-SE"/>
        </w:rPr>
        <w:t>Phylaxia</w:t>
      </w:r>
      <w:proofErr w:type="spellEnd"/>
      <w:r w:rsidRPr="00044BAB">
        <w:rPr>
          <w:rFonts w:ascii="Times New Roman" w:eastAsia="Times New Roman" w:hAnsi="Times New Roman" w:cs="Times New Roman"/>
          <w:color w:val="000000"/>
          <w:lang w:eastAsia="sv-SE"/>
        </w:rPr>
        <w:t xml:space="preserve">, </w:t>
      </w:r>
      <w:proofErr w:type="spellStart"/>
      <w:r w:rsidRPr="00044BAB">
        <w:rPr>
          <w:rFonts w:ascii="Times New Roman" w:eastAsia="Times New Roman" w:hAnsi="Times New Roman" w:cs="Times New Roman"/>
          <w:color w:val="000000"/>
          <w:lang w:eastAsia="sv-SE"/>
        </w:rPr>
        <w:t>Szállás</w:t>
      </w:r>
      <w:proofErr w:type="spellEnd"/>
      <w:r w:rsidRPr="00044BAB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proofErr w:type="spellStart"/>
      <w:r w:rsidRPr="00044BAB">
        <w:rPr>
          <w:rFonts w:ascii="Times New Roman" w:eastAsia="Times New Roman" w:hAnsi="Times New Roman" w:cs="Times New Roman"/>
          <w:color w:val="000000"/>
          <w:lang w:eastAsia="sv-SE"/>
        </w:rPr>
        <w:t>ut</w:t>
      </w:r>
      <w:proofErr w:type="spellEnd"/>
      <w:r w:rsidRPr="00044BAB">
        <w:rPr>
          <w:rFonts w:ascii="Times New Roman" w:eastAsia="Times New Roman" w:hAnsi="Times New Roman" w:cs="Times New Roman"/>
          <w:color w:val="000000"/>
          <w:lang w:eastAsia="sv-SE"/>
        </w:rPr>
        <w:t>. 5, 1107 Budapešť, Maďarsko</w:t>
      </w:r>
    </w:p>
    <w:p w14:paraId="7C881568" w14:textId="77777777" w:rsidR="00746332" w:rsidRPr="00063F36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0BAA30D8" w14:textId="77777777" w:rsidR="00746332" w:rsidRPr="00063F36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v-SE"/>
        </w:rPr>
      </w:pPr>
      <w:r w:rsidRPr="00063F36">
        <w:rPr>
          <w:rFonts w:ascii="Times New Roman" w:eastAsia="Times New Roman" w:hAnsi="Times New Roman" w:cs="Times New Roman"/>
          <w:b/>
          <w:lang w:eastAsia="sv-SE"/>
        </w:rPr>
        <w:t xml:space="preserve">2. </w:t>
      </w:r>
      <w:r w:rsidRPr="00063F36">
        <w:rPr>
          <w:rFonts w:ascii="Times New Roman" w:eastAsia="Times New Roman" w:hAnsi="Times New Roman" w:cs="Times New Roman"/>
          <w:b/>
          <w:lang w:eastAsia="sv-SE"/>
        </w:rPr>
        <w:tab/>
        <w:t>Název veterinárního léčivého přípravku</w:t>
      </w:r>
    </w:p>
    <w:p w14:paraId="1B207DE7" w14:textId="77777777" w:rsidR="00496FFC" w:rsidRPr="00CC65A6" w:rsidRDefault="00496FFC" w:rsidP="0049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488AB992" w14:textId="77777777" w:rsidR="00496FFC" w:rsidRDefault="00496FFC" w:rsidP="00496F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496FFC">
        <w:rPr>
          <w:rFonts w:ascii="Times New Roman" w:eastAsia="Times New Roman" w:hAnsi="Times New Roman" w:cs="Times New Roman"/>
          <w:lang w:eastAsia="sv-SE"/>
        </w:rPr>
        <w:t>DOXYVIT 100 mg/g premix pro medikaci krmiva</w:t>
      </w:r>
    </w:p>
    <w:p w14:paraId="0CFDE7CA" w14:textId="77777777" w:rsidR="00496FFC" w:rsidRPr="00CC65A6" w:rsidRDefault="00496FFC" w:rsidP="00496F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lang w:eastAsia="sv-SE"/>
        </w:rPr>
        <w:t>Doxycyclini</w:t>
      </w:r>
      <w:proofErr w:type="spellEnd"/>
      <w:r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hydrochloridum</w:t>
      </w:r>
      <w:proofErr w:type="spellEnd"/>
    </w:p>
    <w:p w14:paraId="03B1EA62" w14:textId="77777777" w:rsidR="00746332" w:rsidRPr="00063F36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5B795557" w14:textId="77777777" w:rsidR="00746332" w:rsidRPr="00063F36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063F36">
        <w:rPr>
          <w:rFonts w:ascii="Times New Roman" w:eastAsia="Times New Roman" w:hAnsi="Times New Roman" w:cs="Times New Roman"/>
          <w:b/>
          <w:bCs/>
          <w:lang w:eastAsia="sv-SE"/>
        </w:rPr>
        <w:t xml:space="preserve">3. </w:t>
      </w:r>
      <w:r w:rsidRPr="00063F36">
        <w:rPr>
          <w:rFonts w:ascii="Times New Roman" w:eastAsia="Times New Roman" w:hAnsi="Times New Roman" w:cs="Times New Roman"/>
          <w:b/>
          <w:bCs/>
          <w:lang w:eastAsia="sv-SE"/>
        </w:rPr>
        <w:tab/>
        <w:t>Obsah léčivých a ostatních látek</w:t>
      </w:r>
    </w:p>
    <w:p w14:paraId="58CBDD18" w14:textId="77777777" w:rsidR="0074633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1FEDD08A" w14:textId="77777777" w:rsidR="00496FFC" w:rsidRDefault="00496FFC" w:rsidP="00496FFC">
      <w:pPr>
        <w:rPr>
          <w:rFonts w:ascii="Times New Roman" w:hAnsi="Times New Roman"/>
        </w:rPr>
      </w:pPr>
      <w:r>
        <w:rPr>
          <w:rFonts w:ascii="Times New Roman" w:hAnsi="Times New Roman"/>
        </w:rPr>
        <w:t>1 gram obsahuje</w:t>
      </w:r>
    </w:p>
    <w:p w14:paraId="01660A6A" w14:textId="77777777" w:rsidR="00496FFC" w:rsidRDefault="00496FFC" w:rsidP="00063F3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Léčivá</w:t>
      </w:r>
      <w:r w:rsidRPr="00BC7828">
        <w:rPr>
          <w:rFonts w:ascii="Times New Roman" w:hAnsi="Times New Roman"/>
          <w:b/>
        </w:rPr>
        <w:t xml:space="preserve"> látka:</w:t>
      </w:r>
    </w:p>
    <w:p w14:paraId="42AA3489" w14:textId="77777777" w:rsidR="00496FFC" w:rsidRDefault="00496FFC" w:rsidP="00063F36">
      <w:pPr>
        <w:spacing w:after="0"/>
        <w:rPr>
          <w:rFonts w:ascii="Times New Roman" w:hAnsi="Times New Roman"/>
        </w:rPr>
      </w:pPr>
      <w:proofErr w:type="spellStart"/>
      <w:r w:rsidRPr="00BC7828">
        <w:rPr>
          <w:rFonts w:ascii="Times New Roman" w:hAnsi="Times New Roman"/>
        </w:rPr>
        <w:t>Doxycyclini</w:t>
      </w:r>
      <w:proofErr w:type="spellEnd"/>
      <w:r w:rsidRPr="00BC7828">
        <w:rPr>
          <w:rFonts w:ascii="Times New Roman" w:hAnsi="Times New Roman"/>
        </w:rPr>
        <w:t xml:space="preserve"> </w:t>
      </w:r>
      <w:proofErr w:type="spellStart"/>
      <w:r w:rsidRPr="00BC7828">
        <w:rPr>
          <w:rFonts w:ascii="Times New Roman" w:hAnsi="Times New Roman"/>
        </w:rPr>
        <w:t>hydrochloridum</w:t>
      </w:r>
      <w:proofErr w:type="spellEnd"/>
      <w:r w:rsidRPr="00BC78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100 m</w:t>
      </w:r>
      <w:r w:rsidRPr="00BC7828">
        <w:rPr>
          <w:rFonts w:ascii="Times New Roman" w:hAnsi="Times New Roman"/>
        </w:rPr>
        <w:t>g</w:t>
      </w:r>
    </w:p>
    <w:p w14:paraId="16AE562C" w14:textId="77777777" w:rsidR="00496FFC" w:rsidRPr="00BC7828" w:rsidRDefault="00496FFC" w:rsidP="00063F3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(odpovídá 92,5 mg </w:t>
      </w:r>
      <w:proofErr w:type="spellStart"/>
      <w:r>
        <w:rPr>
          <w:rFonts w:ascii="Times New Roman" w:hAnsi="Times New Roman"/>
        </w:rPr>
        <w:t>doxycyclinum</w:t>
      </w:r>
      <w:proofErr w:type="spellEnd"/>
      <w:r w:rsidR="00816281">
        <w:rPr>
          <w:rFonts w:ascii="Times New Roman" w:hAnsi="Times New Roman"/>
        </w:rPr>
        <w:t xml:space="preserve"> nebo </w:t>
      </w:r>
      <w:r w:rsidR="00816281" w:rsidRPr="00816281">
        <w:rPr>
          <w:rFonts w:ascii="Times New Roman" w:hAnsi="Times New Roman"/>
        </w:rPr>
        <w:t xml:space="preserve">106,7 mg </w:t>
      </w:r>
      <w:proofErr w:type="spellStart"/>
      <w:r w:rsidR="00816281" w:rsidRPr="00816281">
        <w:rPr>
          <w:rFonts w:ascii="Times New Roman" w:hAnsi="Times New Roman"/>
        </w:rPr>
        <w:t>doxycyclini</w:t>
      </w:r>
      <w:proofErr w:type="spellEnd"/>
      <w:r w:rsidR="00816281" w:rsidRPr="00816281">
        <w:rPr>
          <w:rFonts w:ascii="Times New Roman" w:hAnsi="Times New Roman"/>
        </w:rPr>
        <w:t xml:space="preserve"> </w:t>
      </w:r>
      <w:proofErr w:type="spellStart"/>
      <w:r w:rsidR="00816281" w:rsidRPr="00816281">
        <w:rPr>
          <w:rFonts w:ascii="Times New Roman" w:hAnsi="Times New Roman"/>
        </w:rPr>
        <w:t>hyclas</w:t>
      </w:r>
      <w:proofErr w:type="spellEnd"/>
      <w:r>
        <w:rPr>
          <w:rFonts w:ascii="Times New Roman" w:hAnsi="Times New Roman"/>
        </w:rPr>
        <w:t>)</w:t>
      </w:r>
    </w:p>
    <w:p w14:paraId="7DF29668" w14:textId="77777777" w:rsidR="00746332" w:rsidRPr="00063F36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5E80FDBA" w14:textId="77777777" w:rsidR="00746332" w:rsidRPr="00063F36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063F36">
        <w:rPr>
          <w:rFonts w:ascii="Times New Roman" w:eastAsia="Times New Roman" w:hAnsi="Times New Roman" w:cs="Times New Roman"/>
          <w:b/>
          <w:bCs/>
          <w:lang w:eastAsia="sv-SE"/>
        </w:rPr>
        <w:t>4.</w:t>
      </w:r>
      <w:r w:rsidRPr="00063F36">
        <w:rPr>
          <w:rFonts w:ascii="Times New Roman" w:eastAsia="Times New Roman" w:hAnsi="Times New Roman" w:cs="Times New Roman"/>
          <w:b/>
          <w:bCs/>
          <w:lang w:eastAsia="sv-SE"/>
        </w:rPr>
        <w:tab/>
        <w:t>Léková forma</w:t>
      </w:r>
    </w:p>
    <w:p w14:paraId="1592C2C8" w14:textId="77777777" w:rsidR="0074633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14:paraId="3A472FF3" w14:textId="77777777" w:rsidR="00496FFC" w:rsidRDefault="00496FFC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>
        <w:rPr>
          <w:rFonts w:ascii="Times New Roman" w:eastAsia="Times New Roman" w:hAnsi="Times New Roman" w:cs="Times New Roman"/>
          <w:iCs/>
          <w:lang w:eastAsia="sv-SE"/>
        </w:rPr>
        <w:t>Premix pro medikaci krmiva</w:t>
      </w:r>
    </w:p>
    <w:p w14:paraId="58074715" w14:textId="77777777" w:rsidR="00496FFC" w:rsidRPr="00063F36" w:rsidRDefault="00496FFC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>
        <w:rPr>
          <w:rFonts w:ascii="Times New Roman" w:eastAsia="Times New Roman" w:hAnsi="Times New Roman" w:cs="Times New Roman"/>
          <w:iCs/>
          <w:lang w:eastAsia="sv-SE"/>
        </w:rPr>
        <w:t>Žlutý prášek</w:t>
      </w:r>
    </w:p>
    <w:p w14:paraId="2A3EC73F" w14:textId="77777777" w:rsidR="00746332" w:rsidRPr="00063F36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14:paraId="456E94D4" w14:textId="77777777" w:rsidR="00746332" w:rsidRPr="00063F36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063F36">
        <w:rPr>
          <w:rFonts w:ascii="Times New Roman" w:eastAsia="Times New Roman" w:hAnsi="Times New Roman" w:cs="Times New Roman"/>
          <w:b/>
          <w:bCs/>
          <w:lang w:eastAsia="sv-SE"/>
        </w:rPr>
        <w:t>5.</w:t>
      </w:r>
      <w:r w:rsidRPr="00063F36">
        <w:rPr>
          <w:rFonts w:ascii="Times New Roman" w:eastAsia="Times New Roman" w:hAnsi="Times New Roman" w:cs="Times New Roman"/>
          <w:b/>
          <w:bCs/>
          <w:lang w:eastAsia="sv-SE"/>
        </w:rPr>
        <w:tab/>
        <w:t>Velikost balení</w:t>
      </w:r>
    </w:p>
    <w:p w14:paraId="3E5053CB" w14:textId="77777777" w:rsidR="0074633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AAB773A" w14:textId="77777777" w:rsidR="00496FFC" w:rsidRDefault="00496FFC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1000 g</w:t>
      </w:r>
    </w:p>
    <w:p w14:paraId="0F09B5CE" w14:textId="77777777" w:rsidR="00496FFC" w:rsidRPr="00063F36" w:rsidRDefault="00496FFC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10 kg</w:t>
      </w:r>
    </w:p>
    <w:p w14:paraId="02904920" w14:textId="77777777" w:rsidR="00746332" w:rsidRPr="00063F36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74520752" w14:textId="77777777" w:rsidR="00746332" w:rsidRPr="00063F36" w:rsidRDefault="00746332" w:rsidP="0006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063F36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6.</w:t>
      </w:r>
      <w:r w:rsidRPr="00063F36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063F36">
        <w:rPr>
          <w:rFonts w:ascii="Times New Roman" w:eastAsia="Times New Roman" w:hAnsi="Times New Roman" w:cs="Times New Roman"/>
          <w:b/>
          <w:bCs/>
          <w:lang w:eastAsia="sv-SE"/>
        </w:rPr>
        <w:tab/>
        <w:t>Indikace</w:t>
      </w:r>
    </w:p>
    <w:p w14:paraId="09EFC590" w14:textId="77777777" w:rsidR="00746332" w:rsidRPr="00063F36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4E7AD797" w14:textId="77777777" w:rsidR="00EC1807" w:rsidRPr="00EC1807" w:rsidRDefault="00EC1807" w:rsidP="00EC1807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EC1807">
        <w:rPr>
          <w:rFonts w:ascii="Times New Roman" w:eastAsia="Times New Roman" w:hAnsi="Times New Roman" w:cs="Times New Roman"/>
          <w:lang w:eastAsia="sk-SK"/>
        </w:rPr>
        <w:t>Léčba respiračních, gastrointestinálních a systémových infekcí prasat vyvolaných mikroorganizmy citlivými k doxycyklinu:</w:t>
      </w:r>
    </w:p>
    <w:p w14:paraId="59AD911F" w14:textId="77777777" w:rsidR="00EC1807" w:rsidRPr="00EC1807" w:rsidRDefault="00EC1807" w:rsidP="00EC18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EC1807">
        <w:rPr>
          <w:rFonts w:ascii="Times New Roman" w:eastAsia="Times New Roman" w:hAnsi="Times New Roman" w:cs="Times New Roman"/>
          <w:lang w:eastAsia="sk-SK"/>
        </w:rPr>
        <w:t xml:space="preserve">enzootická pneumonie vyvolaná </w:t>
      </w:r>
      <w:r w:rsidRPr="00EC1807">
        <w:rPr>
          <w:rFonts w:ascii="Times New Roman" w:eastAsia="Times New Roman" w:hAnsi="Times New Roman" w:cs="Times New Roman"/>
          <w:i/>
          <w:lang w:eastAsia="sk-SK"/>
        </w:rPr>
        <w:t>Mycoplasma hyopneumoniae</w:t>
      </w:r>
      <w:r w:rsidRPr="00EC1807">
        <w:rPr>
          <w:rFonts w:ascii="Times New Roman" w:eastAsia="Times New Roman" w:hAnsi="Times New Roman" w:cs="Times New Roman"/>
          <w:lang w:eastAsia="sk-SK"/>
        </w:rPr>
        <w:t xml:space="preserve"> a </w:t>
      </w:r>
      <w:r w:rsidRPr="00EC1807">
        <w:rPr>
          <w:rFonts w:ascii="Times New Roman" w:eastAsia="Times New Roman" w:hAnsi="Times New Roman" w:cs="Times New Roman"/>
          <w:i/>
          <w:lang w:eastAsia="sk-SK"/>
        </w:rPr>
        <w:t>Pasteurella multocida</w:t>
      </w:r>
      <w:r w:rsidRPr="00EC1807">
        <w:rPr>
          <w:rFonts w:ascii="Times New Roman" w:eastAsia="Times New Roman" w:hAnsi="Times New Roman" w:cs="Times New Roman"/>
          <w:lang w:eastAsia="sk-SK"/>
        </w:rPr>
        <w:t xml:space="preserve"> </w:t>
      </w:r>
    </w:p>
    <w:p w14:paraId="72A54739" w14:textId="77777777" w:rsidR="00EC1807" w:rsidRPr="00EC1807" w:rsidRDefault="00EC1807" w:rsidP="00EC18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EC1807">
        <w:rPr>
          <w:rFonts w:ascii="Times New Roman" w:eastAsia="Times New Roman" w:hAnsi="Times New Roman" w:cs="Times New Roman"/>
          <w:lang w:eastAsia="sk-SK"/>
        </w:rPr>
        <w:t xml:space="preserve">pleuropneumonie vyvolaná </w:t>
      </w:r>
      <w:r w:rsidRPr="00EC1807">
        <w:rPr>
          <w:rFonts w:ascii="Times New Roman" w:eastAsia="Times New Roman" w:hAnsi="Times New Roman" w:cs="Times New Roman"/>
          <w:i/>
          <w:lang w:eastAsia="sk-SK"/>
        </w:rPr>
        <w:t>Actinobacillus pleuropneumoniae</w:t>
      </w:r>
    </w:p>
    <w:p w14:paraId="49AA444D" w14:textId="77777777" w:rsidR="00EC1807" w:rsidRPr="00EC1807" w:rsidRDefault="00EC1807" w:rsidP="00EC18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EC1807">
        <w:rPr>
          <w:rFonts w:ascii="Times New Roman" w:eastAsia="Times New Roman" w:hAnsi="Times New Roman" w:cs="Times New Roman"/>
          <w:lang w:eastAsia="sk-SK"/>
        </w:rPr>
        <w:t>atrofická rinitida vyvolaná</w:t>
      </w:r>
      <w:r w:rsidRPr="00EC1807" w:rsidDel="009C6E03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EC1807">
        <w:rPr>
          <w:rFonts w:ascii="Times New Roman" w:eastAsia="Times New Roman" w:hAnsi="Times New Roman" w:cs="Times New Roman"/>
          <w:i/>
          <w:lang w:eastAsia="sk-SK"/>
        </w:rPr>
        <w:t>Pasteurella multocida</w:t>
      </w:r>
      <w:r w:rsidRPr="00EC1807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063F36">
        <w:rPr>
          <w:rFonts w:ascii="Times New Roman" w:eastAsia="Times New Roman" w:hAnsi="Times New Roman" w:cs="Times New Roman"/>
          <w:lang w:eastAsia="sk-SK"/>
        </w:rPr>
        <w:t>a</w:t>
      </w:r>
      <w:r w:rsidRPr="00EC1807">
        <w:rPr>
          <w:rFonts w:ascii="Times New Roman" w:eastAsia="Times New Roman" w:hAnsi="Times New Roman" w:cs="Times New Roman"/>
          <w:i/>
          <w:lang w:eastAsia="sk-SK"/>
        </w:rPr>
        <w:t xml:space="preserve"> Bordetella bronchiseptica</w:t>
      </w:r>
    </w:p>
    <w:p w14:paraId="240B1BB6" w14:textId="26FABC40" w:rsidR="00EC1807" w:rsidRPr="00EC1807" w:rsidRDefault="00A945E2" w:rsidP="00EC18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lang w:eastAsia="sk-SK"/>
        </w:rPr>
        <w:t>Glä</w:t>
      </w:r>
      <w:r w:rsidR="00EC1807" w:rsidRPr="00EC1807">
        <w:rPr>
          <w:rFonts w:ascii="Times New Roman" w:eastAsia="Times New Roman" w:hAnsi="Times New Roman" w:cs="Times New Roman"/>
          <w:lang w:eastAsia="sk-SK"/>
        </w:rPr>
        <w:t>sserova</w:t>
      </w:r>
      <w:proofErr w:type="spellEnd"/>
      <w:r w:rsidR="00EC1807" w:rsidRPr="00EC1807">
        <w:rPr>
          <w:rFonts w:ascii="Times New Roman" w:eastAsia="Times New Roman" w:hAnsi="Times New Roman" w:cs="Times New Roman"/>
          <w:lang w:eastAsia="sk-SK"/>
        </w:rPr>
        <w:t xml:space="preserve"> choroba vyvolaná </w:t>
      </w:r>
      <w:proofErr w:type="spellStart"/>
      <w:r w:rsidR="00EC1807" w:rsidRPr="00EC1807">
        <w:rPr>
          <w:rFonts w:ascii="Times New Roman" w:eastAsia="Times New Roman" w:hAnsi="Times New Roman" w:cs="Times New Roman"/>
          <w:i/>
          <w:lang w:eastAsia="sk-SK"/>
        </w:rPr>
        <w:t>Haemophilus</w:t>
      </w:r>
      <w:proofErr w:type="spellEnd"/>
      <w:r w:rsidR="00EC1807" w:rsidRPr="00EC1807">
        <w:rPr>
          <w:rFonts w:ascii="Times New Roman" w:eastAsia="Times New Roman" w:hAnsi="Times New Roman" w:cs="Times New Roman"/>
          <w:i/>
          <w:lang w:eastAsia="sk-SK"/>
        </w:rPr>
        <w:t xml:space="preserve"> </w:t>
      </w:r>
      <w:proofErr w:type="spellStart"/>
      <w:r w:rsidR="00EC1807" w:rsidRPr="00EC1807">
        <w:rPr>
          <w:rFonts w:ascii="Times New Roman" w:eastAsia="Times New Roman" w:hAnsi="Times New Roman" w:cs="Times New Roman"/>
          <w:i/>
          <w:lang w:eastAsia="sk-SK"/>
        </w:rPr>
        <w:t>parasuis</w:t>
      </w:r>
      <w:proofErr w:type="spellEnd"/>
    </w:p>
    <w:p w14:paraId="5932D182" w14:textId="77777777" w:rsidR="00EC1807" w:rsidRPr="00EC1807" w:rsidRDefault="00EC1807" w:rsidP="00EC18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EC1807">
        <w:rPr>
          <w:rFonts w:ascii="Times New Roman" w:eastAsia="Times New Roman" w:hAnsi="Times New Roman" w:cs="Times New Roman"/>
          <w:lang w:eastAsia="sk-SK"/>
        </w:rPr>
        <w:t xml:space="preserve">sekundární infekce po </w:t>
      </w:r>
      <w:r w:rsidRPr="00EC1807">
        <w:rPr>
          <w:rFonts w:ascii="Times New Roman" w:eastAsia="Times New Roman" w:hAnsi="Times New Roman" w:cs="Times New Roman"/>
          <w:i/>
          <w:lang w:eastAsia="sk-SK"/>
        </w:rPr>
        <w:t>Mycoplasma spp</w:t>
      </w:r>
      <w:r w:rsidRPr="00EC1807">
        <w:rPr>
          <w:rFonts w:ascii="Times New Roman" w:eastAsia="Times New Roman" w:hAnsi="Times New Roman" w:cs="Times New Roman"/>
          <w:lang w:eastAsia="sk-SK"/>
        </w:rPr>
        <w:t>.</w:t>
      </w:r>
    </w:p>
    <w:p w14:paraId="0D9C5181" w14:textId="77777777" w:rsidR="00EC1807" w:rsidRPr="00EC1807" w:rsidRDefault="00EC1807" w:rsidP="00EC18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EC1807">
        <w:rPr>
          <w:rFonts w:ascii="Times New Roman" w:eastAsia="Times New Roman" w:hAnsi="Times New Roman" w:cs="Times New Roman"/>
          <w:lang w:eastAsia="sk-SK"/>
        </w:rPr>
        <w:t>salmonelóza</w:t>
      </w:r>
    </w:p>
    <w:p w14:paraId="40EF7D35" w14:textId="77777777" w:rsidR="00EC1807" w:rsidRPr="00EC1807" w:rsidRDefault="00EC1807" w:rsidP="00EC18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EC1807">
        <w:rPr>
          <w:rFonts w:ascii="Times New Roman" w:eastAsia="Times New Roman" w:hAnsi="Times New Roman" w:cs="Times New Roman"/>
          <w:lang w:eastAsia="sk-SK"/>
        </w:rPr>
        <w:t>dysenterie</w:t>
      </w:r>
      <w:proofErr w:type="spellEnd"/>
      <w:r w:rsidRPr="00EC1807">
        <w:rPr>
          <w:rFonts w:ascii="Times New Roman" w:eastAsia="Times New Roman" w:hAnsi="Times New Roman" w:cs="Times New Roman"/>
          <w:lang w:eastAsia="sk-SK"/>
        </w:rPr>
        <w:t xml:space="preserve"> vyvolaná </w:t>
      </w:r>
      <w:proofErr w:type="spellStart"/>
      <w:r w:rsidRPr="00EC1807">
        <w:rPr>
          <w:rFonts w:ascii="Times New Roman" w:eastAsia="Times New Roman" w:hAnsi="Times New Roman" w:cs="Times New Roman"/>
          <w:i/>
          <w:iCs/>
          <w:lang w:eastAsia="sk-SK"/>
        </w:rPr>
        <w:t>Brachyspira</w:t>
      </w:r>
      <w:proofErr w:type="spellEnd"/>
      <w:r w:rsidRPr="00EC1807">
        <w:rPr>
          <w:rFonts w:ascii="Times New Roman" w:eastAsia="Times New Roman" w:hAnsi="Times New Roman" w:cs="Times New Roman"/>
          <w:i/>
          <w:iCs/>
          <w:lang w:eastAsia="sk-SK"/>
        </w:rPr>
        <w:t xml:space="preserve"> </w:t>
      </w:r>
      <w:proofErr w:type="spellStart"/>
      <w:r w:rsidRPr="00EC1807">
        <w:rPr>
          <w:rFonts w:ascii="Times New Roman" w:eastAsia="Times New Roman" w:hAnsi="Times New Roman" w:cs="Times New Roman"/>
          <w:lang w:eastAsia="sk-SK"/>
        </w:rPr>
        <w:t>spp</w:t>
      </w:r>
      <w:proofErr w:type="spellEnd"/>
      <w:r w:rsidRPr="00EC1807">
        <w:rPr>
          <w:rFonts w:ascii="Times New Roman" w:eastAsia="Times New Roman" w:hAnsi="Times New Roman" w:cs="Times New Roman"/>
          <w:lang w:eastAsia="sk-SK"/>
        </w:rPr>
        <w:t>.</w:t>
      </w:r>
    </w:p>
    <w:p w14:paraId="3EA32EB3" w14:textId="77777777" w:rsidR="00746332" w:rsidRPr="00063F36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8000"/>
          <w:lang w:eastAsia="cs-CZ"/>
        </w:rPr>
      </w:pPr>
    </w:p>
    <w:p w14:paraId="154357B4" w14:textId="77777777" w:rsidR="00746332" w:rsidRPr="00063F36" w:rsidRDefault="00746332" w:rsidP="007463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</w:pPr>
    </w:p>
    <w:p w14:paraId="53886397" w14:textId="77777777" w:rsidR="00746332" w:rsidRDefault="00746332" w:rsidP="0006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063F36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7.</w:t>
      </w:r>
      <w:r w:rsidRPr="00063F36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063F36">
        <w:rPr>
          <w:rFonts w:ascii="Times New Roman" w:eastAsia="Times New Roman" w:hAnsi="Times New Roman" w:cs="Times New Roman"/>
          <w:b/>
          <w:bCs/>
          <w:lang w:eastAsia="sv-SE"/>
        </w:rPr>
        <w:tab/>
        <w:t>Kontraindikace</w:t>
      </w:r>
    </w:p>
    <w:p w14:paraId="32617179" w14:textId="77777777" w:rsidR="00EC1807" w:rsidRPr="00063F36" w:rsidRDefault="00EC1807" w:rsidP="007463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5F4AEBB9" w14:textId="77777777" w:rsidR="00EC1807" w:rsidRPr="00EC1807" w:rsidRDefault="00EC1807" w:rsidP="00EC1807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EC1807">
        <w:rPr>
          <w:rFonts w:ascii="Times New Roman" w:eastAsia="Times New Roman" w:hAnsi="Times New Roman" w:cs="Times New Roman"/>
          <w:lang w:eastAsia="sk-SK"/>
        </w:rPr>
        <w:t>Nepoužívat v případě přecitlivělosti na tetracykliny, nebo na některou z pomocných látek.</w:t>
      </w:r>
    </w:p>
    <w:p w14:paraId="5841FDF5" w14:textId="77777777" w:rsidR="00EC1807" w:rsidRPr="00EC1807" w:rsidRDefault="00EC1807" w:rsidP="00EC1807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C1807">
        <w:rPr>
          <w:rFonts w:ascii="Times New Roman" w:eastAsia="Times New Roman" w:hAnsi="Times New Roman" w:cs="Times New Roman"/>
          <w:lang w:eastAsia="sk-SK"/>
        </w:rPr>
        <w:t>Nepodávat zvířatům se závažným poškozením jater nebo nedostatečnou funkcí ledvin.</w:t>
      </w:r>
    </w:p>
    <w:p w14:paraId="76B89377" w14:textId="77777777" w:rsidR="00746332" w:rsidRPr="00063F36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21FE38EA" w14:textId="77777777" w:rsidR="00746332" w:rsidRPr="00063F36" w:rsidRDefault="00746332" w:rsidP="0074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30DA2613" w14:textId="77777777" w:rsidR="00746332" w:rsidRPr="00063F36" w:rsidRDefault="00746332" w:rsidP="0006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left="930" w:hanging="930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063F36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sv-SE"/>
        </w:rPr>
        <w:t>8.</w:t>
      </w:r>
      <w:r w:rsidRPr="00063F36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 xml:space="preserve"> </w:t>
      </w:r>
      <w:r w:rsidRPr="00063F36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ab/>
        <w:t>Nežádoucí účinky</w:t>
      </w:r>
    </w:p>
    <w:p w14:paraId="3BF3822A" w14:textId="77777777" w:rsidR="00746332" w:rsidRPr="00063F36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4C40ACD4" w14:textId="77777777" w:rsidR="00EC1807" w:rsidRPr="00EC1807" w:rsidRDefault="00EC1807" w:rsidP="00EC1807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EC1807">
        <w:rPr>
          <w:rFonts w:ascii="Times New Roman" w:eastAsia="Times New Roman" w:hAnsi="Times New Roman" w:cs="Times New Roman"/>
          <w:lang w:eastAsia="sk-SK"/>
        </w:rPr>
        <w:t>Přípravek má nízkou toxicitu a nežádoucí účinky jsou velmi sporadické. V případě výskytu nežádoucích reakcí by se léčba měla ukončit. Během toxikologických a klinických zkoušek nebyly zaznamenány u cílového druhu žádné nežádoucí účinky. Tetracykliny mohou vyvolat gastrointestinální potíže, fotosenzitivní a alergické reakce.</w:t>
      </w:r>
    </w:p>
    <w:p w14:paraId="0AF35CBC" w14:textId="0B4684D9" w:rsidR="0074633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063F36">
        <w:rPr>
          <w:rFonts w:ascii="Times New Roman" w:eastAsia="Times New Roman" w:hAnsi="Times New Roman" w:cs="Times New Roman"/>
          <w:color w:val="000000"/>
          <w:lang w:eastAsia="sv-SE"/>
        </w:rPr>
        <w:t xml:space="preserve">Jestliže zaznamenáte kterýkoliv z nežádoucích účinků a to i takové, které nejsou uvedeny v této příbalové informaci, nebo si myslíte, že léčivo </w:t>
      </w:r>
      <w:r w:rsidR="00EC1807">
        <w:rPr>
          <w:rFonts w:ascii="Times New Roman" w:eastAsia="Times New Roman" w:hAnsi="Times New Roman" w:cs="Times New Roman"/>
          <w:color w:val="000000"/>
          <w:lang w:eastAsia="sv-SE"/>
        </w:rPr>
        <w:t>není účinné</w:t>
      </w:r>
      <w:r w:rsidRPr="00063F36">
        <w:rPr>
          <w:rFonts w:ascii="Times New Roman" w:eastAsia="Times New Roman" w:hAnsi="Times New Roman" w:cs="Times New Roman"/>
          <w:color w:val="000000"/>
          <w:lang w:eastAsia="sv-SE"/>
        </w:rPr>
        <w:t>, oznamte to, prosím, vašemu veterinárnímu lékaři.</w:t>
      </w:r>
    </w:p>
    <w:p w14:paraId="3539542A" w14:textId="77777777" w:rsidR="00EC1807" w:rsidRPr="00EC1807" w:rsidRDefault="00EC1807" w:rsidP="00EC18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1807">
        <w:rPr>
          <w:rFonts w:ascii="Times New Roman" w:eastAsia="Times New Roman" w:hAnsi="Times New Roman" w:cs="Times New Roman"/>
        </w:rPr>
        <w:t xml:space="preserve">Nežádoucí účinky můžete hlásit prostřednictvím formuláře na webových stránkách ÚSKVBL elektronicky, nebo také přímo na adresu: </w:t>
      </w:r>
    </w:p>
    <w:p w14:paraId="735EAE1D" w14:textId="77777777" w:rsidR="00EC1807" w:rsidRPr="00EC1807" w:rsidRDefault="00EC1807" w:rsidP="00EC18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C1807">
        <w:rPr>
          <w:rFonts w:ascii="Times New Roman" w:eastAsia="Times New Roman" w:hAnsi="Times New Roman" w:cs="Times New Roman"/>
        </w:rPr>
        <w:t xml:space="preserve">Ústav pro státní kontrolu veterinárních biopreparátů a léčiv </w:t>
      </w:r>
    </w:p>
    <w:p w14:paraId="124A8D18" w14:textId="77777777" w:rsidR="00EC1807" w:rsidRPr="00EC1807" w:rsidRDefault="00EC1807" w:rsidP="00EC18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C1807">
        <w:rPr>
          <w:rFonts w:ascii="Times New Roman" w:eastAsia="Times New Roman" w:hAnsi="Times New Roman" w:cs="Times New Roman"/>
        </w:rPr>
        <w:t>Hudcova 56a</w:t>
      </w:r>
    </w:p>
    <w:p w14:paraId="51137D40" w14:textId="77777777" w:rsidR="00EC1807" w:rsidRPr="00EC1807" w:rsidRDefault="00EC1807" w:rsidP="00EC18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C1807">
        <w:rPr>
          <w:rFonts w:ascii="Times New Roman" w:eastAsia="Times New Roman" w:hAnsi="Times New Roman" w:cs="Times New Roman"/>
        </w:rPr>
        <w:t xml:space="preserve">621 00 Brno </w:t>
      </w:r>
    </w:p>
    <w:p w14:paraId="73B8EE8B" w14:textId="77777777" w:rsidR="00EC1807" w:rsidRPr="00EC1807" w:rsidRDefault="00EC1807" w:rsidP="00EC18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C1807">
        <w:rPr>
          <w:rFonts w:ascii="Times New Roman" w:eastAsia="Times New Roman" w:hAnsi="Times New Roman" w:cs="Times New Roman"/>
        </w:rPr>
        <w:t>Mail: adr@uskvbl.cz</w:t>
      </w:r>
    </w:p>
    <w:p w14:paraId="18A432B9" w14:textId="77777777" w:rsidR="00EC1807" w:rsidRPr="00063F36" w:rsidRDefault="00EC1807" w:rsidP="00063F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C1807">
        <w:rPr>
          <w:rFonts w:ascii="Times New Roman" w:eastAsia="Times New Roman" w:hAnsi="Times New Roman" w:cs="Times New Roman"/>
        </w:rPr>
        <w:t>Webové stránky: http://www.uskvbl.cz/cs/farmakovigilance</w:t>
      </w:r>
    </w:p>
    <w:p w14:paraId="6E3AB028" w14:textId="77777777" w:rsidR="00746332" w:rsidRPr="00063F36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7029B240" w14:textId="77777777" w:rsidR="00746332" w:rsidRPr="00063F36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063F36">
        <w:rPr>
          <w:rFonts w:ascii="Times New Roman" w:eastAsia="Times New Roman" w:hAnsi="Times New Roman" w:cs="Times New Roman"/>
          <w:b/>
          <w:bCs/>
          <w:lang w:eastAsia="sv-SE"/>
        </w:rPr>
        <w:t>9.</w:t>
      </w:r>
      <w:r w:rsidRPr="00063F36">
        <w:rPr>
          <w:rFonts w:ascii="Times New Roman" w:eastAsia="Times New Roman" w:hAnsi="Times New Roman" w:cs="Times New Roman"/>
          <w:b/>
          <w:bCs/>
          <w:lang w:eastAsia="sv-SE"/>
        </w:rPr>
        <w:tab/>
        <w:t>Cílový druh zvířat</w:t>
      </w:r>
    </w:p>
    <w:p w14:paraId="0AA829B4" w14:textId="77777777" w:rsidR="00746332" w:rsidRPr="00063F36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705499F5" w14:textId="77777777" w:rsidR="00B76ED9" w:rsidRPr="00B76ED9" w:rsidRDefault="00B76ED9" w:rsidP="00B76ED9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B76ED9">
        <w:rPr>
          <w:rFonts w:ascii="Times New Roman" w:eastAsia="Times New Roman" w:hAnsi="Times New Roman" w:cs="Times New Roman"/>
          <w:lang w:eastAsia="sk-SK"/>
        </w:rPr>
        <w:t>Prasata.</w:t>
      </w:r>
    </w:p>
    <w:p w14:paraId="78A3355A" w14:textId="77777777" w:rsidR="00746332" w:rsidRPr="00063F36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842A686" w14:textId="77777777" w:rsidR="00746332" w:rsidRPr="00063F36" w:rsidRDefault="00746332" w:rsidP="0006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063F36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10.</w:t>
      </w:r>
      <w:r w:rsidRPr="00063F36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063F36">
        <w:rPr>
          <w:rFonts w:ascii="Times New Roman" w:eastAsia="Times New Roman" w:hAnsi="Times New Roman" w:cs="Times New Roman"/>
          <w:b/>
          <w:bCs/>
          <w:lang w:eastAsia="sv-SE"/>
        </w:rPr>
        <w:tab/>
        <w:t>Dávkování pro každý druh, cesta(y) a způsob podání</w:t>
      </w:r>
    </w:p>
    <w:p w14:paraId="1FFB1AA7" w14:textId="77777777" w:rsidR="00746332" w:rsidRPr="00063F36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7F3A4671" w14:textId="77777777" w:rsidR="005E30A2" w:rsidRPr="005E30A2" w:rsidRDefault="005E30A2" w:rsidP="005E30A2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E30A2">
        <w:rPr>
          <w:rFonts w:ascii="Times New Roman" w:eastAsia="Times New Roman" w:hAnsi="Times New Roman" w:cs="Times New Roman"/>
          <w:lang w:eastAsia="sk-SK"/>
        </w:rPr>
        <w:t xml:space="preserve">Perorální podání v medikovaném krmivu. </w:t>
      </w:r>
    </w:p>
    <w:p w14:paraId="79AD4BB7" w14:textId="77777777" w:rsidR="005E30A2" w:rsidRPr="005E30A2" w:rsidRDefault="005E30A2" w:rsidP="005E30A2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E30A2">
        <w:rPr>
          <w:rFonts w:ascii="Times New Roman" w:eastAsia="Times New Roman" w:hAnsi="Times New Roman" w:cs="Times New Roman"/>
          <w:lang w:eastAsia="sk-SK"/>
        </w:rPr>
        <w:t>10 mg doxycyklinu/kg živé hmotnosti/den , což odpovídá 0,11 g přípravku na kg živé hmotnosti a den po dobu 5 – 10 po sobě jdoucích dní.</w:t>
      </w:r>
    </w:p>
    <w:p w14:paraId="083EB6A0" w14:textId="77777777" w:rsidR="005E30A2" w:rsidRPr="005E30A2" w:rsidRDefault="005E30A2" w:rsidP="005E30A2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68F0D770" w14:textId="77777777" w:rsidR="005E30A2" w:rsidRPr="005E30A2" w:rsidRDefault="005E30A2" w:rsidP="005E30A2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E30A2">
        <w:rPr>
          <w:rFonts w:ascii="Times New Roman" w:eastAsia="Times New Roman" w:hAnsi="Times New Roman" w:cs="Times New Roman"/>
          <w:lang w:eastAsia="sk-SK"/>
        </w:rPr>
        <w:t>Pro p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ří</w:t>
      </w:r>
      <w:r w:rsidRPr="005E30A2">
        <w:rPr>
          <w:rFonts w:ascii="Times New Roman" w:eastAsia="Times New Roman" w:hAnsi="Times New Roman" w:cs="Times New Roman"/>
          <w:lang w:eastAsia="sk-SK"/>
        </w:rPr>
        <w:t>pravu adekvátn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ě</w:t>
      </w:r>
      <w:r w:rsidRPr="005E30A2">
        <w:rPr>
          <w:rFonts w:ascii="Times New Roman" w:eastAsia="Times New Roman" w:hAnsi="Times New Roman" w:cs="Times New Roman"/>
          <w:lang w:eastAsia="sk-SK"/>
        </w:rPr>
        <w:t xml:space="preserve"> medikovaného krmiva a p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</w:t>
      </w:r>
      <w:r w:rsidRPr="005E30A2">
        <w:rPr>
          <w:rFonts w:ascii="Times New Roman" w:eastAsia="Times New Roman" w:hAnsi="Times New Roman" w:cs="Times New Roman"/>
          <w:lang w:eastAsia="sk-SK"/>
        </w:rPr>
        <w:t>edcházení poddávkování je t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</w:t>
      </w:r>
      <w:r w:rsidRPr="005E30A2">
        <w:rPr>
          <w:rFonts w:ascii="Times New Roman" w:eastAsia="Times New Roman" w:hAnsi="Times New Roman" w:cs="Times New Roman"/>
          <w:lang w:eastAsia="sk-SK"/>
        </w:rPr>
        <w:t>eba co nejp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</w:t>
      </w:r>
      <w:r w:rsidRPr="005E30A2">
        <w:rPr>
          <w:rFonts w:ascii="Times New Roman" w:eastAsia="Times New Roman" w:hAnsi="Times New Roman" w:cs="Times New Roman"/>
          <w:lang w:eastAsia="sk-SK"/>
        </w:rPr>
        <w:t>esn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ě</w:t>
      </w:r>
      <w:r w:rsidRPr="005E30A2">
        <w:rPr>
          <w:rFonts w:ascii="Times New Roman" w:eastAsia="Times New Roman" w:hAnsi="Times New Roman" w:cs="Times New Roman"/>
          <w:lang w:eastAsia="sk-SK"/>
        </w:rPr>
        <w:t>ji stanovit živou hmotnost a skute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č</w:t>
      </w:r>
      <w:r w:rsidRPr="005E30A2">
        <w:rPr>
          <w:rFonts w:ascii="Times New Roman" w:eastAsia="Times New Roman" w:hAnsi="Times New Roman" w:cs="Times New Roman"/>
          <w:lang w:eastAsia="sk-SK"/>
        </w:rPr>
        <w:t>ný denní p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ří</w:t>
      </w:r>
      <w:r w:rsidRPr="005E30A2">
        <w:rPr>
          <w:rFonts w:ascii="Times New Roman" w:eastAsia="Times New Roman" w:hAnsi="Times New Roman" w:cs="Times New Roman"/>
          <w:lang w:eastAsia="sk-SK"/>
        </w:rPr>
        <w:t>jem krmiva zví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</w:t>
      </w:r>
      <w:r w:rsidRPr="005E30A2">
        <w:rPr>
          <w:rFonts w:ascii="Times New Roman" w:eastAsia="Times New Roman" w:hAnsi="Times New Roman" w:cs="Times New Roman"/>
          <w:lang w:eastAsia="sk-SK"/>
        </w:rPr>
        <w:t>at, která mají být lé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č</w:t>
      </w:r>
      <w:r w:rsidRPr="005E30A2">
        <w:rPr>
          <w:rFonts w:ascii="Times New Roman" w:eastAsia="Times New Roman" w:hAnsi="Times New Roman" w:cs="Times New Roman"/>
          <w:lang w:eastAsia="sk-SK"/>
        </w:rPr>
        <w:t>ena. Za ú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č</w:t>
      </w:r>
      <w:r w:rsidRPr="005E30A2">
        <w:rPr>
          <w:rFonts w:ascii="Times New Roman" w:eastAsia="Times New Roman" w:hAnsi="Times New Roman" w:cs="Times New Roman"/>
          <w:lang w:eastAsia="sk-SK"/>
        </w:rPr>
        <w:t>elem zajišt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ě</w:t>
      </w:r>
      <w:r w:rsidRPr="005E30A2">
        <w:rPr>
          <w:rFonts w:ascii="Times New Roman" w:eastAsia="Times New Roman" w:hAnsi="Times New Roman" w:cs="Times New Roman"/>
          <w:lang w:eastAsia="sk-SK"/>
        </w:rPr>
        <w:t>ní požadovaného množství p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ří</w:t>
      </w:r>
      <w:r w:rsidRPr="005E30A2">
        <w:rPr>
          <w:rFonts w:ascii="Times New Roman" w:eastAsia="Times New Roman" w:hAnsi="Times New Roman" w:cs="Times New Roman"/>
          <w:lang w:eastAsia="sk-SK"/>
        </w:rPr>
        <w:t>pravku v kg/tunu namíchaného krmiva se doporu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č</w:t>
      </w:r>
      <w:r w:rsidRPr="005E30A2">
        <w:rPr>
          <w:rFonts w:ascii="Times New Roman" w:eastAsia="Times New Roman" w:hAnsi="Times New Roman" w:cs="Times New Roman"/>
          <w:lang w:eastAsia="sk-SK"/>
        </w:rPr>
        <w:t>uje použít následující výpo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č</w:t>
      </w:r>
      <w:r w:rsidRPr="005E30A2">
        <w:rPr>
          <w:rFonts w:ascii="Times New Roman" w:eastAsia="Times New Roman" w:hAnsi="Times New Roman" w:cs="Times New Roman"/>
          <w:lang w:eastAsia="sk-SK"/>
        </w:rPr>
        <w:t>et:</w:t>
      </w:r>
    </w:p>
    <w:p w14:paraId="7A85D02E" w14:textId="77777777" w:rsidR="005E30A2" w:rsidRPr="005E30A2" w:rsidRDefault="005E30A2" w:rsidP="005E30A2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tbl>
      <w:tblPr>
        <w:tblW w:w="9210" w:type="dxa"/>
        <w:jc w:val="center"/>
        <w:tblBorders>
          <w:insideH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28"/>
        <w:gridCol w:w="709"/>
        <w:gridCol w:w="2764"/>
        <w:gridCol w:w="2409"/>
      </w:tblGrid>
      <w:tr w:rsidR="005E30A2" w:rsidRPr="005E30A2" w14:paraId="3CBB6256" w14:textId="77777777" w:rsidTr="00D23D04">
        <w:trPr>
          <w:trHeight w:val="541"/>
          <w:jc w:val="center"/>
        </w:trPr>
        <w:tc>
          <w:tcPr>
            <w:tcW w:w="3328" w:type="dxa"/>
            <w:tcBorders>
              <w:top w:val="nil"/>
              <w:left w:val="nil"/>
              <w:right w:val="nil"/>
            </w:tcBorders>
          </w:tcPr>
          <w:p w14:paraId="7A907582" w14:textId="77777777" w:rsidR="005E30A2" w:rsidRPr="005E30A2" w:rsidRDefault="005E30A2" w:rsidP="005E30A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E30A2">
              <w:rPr>
                <w:rFonts w:ascii="Times New Roman" w:eastAsia="Times New Roman" w:hAnsi="Times New Roman" w:cs="Times New Roman"/>
                <w:lang w:eastAsia="zh-CN"/>
              </w:rPr>
              <w:t xml:space="preserve">0,11 g </w:t>
            </w:r>
            <w:r w:rsidRPr="005E30A2">
              <w:rPr>
                <w:rFonts w:ascii="Times New Roman" w:eastAsia="Times New Roman" w:hAnsi="Times New Roman" w:cs="Times New Roman"/>
                <w:lang w:eastAsia="sk-SK"/>
              </w:rPr>
              <w:t>přípravku</w:t>
            </w:r>
            <w:r w:rsidRPr="005E30A2">
              <w:rPr>
                <w:rFonts w:ascii="Times New Roman" w:eastAsia="Times New Roman" w:hAnsi="Times New Roman" w:cs="Times New Roman"/>
                <w:lang w:eastAsia="zh-CN"/>
              </w:rPr>
              <w:t xml:space="preserve"> /kg živé hmotnosti/den</w:t>
            </w:r>
          </w:p>
          <w:p w14:paraId="12F905B9" w14:textId="77777777" w:rsidR="005E30A2" w:rsidRPr="005E30A2" w:rsidRDefault="005E30A2" w:rsidP="005E30A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765D49AB" w14:textId="77777777" w:rsidR="005E30A2" w:rsidRPr="005E30A2" w:rsidRDefault="005E30A2" w:rsidP="005E30A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lang w:eastAsia="zh-CN"/>
              </w:rPr>
            </w:pPr>
            <w:r w:rsidRPr="005E30A2">
              <w:rPr>
                <w:rFonts w:ascii="Times New Roman" w:eastAsia="Times New Roman" w:hAnsi="Times New Roman" w:cs="Times New Roman"/>
                <w:lang w:eastAsia="zh-CN"/>
              </w:rPr>
              <w:t>x</w:t>
            </w:r>
          </w:p>
        </w:tc>
        <w:tc>
          <w:tcPr>
            <w:tcW w:w="2764" w:type="dxa"/>
            <w:tcBorders>
              <w:top w:val="nil"/>
              <w:left w:val="nil"/>
              <w:right w:val="nil"/>
            </w:tcBorders>
          </w:tcPr>
          <w:p w14:paraId="73E01F8D" w14:textId="77777777" w:rsidR="005E30A2" w:rsidRPr="005E30A2" w:rsidRDefault="005E30A2" w:rsidP="005E30A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eastAsia="zh-CN"/>
              </w:rPr>
            </w:pPr>
            <w:r w:rsidRPr="005E30A2">
              <w:rPr>
                <w:rFonts w:ascii="Times New Roman" w:eastAsia="Times New Roman" w:hAnsi="Times New Roman" w:cs="Times New Roman"/>
                <w:lang w:eastAsia="zh-CN"/>
              </w:rPr>
              <w:t>průměrná živá hmotnost (kg) léčených zvířat</w:t>
            </w:r>
          </w:p>
        </w:tc>
        <w:tc>
          <w:tcPr>
            <w:tcW w:w="2409" w:type="dxa"/>
            <w:vMerge w:val="restart"/>
          </w:tcPr>
          <w:p w14:paraId="78275CEE" w14:textId="77777777" w:rsidR="005E30A2" w:rsidRPr="005E30A2" w:rsidRDefault="005E30A2" w:rsidP="005E30A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9250848" w14:textId="77777777" w:rsidR="005E30A2" w:rsidRPr="005E30A2" w:rsidRDefault="005E30A2" w:rsidP="005E30A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eastAsia="zh-CN"/>
              </w:rPr>
            </w:pPr>
            <w:r w:rsidRPr="005E30A2">
              <w:rPr>
                <w:rFonts w:ascii="Times New Roman" w:eastAsia="Times New Roman" w:hAnsi="Times New Roman" w:cs="Times New Roman"/>
                <w:lang w:eastAsia="zh-CN"/>
              </w:rPr>
              <w:t xml:space="preserve">= ….  kg </w:t>
            </w:r>
            <w:r w:rsidRPr="005E30A2">
              <w:rPr>
                <w:rFonts w:ascii="Times New Roman" w:eastAsia="Times New Roman" w:hAnsi="Times New Roman" w:cs="Times New Roman"/>
                <w:lang w:eastAsia="sk-SK"/>
              </w:rPr>
              <w:t>přípravku</w:t>
            </w:r>
            <w:r w:rsidRPr="005E30A2">
              <w:rPr>
                <w:rFonts w:ascii="Times New Roman" w:eastAsia="Times New Roman" w:hAnsi="Times New Roman" w:cs="Times New Roman"/>
                <w:lang w:eastAsia="zh-CN"/>
              </w:rPr>
              <w:t xml:space="preserve"> na tunu krmiva</w:t>
            </w:r>
          </w:p>
        </w:tc>
      </w:tr>
      <w:tr w:rsidR="005E30A2" w:rsidRPr="005E30A2" w14:paraId="2CD45198" w14:textId="77777777" w:rsidTr="00D23D04">
        <w:trPr>
          <w:trHeight w:val="263"/>
          <w:jc w:val="center"/>
        </w:trPr>
        <w:tc>
          <w:tcPr>
            <w:tcW w:w="6801" w:type="dxa"/>
            <w:gridSpan w:val="3"/>
            <w:tcBorders>
              <w:left w:val="nil"/>
              <w:bottom w:val="nil"/>
              <w:right w:val="nil"/>
            </w:tcBorders>
          </w:tcPr>
          <w:p w14:paraId="7BB84F36" w14:textId="77777777" w:rsidR="005E30A2" w:rsidRPr="005E30A2" w:rsidRDefault="005E30A2" w:rsidP="005E30A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eastAsia="zh-CN"/>
              </w:rPr>
            </w:pPr>
            <w:r w:rsidRPr="005E30A2">
              <w:rPr>
                <w:rFonts w:ascii="Times New Roman" w:eastAsia="Times New Roman" w:hAnsi="Times New Roman" w:cs="Times New Roman"/>
                <w:lang w:eastAsia="zh-CN"/>
              </w:rPr>
              <w:t>průměrná denní spotřeba krmiva (kg) na zvíře a den</w:t>
            </w:r>
          </w:p>
          <w:p w14:paraId="68C3BFE1" w14:textId="77777777" w:rsidR="005E30A2" w:rsidRPr="005E30A2" w:rsidRDefault="005E30A2" w:rsidP="005E30A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vMerge/>
            <w:vAlign w:val="center"/>
          </w:tcPr>
          <w:p w14:paraId="38A4FEEB" w14:textId="77777777" w:rsidR="005E30A2" w:rsidRPr="005E30A2" w:rsidRDefault="005E30A2" w:rsidP="005E30A2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lang w:eastAsia="zh-CN"/>
              </w:rPr>
            </w:pPr>
          </w:p>
        </w:tc>
      </w:tr>
    </w:tbl>
    <w:p w14:paraId="684AEDFD" w14:textId="77777777" w:rsidR="005E30A2" w:rsidRPr="005E30A2" w:rsidRDefault="005E30A2" w:rsidP="005E30A2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D98DE7A" w14:textId="77777777" w:rsidR="005E30A2" w:rsidRPr="005E30A2" w:rsidRDefault="005E30A2" w:rsidP="005E30A2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E30A2">
        <w:rPr>
          <w:rFonts w:ascii="Times New Roman" w:eastAsia="Times New Roman" w:hAnsi="Times New Roman" w:cs="Times New Roman"/>
          <w:lang w:eastAsia="sk-SK"/>
        </w:rPr>
        <w:t>Denní spot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</w:t>
      </w:r>
      <w:r w:rsidRPr="005E30A2">
        <w:rPr>
          <w:rFonts w:ascii="Times New Roman" w:eastAsia="Times New Roman" w:hAnsi="Times New Roman" w:cs="Times New Roman"/>
          <w:lang w:eastAsia="sk-SK"/>
        </w:rPr>
        <w:t>eba krmiva závisí na klinickém stavu zví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</w:t>
      </w:r>
      <w:r w:rsidRPr="005E30A2">
        <w:rPr>
          <w:rFonts w:ascii="Times New Roman" w:eastAsia="Times New Roman" w:hAnsi="Times New Roman" w:cs="Times New Roman"/>
          <w:lang w:eastAsia="sk-SK"/>
        </w:rPr>
        <w:t>at. Za ú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č</w:t>
      </w:r>
      <w:r w:rsidRPr="005E30A2">
        <w:rPr>
          <w:rFonts w:ascii="Times New Roman" w:eastAsia="Times New Roman" w:hAnsi="Times New Roman" w:cs="Times New Roman"/>
          <w:lang w:eastAsia="sk-SK"/>
        </w:rPr>
        <w:t>elem zajišt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ě</w:t>
      </w:r>
      <w:r w:rsidRPr="005E30A2">
        <w:rPr>
          <w:rFonts w:ascii="Times New Roman" w:eastAsia="Times New Roman" w:hAnsi="Times New Roman" w:cs="Times New Roman"/>
          <w:lang w:eastAsia="sk-SK"/>
        </w:rPr>
        <w:t>ní správného dávkování je t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</w:t>
      </w:r>
      <w:r w:rsidRPr="005E30A2">
        <w:rPr>
          <w:rFonts w:ascii="Times New Roman" w:eastAsia="Times New Roman" w:hAnsi="Times New Roman" w:cs="Times New Roman"/>
          <w:lang w:eastAsia="sk-SK"/>
        </w:rPr>
        <w:t>eba, aby medikované krmivo obsahovalo koncentraci lé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č</w:t>
      </w:r>
      <w:r w:rsidRPr="005E30A2">
        <w:rPr>
          <w:rFonts w:ascii="Times New Roman" w:eastAsia="Times New Roman" w:hAnsi="Times New Roman" w:cs="Times New Roman"/>
          <w:lang w:eastAsia="sk-SK"/>
        </w:rPr>
        <w:t>ivé látky adekvátní doporu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č</w:t>
      </w:r>
      <w:r w:rsidRPr="005E30A2">
        <w:rPr>
          <w:rFonts w:ascii="Times New Roman" w:eastAsia="Times New Roman" w:hAnsi="Times New Roman" w:cs="Times New Roman"/>
          <w:lang w:eastAsia="sk-SK"/>
        </w:rPr>
        <w:t>enému dávkování na kg živé hmotnosti.</w:t>
      </w:r>
    </w:p>
    <w:p w14:paraId="0C9BA073" w14:textId="77777777" w:rsidR="005E30A2" w:rsidRPr="005E30A2" w:rsidRDefault="005E30A2" w:rsidP="005E30A2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4967231C" w14:textId="77777777" w:rsidR="005E30A2" w:rsidRPr="005E30A2" w:rsidRDefault="005E30A2" w:rsidP="005E30A2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E30A2">
        <w:rPr>
          <w:rFonts w:ascii="Times New Roman" w:eastAsia="Times New Roman" w:hAnsi="Times New Roman" w:cs="Times New Roman"/>
          <w:lang w:eastAsia="sk-SK"/>
        </w:rPr>
        <w:t xml:space="preserve">Při míchání do většího množství krmiva se doporučuje zamíchat příslušné množství </w:t>
      </w:r>
      <w:r w:rsidR="00912591">
        <w:rPr>
          <w:rFonts w:ascii="Times New Roman" w:eastAsia="Times New Roman" w:hAnsi="Times New Roman" w:cs="Times New Roman"/>
          <w:lang w:eastAsia="sk-SK"/>
        </w:rPr>
        <w:t xml:space="preserve">přípravku </w:t>
      </w:r>
      <w:r w:rsidRPr="005E30A2">
        <w:rPr>
          <w:rFonts w:ascii="Times New Roman" w:eastAsia="Times New Roman" w:hAnsi="Times New Roman" w:cs="Times New Roman"/>
          <w:lang w:eastAsia="sk-SK"/>
        </w:rPr>
        <w:t>nejprve do malého množství krmiva (20-50 kg) a pak tuto směs přidat do finálního objemu.</w:t>
      </w:r>
    </w:p>
    <w:p w14:paraId="14BAC004" w14:textId="77777777" w:rsidR="00746332" w:rsidRPr="002A45FF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5B6520EF" w14:textId="77777777" w:rsidR="00746332" w:rsidRPr="002A45FF" w:rsidRDefault="00746332" w:rsidP="002A4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2A45FF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lastRenderedPageBreak/>
        <w:t>11.</w:t>
      </w:r>
      <w:r w:rsidRPr="002A45FF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2A45FF">
        <w:rPr>
          <w:rFonts w:ascii="Times New Roman" w:eastAsia="Times New Roman" w:hAnsi="Times New Roman" w:cs="Times New Roman"/>
          <w:b/>
          <w:bCs/>
          <w:lang w:eastAsia="sv-SE"/>
        </w:rPr>
        <w:tab/>
        <w:t>Pokyny pro správné podání</w:t>
      </w:r>
    </w:p>
    <w:p w14:paraId="51AD559A" w14:textId="77777777" w:rsidR="00746332" w:rsidRPr="002A45FF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1B9DA8D" w14:textId="77777777" w:rsidR="005E30A2" w:rsidRPr="005E30A2" w:rsidRDefault="005E30A2" w:rsidP="005E30A2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E30A2">
        <w:rPr>
          <w:rFonts w:ascii="Times New Roman" w:eastAsia="Times New Roman" w:hAnsi="Times New Roman" w:cs="Times New Roman"/>
          <w:lang w:eastAsia="sk-SK"/>
        </w:rPr>
        <w:t>Denní spot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</w:t>
      </w:r>
      <w:r w:rsidRPr="005E30A2">
        <w:rPr>
          <w:rFonts w:ascii="Times New Roman" w:eastAsia="Times New Roman" w:hAnsi="Times New Roman" w:cs="Times New Roman"/>
          <w:lang w:eastAsia="sk-SK"/>
        </w:rPr>
        <w:t>eba krmiva závisí na klinickém stavu zví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</w:t>
      </w:r>
      <w:r w:rsidRPr="005E30A2">
        <w:rPr>
          <w:rFonts w:ascii="Times New Roman" w:eastAsia="Times New Roman" w:hAnsi="Times New Roman" w:cs="Times New Roman"/>
          <w:lang w:eastAsia="sk-SK"/>
        </w:rPr>
        <w:t>at. Za ú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č</w:t>
      </w:r>
      <w:r w:rsidRPr="005E30A2">
        <w:rPr>
          <w:rFonts w:ascii="Times New Roman" w:eastAsia="Times New Roman" w:hAnsi="Times New Roman" w:cs="Times New Roman"/>
          <w:lang w:eastAsia="sk-SK"/>
        </w:rPr>
        <w:t>elem zajišt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ě</w:t>
      </w:r>
      <w:r w:rsidRPr="005E30A2">
        <w:rPr>
          <w:rFonts w:ascii="Times New Roman" w:eastAsia="Times New Roman" w:hAnsi="Times New Roman" w:cs="Times New Roman"/>
          <w:lang w:eastAsia="sk-SK"/>
        </w:rPr>
        <w:t>ní správného dávkování je t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</w:t>
      </w:r>
      <w:r w:rsidRPr="005E30A2">
        <w:rPr>
          <w:rFonts w:ascii="Times New Roman" w:eastAsia="Times New Roman" w:hAnsi="Times New Roman" w:cs="Times New Roman"/>
          <w:lang w:eastAsia="sk-SK"/>
        </w:rPr>
        <w:t>eba, aby medikované krmivo obsahovalo koncentraci lé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č</w:t>
      </w:r>
      <w:r w:rsidRPr="005E30A2">
        <w:rPr>
          <w:rFonts w:ascii="Times New Roman" w:eastAsia="Times New Roman" w:hAnsi="Times New Roman" w:cs="Times New Roman"/>
          <w:lang w:eastAsia="sk-SK"/>
        </w:rPr>
        <w:t>ivé látky adekvátní doporu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č</w:t>
      </w:r>
      <w:r w:rsidRPr="005E30A2">
        <w:rPr>
          <w:rFonts w:ascii="Times New Roman" w:eastAsia="Times New Roman" w:hAnsi="Times New Roman" w:cs="Times New Roman"/>
          <w:lang w:eastAsia="sk-SK"/>
        </w:rPr>
        <w:t>enému dávkování na kg živé hmotnosti.</w:t>
      </w:r>
    </w:p>
    <w:p w14:paraId="52021263" w14:textId="77777777" w:rsidR="005E30A2" w:rsidRPr="005E30A2" w:rsidRDefault="005E30A2" w:rsidP="005E30A2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34883E87" w14:textId="77777777" w:rsidR="005E30A2" w:rsidRPr="005E30A2" w:rsidRDefault="005E30A2" w:rsidP="005E30A2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E30A2">
        <w:rPr>
          <w:rFonts w:ascii="Times New Roman" w:eastAsia="Times New Roman" w:hAnsi="Times New Roman" w:cs="Times New Roman"/>
          <w:lang w:eastAsia="sk-SK"/>
        </w:rPr>
        <w:t xml:space="preserve">Při míchání do většího množství krmiva se doporučuje zamíchat příslušné </w:t>
      </w:r>
      <w:r w:rsidR="00702EF8">
        <w:rPr>
          <w:rFonts w:ascii="Times New Roman" w:eastAsia="Times New Roman" w:hAnsi="Times New Roman" w:cs="Times New Roman"/>
          <w:lang w:eastAsia="sk-SK"/>
        </w:rPr>
        <w:t>přípravku</w:t>
      </w:r>
      <w:r w:rsidRPr="005E30A2">
        <w:rPr>
          <w:rFonts w:ascii="Times New Roman" w:eastAsia="Times New Roman" w:hAnsi="Times New Roman" w:cs="Times New Roman"/>
          <w:lang w:eastAsia="sk-SK"/>
        </w:rPr>
        <w:t xml:space="preserve"> nejprve do malého množství krmiva (20-50 kg) a pak tuto směs přidat do finálního objemu.</w:t>
      </w:r>
    </w:p>
    <w:p w14:paraId="69D3945C" w14:textId="77777777" w:rsidR="00746332" w:rsidRPr="002A45FF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4EF8D06" w14:textId="77777777" w:rsidR="00746332" w:rsidRPr="002A45FF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250205D5" w14:textId="77777777" w:rsidR="00746332" w:rsidRPr="002A45FF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2A45FF">
        <w:rPr>
          <w:rFonts w:ascii="Times New Roman" w:eastAsia="Times New Roman" w:hAnsi="Times New Roman" w:cs="Times New Roman"/>
          <w:b/>
          <w:bCs/>
          <w:lang w:eastAsia="sv-SE"/>
        </w:rPr>
        <w:t xml:space="preserve">12. </w:t>
      </w:r>
      <w:r w:rsidRPr="002A45FF">
        <w:rPr>
          <w:rFonts w:ascii="Times New Roman" w:eastAsia="Times New Roman" w:hAnsi="Times New Roman" w:cs="Times New Roman"/>
          <w:b/>
          <w:bCs/>
          <w:lang w:eastAsia="sv-SE"/>
        </w:rPr>
        <w:tab/>
        <w:t>Ochranná(é) lhůta(y):</w:t>
      </w:r>
    </w:p>
    <w:p w14:paraId="59A69086" w14:textId="77777777" w:rsidR="002A45FF" w:rsidRDefault="002A45FF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14:paraId="66033DD8" w14:textId="77777777" w:rsidR="00746332" w:rsidRPr="002A45FF" w:rsidRDefault="002A45FF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2A45FF">
        <w:rPr>
          <w:rFonts w:ascii="Times New Roman" w:eastAsia="Times New Roman" w:hAnsi="Times New Roman" w:cs="Times New Roman"/>
          <w:iCs/>
          <w:lang w:eastAsia="sv-SE"/>
        </w:rPr>
        <w:t>Maso: 7 dní</w:t>
      </w:r>
    </w:p>
    <w:p w14:paraId="25686727" w14:textId="77777777" w:rsidR="00746332" w:rsidRPr="002A45FF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314A1B49" w14:textId="77777777" w:rsidR="00746332" w:rsidRPr="002A45FF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2A45FF">
        <w:rPr>
          <w:rFonts w:ascii="Times New Roman" w:eastAsia="Times New Roman" w:hAnsi="Times New Roman" w:cs="Times New Roman"/>
          <w:b/>
          <w:bCs/>
          <w:lang w:eastAsia="sv-SE"/>
        </w:rPr>
        <w:t>13.</w:t>
      </w:r>
      <w:r w:rsidRPr="002A45FF">
        <w:rPr>
          <w:rFonts w:ascii="Times New Roman" w:eastAsia="Times New Roman" w:hAnsi="Times New Roman" w:cs="Times New Roman"/>
          <w:b/>
          <w:bCs/>
          <w:lang w:eastAsia="sv-SE"/>
        </w:rPr>
        <w:tab/>
        <w:t>Zvláštní podmínky pro uchovávání</w:t>
      </w:r>
    </w:p>
    <w:p w14:paraId="03058A60" w14:textId="77777777" w:rsidR="00746332" w:rsidRPr="002A45FF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14:paraId="069A49F6" w14:textId="77777777" w:rsidR="00496FFC" w:rsidRPr="00496FFC" w:rsidRDefault="00496FFC" w:rsidP="00496F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496FFC">
        <w:rPr>
          <w:rFonts w:ascii="Times New Roman" w:eastAsia="Times New Roman" w:hAnsi="Times New Roman" w:cs="Times New Roman"/>
          <w:iCs/>
          <w:lang w:eastAsia="sv-SE"/>
        </w:rPr>
        <w:t>Uchovávejte při teplotě do 25 °C</w:t>
      </w:r>
    </w:p>
    <w:p w14:paraId="681427FA" w14:textId="77777777" w:rsidR="00496FFC" w:rsidRPr="00496FFC" w:rsidRDefault="00496FFC" w:rsidP="00496F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496FFC">
        <w:rPr>
          <w:rFonts w:ascii="Times New Roman" w:eastAsia="Times New Roman" w:hAnsi="Times New Roman" w:cs="Times New Roman"/>
          <w:iCs/>
          <w:lang w:eastAsia="sv-SE"/>
        </w:rPr>
        <w:t>Uchovávejte v suchu</w:t>
      </w:r>
    </w:p>
    <w:p w14:paraId="684E88D6" w14:textId="77777777" w:rsidR="00746332" w:rsidRPr="002A45FF" w:rsidRDefault="00496FFC" w:rsidP="00496F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496FFC">
        <w:rPr>
          <w:rFonts w:ascii="Times New Roman" w:eastAsia="Times New Roman" w:hAnsi="Times New Roman" w:cs="Times New Roman"/>
          <w:iCs/>
          <w:lang w:eastAsia="sv-SE"/>
        </w:rPr>
        <w:t>Chraňte před chladem a mrazem.</w:t>
      </w:r>
    </w:p>
    <w:p w14:paraId="27E4614B" w14:textId="77777777" w:rsidR="00746332" w:rsidRPr="002A45FF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14:paraId="7F755521" w14:textId="77777777" w:rsidR="00746332" w:rsidRPr="002A45FF" w:rsidRDefault="00746332" w:rsidP="002A4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2A45FF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14.</w:t>
      </w:r>
      <w:r w:rsidRPr="002A45FF">
        <w:rPr>
          <w:rFonts w:ascii="Times New Roman" w:eastAsia="Times New Roman" w:hAnsi="Times New Roman" w:cs="Times New Roman"/>
          <w:b/>
          <w:bCs/>
          <w:lang w:eastAsia="sv-SE"/>
        </w:rPr>
        <w:tab/>
        <w:t>Zvláštní opatření</w:t>
      </w:r>
    </w:p>
    <w:p w14:paraId="534FDFDA" w14:textId="77777777" w:rsidR="00746332" w:rsidRPr="002A45FF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5E7E95D3" w14:textId="776E50E6" w:rsidR="00746332" w:rsidRPr="002A45FF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sv-SE"/>
        </w:rPr>
      </w:pPr>
      <w:r w:rsidRPr="002A45FF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Zvláštní opatření pro použití u zvířat:</w:t>
      </w:r>
    </w:p>
    <w:p w14:paraId="39469E10" w14:textId="77777777" w:rsidR="00746332" w:rsidRPr="002A45FF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652AAC05" w14:textId="77777777" w:rsidR="005E30A2" w:rsidRPr="005E30A2" w:rsidRDefault="005E30A2" w:rsidP="005E30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E30A2">
        <w:rPr>
          <w:rFonts w:ascii="Times New Roman" w:eastAsia="Times New Roman" w:hAnsi="Times New Roman" w:cs="Times New Roman"/>
          <w:lang w:eastAsia="cs-CZ"/>
        </w:rPr>
        <w:t xml:space="preserve">Podání přípravku by nemělo sloužit jako metoda kontroly </w:t>
      </w:r>
      <w:proofErr w:type="spellStart"/>
      <w:r w:rsidRPr="005E30A2">
        <w:rPr>
          <w:rFonts w:ascii="Times New Roman" w:eastAsia="Times New Roman" w:hAnsi="Times New Roman" w:cs="Times New Roman"/>
          <w:lang w:eastAsia="cs-CZ"/>
        </w:rPr>
        <w:t>neklinických</w:t>
      </w:r>
      <w:proofErr w:type="spellEnd"/>
      <w:r w:rsidRPr="005E30A2">
        <w:rPr>
          <w:rFonts w:ascii="Times New Roman" w:eastAsia="Times New Roman" w:hAnsi="Times New Roman" w:cs="Times New Roman"/>
          <w:lang w:eastAsia="cs-CZ"/>
        </w:rPr>
        <w:t xml:space="preserve"> salmonelových infekcí ve stádech prasat. Je přísně doporučeno, že by přípravek neměl být používán jako nástroj programů pro tlumení salmonelových infekcí.</w:t>
      </w:r>
    </w:p>
    <w:p w14:paraId="31161E59" w14:textId="77777777" w:rsidR="00746332" w:rsidRPr="002A45FF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89710B4" w14:textId="77777777" w:rsidR="005E30A2" w:rsidRPr="005E30A2" w:rsidRDefault="005E30A2" w:rsidP="005E30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sk-SK"/>
        </w:rPr>
      </w:pPr>
      <w:r w:rsidRPr="005E30A2">
        <w:rPr>
          <w:rFonts w:ascii="Times New Roman" w:eastAsia="Times New Roman" w:hAnsi="Times New Roman" w:cs="Times New Roman"/>
          <w:lang w:eastAsia="sk-SK"/>
        </w:rPr>
        <w:t xml:space="preserve">Při použití přípravku je nutno vzít v úvahu oficiální a místní pravidla antibiotické politiky. </w:t>
      </w:r>
    </w:p>
    <w:p w14:paraId="1668911A" w14:textId="77777777" w:rsidR="005E30A2" w:rsidRPr="005E30A2" w:rsidRDefault="005E30A2" w:rsidP="005E30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5E30A2">
        <w:rPr>
          <w:rFonts w:ascii="Times New Roman" w:eastAsia="Times New Roman" w:hAnsi="Times New Roman" w:cs="Times New Roman"/>
          <w:lang w:eastAsia="sk-SK"/>
        </w:rPr>
        <w:t>Použití přípravku by mělo být založeno na kultivaci a stanovení citlivosti mikroorganizmů pocházejících z výskytů případů onemocnění na farmě. Pokud to není možné, je nutné založit terapii na místních (regionálních, na úrovni farmy) epizootologických informacích o citlivosti cílových patogenů. Vzhledem k variabilitě (čas, zeměpisné faktory) v citlivosti bakterií k doxycyklinu, se důrazně doporučuje odebrat bakteriologické vzorky z nemocných zvířat na farmě a otestovat citlivost mikroorganismů.</w:t>
      </w:r>
    </w:p>
    <w:p w14:paraId="44933F67" w14:textId="77777777" w:rsidR="005E30A2" w:rsidRPr="005E30A2" w:rsidRDefault="005E30A2" w:rsidP="005E30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5E30A2">
        <w:rPr>
          <w:rFonts w:ascii="Times New Roman" w:eastAsia="Times New Roman" w:hAnsi="Times New Roman" w:cs="Times New Roman"/>
          <w:lang w:eastAsia="sk-SK"/>
        </w:rPr>
        <w:t xml:space="preserve">Rezistence k tetracyklinům byla hlášena v některých zemích EU u </w:t>
      </w:r>
      <w:r w:rsidRPr="005E30A2">
        <w:rPr>
          <w:rFonts w:ascii="Times New Roman" w:eastAsia="Times New Roman" w:hAnsi="Times New Roman" w:cs="Times New Roman"/>
          <w:i/>
          <w:lang w:eastAsia="sk-SK"/>
        </w:rPr>
        <w:t>A. pleuropneumoniae</w:t>
      </w:r>
      <w:r w:rsidRPr="005E30A2">
        <w:rPr>
          <w:rFonts w:ascii="Times New Roman" w:eastAsia="Times New Roman" w:hAnsi="Times New Roman" w:cs="Times New Roman"/>
          <w:lang w:eastAsia="sk-SK"/>
        </w:rPr>
        <w:t xml:space="preserve"> z prasat. Proto by tento přípravek měl být používán k léčbě infekcí způsobených </w:t>
      </w:r>
      <w:r w:rsidRPr="005E30A2">
        <w:rPr>
          <w:rFonts w:ascii="Times New Roman" w:eastAsia="Times New Roman" w:hAnsi="Times New Roman" w:cs="Times New Roman"/>
          <w:i/>
          <w:lang w:eastAsia="sk-SK"/>
        </w:rPr>
        <w:t>A. pleuropneumoniae</w:t>
      </w:r>
      <w:r w:rsidRPr="005E30A2">
        <w:rPr>
          <w:rFonts w:ascii="Times New Roman" w:eastAsia="Times New Roman" w:hAnsi="Times New Roman" w:cs="Times New Roman"/>
          <w:lang w:eastAsia="sk-SK"/>
        </w:rPr>
        <w:t xml:space="preserve"> až po testování citlivosti. Použití přípravku, které je odlišné od pokynů uvedených v tomto souhrnu údajů o přípravku (SPC), může zvýšit prevalenci bakterií rezistentních na doxycyklin a snížit účinnost terapie ostatními tetracykliny</w:t>
      </w:r>
      <w:r w:rsidRPr="005E30A2">
        <w:rPr>
          <w:rFonts w:ascii="Times New Roman" w:eastAsia="Times New Roman" w:hAnsi="Times New Roman" w:cs="Times New Roman"/>
          <w:i/>
          <w:lang w:eastAsia="sk-SK"/>
        </w:rPr>
        <w:t xml:space="preserve"> </w:t>
      </w:r>
      <w:r w:rsidRPr="005E30A2">
        <w:rPr>
          <w:rFonts w:ascii="Times New Roman" w:eastAsia="Times New Roman" w:hAnsi="Times New Roman" w:cs="Times New Roman"/>
          <w:lang w:eastAsia="sk-SK"/>
        </w:rPr>
        <w:t>z důvodu možné zkřížené rezistence.</w:t>
      </w:r>
    </w:p>
    <w:p w14:paraId="5FF42BA8" w14:textId="77777777" w:rsidR="005E30A2" w:rsidRPr="005E30A2" w:rsidRDefault="005E30A2" w:rsidP="005E30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5E30A2">
        <w:rPr>
          <w:rFonts w:ascii="Times New Roman" w:eastAsia="Times New Roman" w:hAnsi="Times New Roman" w:cs="Times New Roman"/>
          <w:lang w:eastAsia="sk-SK"/>
        </w:rPr>
        <w:t>Protože nemusí být dosaženo eradikace cílových patogenů, je zapotřebí léčbu kombinovat s dobrou zoohygienickou praxí, např. dobrou hygienou, správným větráním a dostatkem prostoru pro zvířata.</w:t>
      </w:r>
    </w:p>
    <w:p w14:paraId="353BB2AF" w14:textId="77777777" w:rsidR="005E30A2" w:rsidRDefault="005E30A2" w:rsidP="005E30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5E30A2">
        <w:rPr>
          <w:rFonts w:ascii="Times New Roman" w:eastAsia="Calibri" w:hAnsi="Times New Roman" w:cs="Times New Roman"/>
        </w:rPr>
        <w:t>V případě nedostatečného příjmu krmiva v důsledku onemocnění, je vhodné zahájit parenterální léčbu</w:t>
      </w:r>
      <w:r>
        <w:rPr>
          <w:rFonts w:ascii="Times New Roman" w:eastAsia="Calibri" w:hAnsi="Times New Roman" w:cs="Times New Roman"/>
        </w:rPr>
        <w:t>.</w:t>
      </w:r>
    </w:p>
    <w:p w14:paraId="4E42B791" w14:textId="77777777" w:rsidR="00746332" w:rsidRPr="00063F36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70892744" w14:textId="5E227DCA" w:rsidR="005865FF" w:rsidRDefault="00746332" w:rsidP="00063F3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063F36">
        <w:rPr>
          <w:rFonts w:ascii="Times New Roman" w:eastAsia="Times New Roman" w:hAnsi="Times New Roman" w:cs="Times New Roman"/>
          <w:u w:val="single"/>
          <w:lang w:eastAsia="sv-SE"/>
        </w:rPr>
        <w:t>Zvláštní opatření určené osobám, které podávají veterinární léčivý přípravek zvířatům</w:t>
      </w:r>
      <w:r w:rsidRPr="00063F36">
        <w:rPr>
          <w:rFonts w:ascii="Times New Roman" w:eastAsia="Times New Roman" w:hAnsi="Times New Roman" w:cs="Times New Roman"/>
          <w:lang w:eastAsia="sv-SE"/>
        </w:rPr>
        <w:t>:</w:t>
      </w:r>
    </w:p>
    <w:p w14:paraId="58B443A1" w14:textId="77777777" w:rsidR="00173643" w:rsidRPr="00063F36" w:rsidRDefault="00173643" w:rsidP="00063F3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63F36">
        <w:rPr>
          <w:rFonts w:ascii="Times New Roman" w:eastAsia="Times New Roman" w:hAnsi="Times New Roman" w:cs="Times New Roman"/>
          <w:lang w:eastAsia="sk-SK"/>
        </w:rPr>
        <w:t>Tento přípravek může při kontaktu s pokožkou, očima nebo při vdechnutí prášku vyvolat kontaktní dermatitidu a/nebo reakce z přecitlivělosti (alergie). Lidé se známou přecitlivělostí na tetracykliny by se měli vyhnout kontaktu s veterinárním léčivým přípravkem.</w:t>
      </w:r>
    </w:p>
    <w:p w14:paraId="16934EEF" w14:textId="77777777" w:rsidR="00173643" w:rsidRPr="002A45FF" w:rsidRDefault="00173643" w:rsidP="00063F3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63F36">
        <w:rPr>
          <w:rFonts w:ascii="Times New Roman" w:eastAsia="Times New Roman" w:hAnsi="Times New Roman" w:cs="Times New Roman"/>
          <w:lang w:eastAsia="sk-SK"/>
        </w:rPr>
        <w:t xml:space="preserve">Během přípravy a podávání </w:t>
      </w:r>
      <w:proofErr w:type="spellStart"/>
      <w:r w:rsidRPr="00063F36">
        <w:rPr>
          <w:rFonts w:ascii="Times New Roman" w:eastAsia="Times New Roman" w:hAnsi="Times New Roman" w:cs="Times New Roman"/>
          <w:lang w:eastAsia="sk-SK"/>
        </w:rPr>
        <w:t>medikované</w:t>
      </w:r>
      <w:proofErr w:type="spellEnd"/>
      <w:r w:rsidRPr="00063F36">
        <w:rPr>
          <w:rFonts w:ascii="Times New Roman" w:eastAsia="Times New Roman" w:hAnsi="Times New Roman" w:cs="Times New Roman"/>
          <w:lang w:eastAsia="sk-SK"/>
        </w:rPr>
        <w:t xml:space="preserve"> pitné vody zabraňte kontaktu přípravku s pokožkou, oč</w:t>
      </w:r>
      <w:r>
        <w:rPr>
          <w:rFonts w:ascii="Times New Roman" w:eastAsia="Times New Roman" w:hAnsi="Times New Roman" w:cs="Times New Roman"/>
          <w:lang w:eastAsia="sk-SK"/>
        </w:rPr>
        <w:t>ima a </w:t>
      </w:r>
      <w:r w:rsidRPr="002A45FF">
        <w:rPr>
          <w:rFonts w:ascii="Times New Roman" w:eastAsia="Times New Roman" w:hAnsi="Times New Roman" w:cs="Times New Roman"/>
          <w:lang w:eastAsia="sk-SK"/>
        </w:rPr>
        <w:t>vdechování prachových částic. Při nakládání s veterinárním léčivým přípravkem by se měly používat osobní ochranné prostředky, skládající se z ochranného oděvu, nepropustných gumových nebo latexových rukavic, ochranných brýlí a buď z jednorázového respirátoru s polomaskou vyhovující evropské normě EN149 nebo z respirátoru na více použití podle evropské normy EN140 s filtrem podle normy EN143.</w:t>
      </w:r>
    </w:p>
    <w:p w14:paraId="2C47D954" w14:textId="77777777" w:rsidR="00173643" w:rsidRPr="002A45FF" w:rsidRDefault="00173643" w:rsidP="00063F3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2A45FF">
        <w:rPr>
          <w:rFonts w:ascii="Times New Roman" w:eastAsia="Times New Roman" w:hAnsi="Times New Roman" w:cs="Times New Roman"/>
          <w:lang w:eastAsia="sk-SK"/>
        </w:rPr>
        <w:lastRenderedPageBreak/>
        <w:t xml:space="preserve">V případě zasažení očí nebo potřísnění kůže oplachujte postižené místo velkým množstvím čisté vody a dojde-li k podráždění, vyhledejte lékařskou pomoc. Pokud se u vás objeví </w:t>
      </w:r>
      <w:proofErr w:type="spellStart"/>
      <w:r w:rsidRPr="002A45FF">
        <w:rPr>
          <w:rFonts w:ascii="Times New Roman" w:eastAsia="Times New Roman" w:hAnsi="Times New Roman" w:cs="Times New Roman"/>
          <w:lang w:eastAsia="sk-SK"/>
        </w:rPr>
        <w:t>postexpoziční</w:t>
      </w:r>
      <w:proofErr w:type="spellEnd"/>
      <w:r w:rsidRPr="002A45FF">
        <w:rPr>
          <w:rFonts w:ascii="Times New Roman" w:eastAsia="Times New Roman" w:hAnsi="Times New Roman" w:cs="Times New Roman"/>
          <w:lang w:eastAsia="sk-SK"/>
        </w:rPr>
        <w:t xml:space="preserve"> příznaky, jako např. kožní vyrážka, vyhledejte lékařskou pomoc a ukažte příbalovou informaci nebo etiketu lékaři. Otok obličeje, rtů, očí nebo potíže s dýcháním jsou vážné příznaky a vyžadují okamžitou lékařskou pomoc.</w:t>
      </w:r>
    </w:p>
    <w:p w14:paraId="5B692F53" w14:textId="77777777" w:rsidR="00173643" w:rsidRPr="002A45FF" w:rsidRDefault="00173643" w:rsidP="00063F3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2A45FF">
        <w:rPr>
          <w:rFonts w:ascii="Times New Roman" w:eastAsia="Times New Roman" w:hAnsi="Times New Roman" w:cs="Times New Roman"/>
          <w:lang w:eastAsia="sk-SK"/>
        </w:rPr>
        <w:t>Po použití si umyjte ruce a potřísněnou kůži.</w:t>
      </w:r>
    </w:p>
    <w:p w14:paraId="6D496BC0" w14:textId="77777777" w:rsidR="00173643" w:rsidRDefault="00173643" w:rsidP="00063F3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2A45FF">
        <w:rPr>
          <w:rFonts w:ascii="Times New Roman" w:eastAsia="Times New Roman" w:hAnsi="Times New Roman" w:cs="Times New Roman"/>
          <w:lang w:eastAsia="sk-SK"/>
        </w:rPr>
        <w:t>Při nakládání s přípravkem nekuřte, nejezte a nepijte.</w:t>
      </w:r>
    </w:p>
    <w:p w14:paraId="01C792D8" w14:textId="77777777" w:rsidR="00746332" w:rsidRPr="002A45FF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1F9B7311" w14:textId="6086E360" w:rsidR="00746332" w:rsidRPr="002A45FF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2A45FF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Březost a laktace</w:t>
      </w:r>
      <w:r w:rsidRPr="002A45FF">
        <w:rPr>
          <w:rFonts w:ascii="Times New Roman" w:eastAsia="Times New Roman" w:hAnsi="Times New Roman" w:cs="Times New Roman"/>
          <w:color w:val="000000"/>
          <w:lang w:eastAsia="sv-SE"/>
        </w:rPr>
        <w:t>:</w:t>
      </w:r>
    </w:p>
    <w:p w14:paraId="299A078D" w14:textId="77777777" w:rsidR="005E30A2" w:rsidRPr="005E30A2" w:rsidRDefault="005E30A2" w:rsidP="005E30A2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E30A2">
        <w:rPr>
          <w:rFonts w:ascii="Times New Roman" w:eastAsia="Times New Roman" w:hAnsi="Times New Roman" w:cs="Times New Roman"/>
          <w:lang w:eastAsia="sk-SK"/>
        </w:rPr>
        <w:t>Laboratorní studie nepodaly d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ů</w:t>
      </w:r>
      <w:r w:rsidRPr="005E30A2">
        <w:rPr>
          <w:rFonts w:ascii="Times New Roman" w:eastAsia="Times New Roman" w:hAnsi="Times New Roman" w:cs="Times New Roman"/>
          <w:lang w:eastAsia="sk-SK"/>
        </w:rPr>
        <w:t>kaz o teratogenním nebo fetotoxickém ú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č</w:t>
      </w:r>
      <w:r w:rsidRPr="005E30A2">
        <w:rPr>
          <w:rFonts w:ascii="Times New Roman" w:eastAsia="Times New Roman" w:hAnsi="Times New Roman" w:cs="Times New Roman"/>
          <w:lang w:eastAsia="sk-SK"/>
        </w:rPr>
        <w:t>inku.</w:t>
      </w:r>
    </w:p>
    <w:p w14:paraId="152084CA" w14:textId="77777777" w:rsidR="005E30A2" w:rsidRPr="005E30A2" w:rsidRDefault="005E30A2" w:rsidP="005E30A2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E30A2">
        <w:rPr>
          <w:rFonts w:ascii="Times New Roman" w:eastAsia="Times New Roman" w:hAnsi="Times New Roman" w:cs="Times New Roman"/>
          <w:lang w:eastAsia="sk-SK"/>
        </w:rPr>
        <w:t>Nebyla stanovena bezpe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č</w:t>
      </w:r>
      <w:r w:rsidRPr="005E30A2">
        <w:rPr>
          <w:rFonts w:ascii="Times New Roman" w:eastAsia="Times New Roman" w:hAnsi="Times New Roman" w:cs="Times New Roman"/>
          <w:lang w:eastAsia="sk-SK"/>
        </w:rPr>
        <w:t>nost veterinárního lé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č</w:t>
      </w:r>
      <w:r w:rsidRPr="005E30A2">
        <w:rPr>
          <w:rFonts w:ascii="Times New Roman" w:eastAsia="Times New Roman" w:hAnsi="Times New Roman" w:cs="Times New Roman"/>
          <w:lang w:eastAsia="sk-SK"/>
        </w:rPr>
        <w:t>ivého p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ří</w:t>
      </w:r>
      <w:r w:rsidRPr="005E30A2">
        <w:rPr>
          <w:rFonts w:ascii="Times New Roman" w:eastAsia="Times New Roman" w:hAnsi="Times New Roman" w:cs="Times New Roman"/>
          <w:lang w:eastAsia="sk-SK"/>
        </w:rPr>
        <w:t>pravku pro použití b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ě</w:t>
      </w:r>
      <w:r w:rsidRPr="005E30A2">
        <w:rPr>
          <w:rFonts w:ascii="Times New Roman" w:eastAsia="Times New Roman" w:hAnsi="Times New Roman" w:cs="Times New Roman"/>
          <w:lang w:eastAsia="sk-SK"/>
        </w:rPr>
        <w:t>hem b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</w:t>
      </w:r>
      <w:r w:rsidRPr="005E30A2">
        <w:rPr>
          <w:rFonts w:ascii="Times New Roman" w:eastAsia="Times New Roman" w:hAnsi="Times New Roman" w:cs="Times New Roman"/>
          <w:lang w:eastAsia="sk-SK"/>
        </w:rPr>
        <w:t>ezosti a laktace.</w:t>
      </w:r>
    </w:p>
    <w:p w14:paraId="1B9307AF" w14:textId="77777777" w:rsidR="005E30A2" w:rsidRPr="005E30A2" w:rsidRDefault="005E30A2" w:rsidP="005E30A2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E30A2">
        <w:rPr>
          <w:rFonts w:ascii="Times New Roman" w:eastAsia="Times New Roman" w:hAnsi="Times New Roman" w:cs="Times New Roman"/>
          <w:lang w:eastAsia="sk-SK"/>
        </w:rPr>
        <w:t>Použití p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ří</w:t>
      </w:r>
      <w:r w:rsidRPr="005E30A2">
        <w:rPr>
          <w:rFonts w:ascii="Times New Roman" w:eastAsia="Times New Roman" w:hAnsi="Times New Roman" w:cs="Times New Roman"/>
          <w:lang w:eastAsia="sk-SK"/>
        </w:rPr>
        <w:t>pravku b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ě</w:t>
      </w:r>
      <w:r w:rsidRPr="005E30A2">
        <w:rPr>
          <w:rFonts w:ascii="Times New Roman" w:eastAsia="Times New Roman" w:hAnsi="Times New Roman" w:cs="Times New Roman"/>
          <w:lang w:eastAsia="sk-SK"/>
        </w:rPr>
        <w:t>hem b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</w:t>
      </w:r>
      <w:r w:rsidRPr="005E30A2">
        <w:rPr>
          <w:rFonts w:ascii="Times New Roman" w:eastAsia="Times New Roman" w:hAnsi="Times New Roman" w:cs="Times New Roman"/>
          <w:lang w:eastAsia="sk-SK"/>
        </w:rPr>
        <w:t>ezosti a laktace vzhledem k ukládání doxycyklinu v kostní tkáni mlá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ď</w:t>
      </w:r>
      <w:r w:rsidRPr="005E30A2">
        <w:rPr>
          <w:rFonts w:ascii="Times New Roman" w:eastAsia="Times New Roman" w:hAnsi="Times New Roman" w:cs="Times New Roman"/>
          <w:lang w:eastAsia="sk-SK"/>
        </w:rPr>
        <w:t>at pouze po zvážení terapeutického prosp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ě</w:t>
      </w:r>
      <w:r w:rsidRPr="005E30A2">
        <w:rPr>
          <w:rFonts w:ascii="Times New Roman" w:eastAsia="Times New Roman" w:hAnsi="Times New Roman" w:cs="Times New Roman"/>
          <w:lang w:eastAsia="sk-SK"/>
        </w:rPr>
        <w:t>chu a rizika p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ří</w:t>
      </w:r>
      <w:r w:rsidRPr="005E30A2">
        <w:rPr>
          <w:rFonts w:ascii="Times New Roman" w:eastAsia="Times New Roman" w:hAnsi="Times New Roman" w:cs="Times New Roman"/>
          <w:lang w:eastAsia="sk-SK"/>
        </w:rPr>
        <w:t>slušným veterinárním léka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</w:t>
      </w:r>
      <w:r w:rsidRPr="005E30A2">
        <w:rPr>
          <w:rFonts w:ascii="Times New Roman" w:eastAsia="Times New Roman" w:hAnsi="Times New Roman" w:cs="Times New Roman"/>
          <w:lang w:eastAsia="sk-SK"/>
        </w:rPr>
        <w:t>em.</w:t>
      </w:r>
    </w:p>
    <w:p w14:paraId="729A974B" w14:textId="77777777" w:rsidR="00746332" w:rsidRPr="002A45FF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3E3BF13B" w14:textId="1B0EAD1D" w:rsidR="0074633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2A45FF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Interakce s dalšími léčivými přípravky a další formy interakce:</w:t>
      </w:r>
    </w:p>
    <w:p w14:paraId="1CA2294C" w14:textId="77777777" w:rsidR="005E30A2" w:rsidRPr="005E30A2" w:rsidRDefault="005E30A2" w:rsidP="005E30A2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E30A2">
        <w:rPr>
          <w:rFonts w:ascii="Times New Roman" w:eastAsia="Times New Roman" w:hAnsi="Times New Roman" w:cs="Times New Roman"/>
          <w:lang w:eastAsia="sk-SK"/>
        </w:rPr>
        <w:t>Nepoužívat s baktericidními antimikrobiky jako jsou peniciliny a cefalosporiny z d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ů</w:t>
      </w:r>
      <w:r w:rsidRPr="005E30A2">
        <w:rPr>
          <w:rFonts w:ascii="Times New Roman" w:eastAsia="Times New Roman" w:hAnsi="Times New Roman" w:cs="Times New Roman"/>
          <w:lang w:eastAsia="sk-SK"/>
        </w:rPr>
        <w:t>vodu antagonistického p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ů</w:t>
      </w:r>
      <w:r w:rsidRPr="005E30A2">
        <w:rPr>
          <w:rFonts w:ascii="Times New Roman" w:eastAsia="Times New Roman" w:hAnsi="Times New Roman" w:cs="Times New Roman"/>
          <w:lang w:eastAsia="sk-SK"/>
        </w:rPr>
        <w:t>sobení. Tetracykliny mohou vytvá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</w:t>
      </w:r>
      <w:r w:rsidRPr="005E30A2">
        <w:rPr>
          <w:rFonts w:ascii="Times New Roman" w:eastAsia="Times New Roman" w:hAnsi="Times New Roman" w:cs="Times New Roman"/>
          <w:lang w:eastAsia="sk-SK"/>
        </w:rPr>
        <w:t>et cheláty s dvojmocnými nebo trojmocnými kationty (nap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</w:t>
      </w:r>
      <w:r w:rsidRPr="005E30A2">
        <w:rPr>
          <w:rFonts w:ascii="Times New Roman" w:eastAsia="Times New Roman" w:hAnsi="Times New Roman" w:cs="Times New Roman"/>
          <w:lang w:eastAsia="sk-SK"/>
        </w:rPr>
        <w:t>. Mg, Mn, Fe, Al, Ca), což m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ůž</w:t>
      </w:r>
      <w:r w:rsidRPr="005E30A2">
        <w:rPr>
          <w:rFonts w:ascii="Times New Roman" w:eastAsia="Times New Roman" w:hAnsi="Times New Roman" w:cs="Times New Roman"/>
          <w:lang w:eastAsia="sk-SK"/>
        </w:rPr>
        <w:t>e vést ke snížení biologické dostupnosti. Tetracykliny by nem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ě</w:t>
      </w:r>
      <w:r w:rsidRPr="005E30A2">
        <w:rPr>
          <w:rFonts w:ascii="Times New Roman" w:eastAsia="Times New Roman" w:hAnsi="Times New Roman" w:cs="Times New Roman"/>
          <w:lang w:eastAsia="sk-SK"/>
        </w:rPr>
        <w:t>ly být podávány s antacidy, gely na bázi hliníku, p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ří</w:t>
      </w:r>
      <w:r w:rsidRPr="005E30A2">
        <w:rPr>
          <w:rFonts w:ascii="Times New Roman" w:eastAsia="Times New Roman" w:hAnsi="Times New Roman" w:cs="Times New Roman"/>
          <w:lang w:eastAsia="sk-SK"/>
        </w:rPr>
        <w:t>pravky obsahující vitamíny nebo minerály, protože mohou vznikat nerozpustné komplexy, které snižují vst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</w:t>
      </w:r>
      <w:r w:rsidRPr="005E30A2">
        <w:rPr>
          <w:rFonts w:ascii="Times New Roman" w:eastAsia="Times New Roman" w:hAnsi="Times New Roman" w:cs="Times New Roman"/>
          <w:lang w:eastAsia="sk-SK"/>
        </w:rPr>
        <w:t>ebávání antibiotik. Doporu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č</w:t>
      </w:r>
      <w:r w:rsidRPr="005E30A2">
        <w:rPr>
          <w:rFonts w:ascii="Times New Roman" w:eastAsia="Times New Roman" w:hAnsi="Times New Roman" w:cs="Times New Roman"/>
          <w:lang w:eastAsia="sk-SK"/>
        </w:rPr>
        <w:t>uje se, aby interval mezi podáním jiných p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ří</w:t>
      </w:r>
      <w:r w:rsidRPr="005E30A2">
        <w:rPr>
          <w:rFonts w:ascii="Times New Roman" w:eastAsia="Times New Roman" w:hAnsi="Times New Roman" w:cs="Times New Roman"/>
          <w:lang w:eastAsia="sk-SK"/>
        </w:rPr>
        <w:t>pravk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ů</w:t>
      </w:r>
      <w:r w:rsidRPr="005E30A2">
        <w:rPr>
          <w:rFonts w:ascii="Times New Roman" w:eastAsia="Times New Roman" w:hAnsi="Times New Roman" w:cs="Times New Roman"/>
          <w:lang w:eastAsia="sk-SK"/>
        </w:rPr>
        <w:t xml:space="preserve"> s obsahem polyvalentních kationt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ů</w:t>
      </w:r>
      <w:r w:rsidRPr="005E30A2">
        <w:rPr>
          <w:rFonts w:ascii="Times New Roman" w:eastAsia="Times New Roman" w:hAnsi="Times New Roman" w:cs="Times New Roman"/>
          <w:lang w:eastAsia="sk-SK"/>
        </w:rPr>
        <w:t xml:space="preserve"> a tímto p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ří</w:t>
      </w:r>
      <w:r w:rsidRPr="005E30A2">
        <w:rPr>
          <w:rFonts w:ascii="Times New Roman" w:eastAsia="Times New Roman" w:hAnsi="Times New Roman" w:cs="Times New Roman"/>
          <w:lang w:eastAsia="sk-SK"/>
        </w:rPr>
        <w:t>pravkem byl 1-2 hodiny, protože tyto p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ří</w:t>
      </w:r>
      <w:r w:rsidRPr="005E30A2">
        <w:rPr>
          <w:rFonts w:ascii="Times New Roman" w:eastAsia="Times New Roman" w:hAnsi="Times New Roman" w:cs="Times New Roman"/>
          <w:lang w:eastAsia="sk-SK"/>
        </w:rPr>
        <w:t>pravky omezují absorpci tetracyklin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ů</w:t>
      </w:r>
      <w:r w:rsidRPr="005E30A2">
        <w:rPr>
          <w:rFonts w:ascii="Times New Roman" w:eastAsia="Times New Roman" w:hAnsi="Times New Roman" w:cs="Times New Roman"/>
          <w:lang w:eastAsia="sk-SK"/>
        </w:rPr>
        <w:t>.  Na rozdíl od starších tetracyklinů je doxycyklin méně náchylný k interakci s kalciem. Absorpce doxycyklinu není ovlivněna souběžným příjmem potravy.</w:t>
      </w:r>
    </w:p>
    <w:p w14:paraId="1416F951" w14:textId="77777777" w:rsidR="005E30A2" w:rsidRPr="002A45FF" w:rsidRDefault="005E30A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50674E73" w14:textId="77777777" w:rsidR="00746332" w:rsidRPr="002A45FF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26396A32" w14:textId="1FC11034" w:rsidR="00746332" w:rsidRPr="002A45FF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2A45FF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Předávkování (symptomy, první pomoc, antidota)</w:t>
      </w:r>
      <w:r w:rsidRPr="002A45FF">
        <w:rPr>
          <w:rFonts w:ascii="Times New Roman" w:eastAsia="Times New Roman" w:hAnsi="Times New Roman" w:cs="Times New Roman"/>
          <w:color w:val="000000"/>
          <w:lang w:eastAsia="sv-SE"/>
        </w:rPr>
        <w:t>:</w:t>
      </w:r>
    </w:p>
    <w:p w14:paraId="03ABC088" w14:textId="77777777" w:rsidR="005E30A2" w:rsidRPr="005E30A2" w:rsidRDefault="005E30A2" w:rsidP="005E30A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E30A2">
        <w:rPr>
          <w:rFonts w:ascii="Times New Roman" w:eastAsia="Times New Roman" w:hAnsi="Times New Roman" w:cs="Times New Roman"/>
          <w:lang w:eastAsia="sk-SK"/>
        </w:rPr>
        <w:t>Po podání trojnásobné dávky nebyly zaznamenány žádné symptomy p</w:t>
      </w:r>
      <w:r w:rsidRPr="005E30A2">
        <w:rPr>
          <w:rFonts w:ascii="Times New Roman" w:eastAsia="Times New Roman" w:hAnsi="Times New Roman" w:cs="Times New Roman" w:hint="eastAsia"/>
          <w:lang w:eastAsia="sk-SK"/>
        </w:rPr>
        <w:t>ř</w:t>
      </w:r>
      <w:r w:rsidRPr="005E30A2">
        <w:rPr>
          <w:rFonts w:ascii="Times New Roman" w:eastAsia="Times New Roman" w:hAnsi="Times New Roman" w:cs="Times New Roman"/>
          <w:lang w:eastAsia="sk-SK"/>
        </w:rPr>
        <w:t>edávkování. V případě podezření na předávkování extrémní dávkou musí být léčba ukončena a v případě potřeby je nutno provést vhodná opatření.</w:t>
      </w:r>
    </w:p>
    <w:p w14:paraId="6F05D601" w14:textId="77777777" w:rsidR="00746332" w:rsidRPr="002A45FF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0451C0C2" w14:textId="77777777" w:rsidR="00746332" w:rsidRPr="002A45FF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4F5C86ED" w14:textId="77777777" w:rsidR="00746332" w:rsidRDefault="00746332" w:rsidP="002A4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2A45FF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15.</w:t>
      </w:r>
      <w:r w:rsidRPr="002A45FF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2A45FF">
        <w:rPr>
          <w:rFonts w:ascii="Times New Roman" w:eastAsia="Times New Roman" w:hAnsi="Times New Roman" w:cs="Times New Roman"/>
          <w:b/>
          <w:bCs/>
          <w:lang w:eastAsia="sv-SE"/>
        </w:rPr>
        <w:tab/>
        <w:t>Zvláštní opatření pro zneškodňování nepoužitých přípravků nebo odpadu, pokud je jich třeba</w:t>
      </w:r>
    </w:p>
    <w:p w14:paraId="2BB111A2" w14:textId="77777777" w:rsidR="000A74B5" w:rsidRPr="002A45FF" w:rsidRDefault="000A74B5" w:rsidP="0074633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42FE3E08" w14:textId="77777777" w:rsidR="000A74B5" w:rsidRPr="002A45FF" w:rsidRDefault="000A74B5" w:rsidP="000A7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A45FF">
        <w:rPr>
          <w:rFonts w:ascii="Times New Roman" w:eastAsia="Times New Roman" w:hAnsi="Times New Roman" w:cs="Times New Roman"/>
          <w:lang w:eastAsia="cs-CZ"/>
        </w:rPr>
        <w:t>Léčivé přípravky se nesmí likvidovat prostřednictvím odpadní vody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A45FF">
        <w:rPr>
          <w:rFonts w:ascii="Times New Roman" w:eastAsia="Times New Roman" w:hAnsi="Times New Roman" w:cs="Times New Roman"/>
          <w:lang w:eastAsia="cs-CZ"/>
        </w:rPr>
        <w:t>či domovního odpadu.</w:t>
      </w:r>
    </w:p>
    <w:p w14:paraId="2E9E8C01" w14:textId="77777777" w:rsidR="00746332" w:rsidRPr="002A45FF" w:rsidRDefault="000A74B5" w:rsidP="000A7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A45FF">
        <w:rPr>
          <w:rFonts w:ascii="Times New Roman" w:eastAsia="Times New Roman" w:hAnsi="Times New Roman" w:cs="Times New Roman"/>
          <w:lang w:eastAsia="cs-CZ"/>
        </w:rPr>
        <w:t>O možnostech likvidace nepotřebných léčivých přípravků se poraďte s vaším veterinárním lékařem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A45FF">
        <w:rPr>
          <w:rFonts w:ascii="Times New Roman" w:eastAsia="Times New Roman" w:hAnsi="Times New Roman" w:cs="Times New Roman"/>
          <w:lang w:eastAsia="cs-CZ"/>
        </w:rPr>
        <w:t>nebo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A45FF">
        <w:rPr>
          <w:rFonts w:ascii="Times New Roman" w:eastAsia="Times New Roman" w:hAnsi="Times New Roman" w:cs="Times New Roman"/>
          <w:lang w:eastAsia="cs-CZ"/>
        </w:rPr>
        <w:t>lékárníkem. Tato opatření napomáhají chránit životní prostředí.</w:t>
      </w:r>
    </w:p>
    <w:p w14:paraId="136DC6B3" w14:textId="77777777" w:rsidR="00746332" w:rsidRPr="002A45FF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756C8DAD" w14:textId="77777777" w:rsidR="00746332" w:rsidRPr="002A45FF" w:rsidRDefault="00746332" w:rsidP="002A4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2A45FF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16.</w:t>
      </w:r>
      <w:r w:rsidRPr="002A45FF">
        <w:rPr>
          <w:rFonts w:ascii="Times New Roman" w:eastAsia="Times New Roman" w:hAnsi="Times New Roman" w:cs="Times New Roman"/>
          <w:b/>
          <w:bCs/>
          <w:lang w:eastAsia="sv-SE"/>
        </w:rPr>
        <w:tab/>
        <w:t>Datum poslední revize příbalové informace</w:t>
      </w:r>
    </w:p>
    <w:p w14:paraId="60841F14" w14:textId="77777777" w:rsidR="00746332" w:rsidRPr="002A45FF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47A93E92" w14:textId="7ABE72E5" w:rsidR="00746332" w:rsidRDefault="00906E67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Srpen</w:t>
      </w:r>
      <w:r w:rsidR="005E30A2" w:rsidRPr="002A45FF">
        <w:rPr>
          <w:rFonts w:ascii="Times New Roman" w:eastAsia="Times New Roman" w:hAnsi="Times New Roman" w:cs="Times New Roman"/>
          <w:lang w:eastAsia="sk-SK"/>
        </w:rPr>
        <w:t xml:space="preserve"> 2021</w:t>
      </w:r>
    </w:p>
    <w:p w14:paraId="42D24DFE" w14:textId="77777777" w:rsidR="005E30A2" w:rsidRPr="002A45FF" w:rsidRDefault="005E30A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1906D2C8" w14:textId="37E21C2E" w:rsidR="00746332" w:rsidRPr="002A45FF" w:rsidRDefault="00746332" w:rsidP="002A4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2A45FF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17.</w:t>
      </w:r>
      <w:r w:rsidRPr="002A45FF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2A45FF">
        <w:rPr>
          <w:rFonts w:ascii="Times New Roman" w:eastAsia="Times New Roman" w:hAnsi="Times New Roman" w:cs="Times New Roman"/>
          <w:b/>
          <w:bCs/>
          <w:lang w:eastAsia="sv-SE"/>
        </w:rPr>
        <w:tab/>
        <w:t>Další informace</w:t>
      </w:r>
    </w:p>
    <w:p w14:paraId="35D0FD67" w14:textId="77777777" w:rsidR="0074633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D961B7B" w14:textId="77777777" w:rsidR="00496FFC" w:rsidRPr="00496FFC" w:rsidRDefault="00496FFC" w:rsidP="00496F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96FFC">
        <w:rPr>
          <w:rFonts w:ascii="Times New Roman" w:eastAsia="Times New Roman" w:hAnsi="Times New Roman" w:cs="Times New Roman"/>
          <w:lang w:eastAsia="cs-CZ"/>
        </w:rPr>
        <w:t>1 x 1000 g v laminovaných aluminiových sáčcích.</w:t>
      </w:r>
    </w:p>
    <w:p w14:paraId="72A906F6" w14:textId="77777777" w:rsidR="00496FFC" w:rsidRPr="00496FFC" w:rsidRDefault="00496FFC" w:rsidP="00496F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96FFC">
        <w:rPr>
          <w:rFonts w:ascii="Times New Roman" w:eastAsia="Times New Roman" w:hAnsi="Times New Roman" w:cs="Times New Roman"/>
          <w:lang w:eastAsia="cs-CZ"/>
        </w:rPr>
        <w:t xml:space="preserve">1 x 1000 g v PP nádobách s vnitřním LDPE sáčkem. </w:t>
      </w:r>
    </w:p>
    <w:p w14:paraId="597CFDEE" w14:textId="77777777" w:rsidR="00496FFC" w:rsidRDefault="00496FFC" w:rsidP="00496F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96FFC">
        <w:rPr>
          <w:rFonts w:ascii="Times New Roman" w:eastAsia="Times New Roman" w:hAnsi="Times New Roman" w:cs="Times New Roman"/>
          <w:lang w:eastAsia="cs-CZ"/>
        </w:rPr>
        <w:t>1 x 10 kg ve vícevrstevných papírových vacích.</w:t>
      </w:r>
    </w:p>
    <w:p w14:paraId="2B268953" w14:textId="77777777" w:rsidR="00496FFC" w:rsidRPr="002A45FF" w:rsidRDefault="00496FFC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745B1F1" w14:textId="60960554" w:rsidR="00746332" w:rsidRPr="002A45FF" w:rsidRDefault="00496FFC" w:rsidP="0074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Na </w:t>
      </w:r>
      <w:r w:rsidR="00746332" w:rsidRPr="002A45FF">
        <w:rPr>
          <w:rFonts w:ascii="Times New Roman" w:eastAsia="Times New Roman" w:hAnsi="Times New Roman" w:cs="Times New Roman"/>
          <w:color w:val="000000"/>
          <w:lang w:eastAsia="sv-SE"/>
        </w:rPr>
        <w:t>trhu nemusí být všechny velikosti balení.</w:t>
      </w:r>
    </w:p>
    <w:p w14:paraId="5E0BE9C5" w14:textId="77777777" w:rsidR="00746332" w:rsidRPr="002A45FF" w:rsidRDefault="00746332" w:rsidP="0074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0A1401A3" w14:textId="77777777" w:rsidR="001B68B2" w:rsidRPr="00D23D04" w:rsidRDefault="001B68B2" w:rsidP="001B6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D23D04">
        <w:rPr>
          <w:rFonts w:ascii="Times New Roman" w:eastAsia="Times New Roman" w:hAnsi="Times New Roman" w:cs="Times New Roman"/>
          <w:color w:val="000000"/>
          <w:lang w:eastAsia="sv-SE"/>
        </w:rPr>
        <w:t>Pokud chcete získat informace o tomto veterinárním léčivém přípravku, kontaktujte prosím příslušného místního zástupce držitele rozhodnutí o registraci.</w:t>
      </w:r>
    </w:p>
    <w:p w14:paraId="3C8F803D" w14:textId="77777777" w:rsidR="001B68B2" w:rsidRPr="00D23D04" w:rsidRDefault="001B68B2" w:rsidP="001B6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68377C93" w14:textId="77777777" w:rsidR="001B68B2" w:rsidRPr="00D23D04" w:rsidRDefault="001B68B2" w:rsidP="001B68B2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lang w:eastAsia="sv-SE"/>
        </w:rPr>
      </w:pPr>
      <w:r w:rsidRPr="00D23D04">
        <w:rPr>
          <w:rFonts w:ascii="Times New Roman" w:eastAsia="Times New Roman" w:hAnsi="Times New Roman" w:cs="Times New Roman"/>
          <w:color w:val="000000"/>
          <w:lang w:eastAsia="sv-SE"/>
        </w:rPr>
        <w:lastRenderedPageBreak/>
        <w:t>CEVA ANIMAL HEALTH SLOVAKIA, s.r.o.</w:t>
      </w:r>
    </w:p>
    <w:p w14:paraId="33B2FA21" w14:textId="77777777" w:rsidR="001B68B2" w:rsidRPr="00D23D04" w:rsidRDefault="001B68B2" w:rsidP="001B68B2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lang w:eastAsia="sv-SE"/>
        </w:rPr>
      </w:pPr>
      <w:proofErr w:type="spellStart"/>
      <w:r w:rsidRPr="00D23D04">
        <w:rPr>
          <w:rFonts w:ascii="Times New Roman" w:eastAsia="Times New Roman" w:hAnsi="Times New Roman" w:cs="Times New Roman"/>
          <w:color w:val="000000"/>
          <w:lang w:eastAsia="sv-SE"/>
        </w:rPr>
        <w:t>Prievozská</w:t>
      </w:r>
      <w:proofErr w:type="spellEnd"/>
      <w:r w:rsidRPr="00D23D04">
        <w:rPr>
          <w:rFonts w:ascii="Times New Roman" w:eastAsia="Times New Roman" w:hAnsi="Times New Roman" w:cs="Times New Roman"/>
          <w:color w:val="000000"/>
          <w:lang w:eastAsia="sv-SE"/>
        </w:rPr>
        <w:t xml:space="preserve"> 5434/6A</w:t>
      </w:r>
    </w:p>
    <w:p w14:paraId="74329EF3" w14:textId="0D3D14F0" w:rsidR="001B68B2" w:rsidRDefault="001B68B2" w:rsidP="001B68B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D23D04">
        <w:rPr>
          <w:rFonts w:ascii="Times New Roman" w:eastAsia="Times New Roman" w:hAnsi="Times New Roman" w:cs="Times New Roman"/>
          <w:color w:val="000000"/>
          <w:lang w:eastAsia="sv-SE"/>
        </w:rPr>
        <w:t>821 09 Br</w:t>
      </w:r>
      <w:r w:rsidR="003F0E94">
        <w:rPr>
          <w:rFonts w:ascii="Times New Roman" w:eastAsia="Times New Roman" w:hAnsi="Times New Roman" w:cs="Times New Roman"/>
          <w:color w:val="000000"/>
          <w:lang w:eastAsia="sv-SE"/>
        </w:rPr>
        <w:t xml:space="preserve">atislava - </w:t>
      </w:r>
      <w:proofErr w:type="spellStart"/>
      <w:r w:rsidR="003F0E94">
        <w:rPr>
          <w:rFonts w:ascii="Times New Roman" w:eastAsia="Times New Roman" w:hAnsi="Times New Roman" w:cs="Times New Roman"/>
          <w:color w:val="000000"/>
          <w:lang w:eastAsia="sv-SE"/>
        </w:rPr>
        <w:t>mestská</w:t>
      </w:r>
      <w:proofErr w:type="spellEnd"/>
      <w:r w:rsidR="003F0E94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proofErr w:type="spellStart"/>
      <w:r w:rsidR="003F0E94">
        <w:rPr>
          <w:rFonts w:ascii="Times New Roman" w:eastAsia="Times New Roman" w:hAnsi="Times New Roman" w:cs="Times New Roman"/>
          <w:color w:val="000000"/>
          <w:lang w:eastAsia="sv-SE"/>
        </w:rPr>
        <w:t>časť</w:t>
      </w:r>
      <w:proofErr w:type="spellEnd"/>
      <w:r w:rsidR="003F0E94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proofErr w:type="spellStart"/>
      <w:r w:rsidR="003F0E94">
        <w:rPr>
          <w:rFonts w:ascii="Times New Roman" w:eastAsia="Times New Roman" w:hAnsi="Times New Roman" w:cs="Times New Roman"/>
          <w:color w:val="000000"/>
          <w:lang w:eastAsia="sv-SE"/>
        </w:rPr>
        <w:t>Ružinov</w:t>
      </w:r>
      <w:proofErr w:type="spellEnd"/>
    </w:p>
    <w:p w14:paraId="774AC68E" w14:textId="76C0B306" w:rsidR="00906E67" w:rsidRDefault="00906E67" w:rsidP="001B68B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Slovenská republika</w:t>
      </w:r>
      <w:bookmarkStart w:id="0" w:name="_GoBack"/>
      <w:bookmarkEnd w:id="0"/>
    </w:p>
    <w:p w14:paraId="3AC1AFE2" w14:textId="77777777" w:rsidR="00746332" w:rsidRPr="002A45FF" w:rsidRDefault="00746332" w:rsidP="00746332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3854699" w14:textId="77777777" w:rsidR="00746332" w:rsidRPr="000A74B5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AF218BA" w14:textId="77777777" w:rsidR="00746332" w:rsidRPr="002A45FF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sv-SE"/>
        </w:rPr>
      </w:pPr>
      <w:r w:rsidRPr="002A45FF">
        <w:rPr>
          <w:rFonts w:ascii="Times New Roman" w:eastAsia="Times New Roman" w:hAnsi="Times New Roman" w:cs="Times New Roman"/>
          <w:b/>
          <w:lang w:eastAsia="sv-SE"/>
        </w:rPr>
        <w:t>18.</w:t>
      </w:r>
      <w:r w:rsidRPr="002A45FF">
        <w:rPr>
          <w:rFonts w:ascii="Times New Roman" w:eastAsia="Times New Roman" w:hAnsi="Times New Roman" w:cs="Times New Roman"/>
          <w:b/>
          <w:lang w:eastAsia="sv-SE"/>
        </w:rPr>
        <w:tab/>
        <w:t>Označení “Pouze pro zvířata” a podmínky nebo omezení týkající se výdeje a použití, pokud je jich třeba</w:t>
      </w:r>
    </w:p>
    <w:p w14:paraId="54AB5370" w14:textId="77777777" w:rsidR="00746332" w:rsidRPr="002A45FF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4BACCE8C" w14:textId="28C0636D" w:rsidR="00746332" w:rsidRPr="002A45FF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2A45FF">
        <w:rPr>
          <w:rFonts w:ascii="Times New Roman" w:eastAsia="Times New Roman" w:hAnsi="Times New Roman" w:cs="Times New Roman"/>
          <w:lang w:eastAsia="sv-SE"/>
        </w:rPr>
        <w:t>Pouze pro zvířata. Veterinární léčivý přípravek je vydáván pouze na předpis.</w:t>
      </w:r>
    </w:p>
    <w:p w14:paraId="3F7CA90D" w14:textId="77777777" w:rsidR="00746332" w:rsidRPr="002A45FF" w:rsidRDefault="005E30A2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hAnsi="Times New Roman"/>
        </w:rPr>
        <w:t>Musí být respektována úřední pravidla pro míchání medikovaných premixů do konečných krmiv.</w:t>
      </w:r>
    </w:p>
    <w:p w14:paraId="2C6E298C" w14:textId="77777777" w:rsidR="00746332" w:rsidRPr="002A45FF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193CA0D3" w14:textId="77777777" w:rsidR="00746332" w:rsidRPr="002A45FF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45F284A3" w14:textId="77777777" w:rsidR="00746332" w:rsidRPr="002A45FF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2A45FF">
        <w:rPr>
          <w:rFonts w:ascii="Times New Roman" w:eastAsia="Times New Roman" w:hAnsi="Times New Roman" w:cs="Times New Roman"/>
          <w:b/>
          <w:lang w:eastAsia="sv-SE"/>
        </w:rPr>
        <w:t>19.</w:t>
      </w:r>
      <w:r w:rsidRPr="002A45FF">
        <w:rPr>
          <w:rFonts w:ascii="Times New Roman" w:eastAsia="Times New Roman" w:hAnsi="Times New Roman" w:cs="Times New Roman"/>
          <w:b/>
          <w:lang w:eastAsia="sv-SE"/>
        </w:rPr>
        <w:tab/>
        <w:t>Označení “Uchovávat mimo dohled a dosah dětí”</w:t>
      </w:r>
    </w:p>
    <w:p w14:paraId="03D72DB8" w14:textId="77777777" w:rsidR="00746332" w:rsidRPr="002A45FF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7101B0C6" w14:textId="77777777" w:rsidR="00746332" w:rsidRPr="002A45FF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2A45FF">
        <w:rPr>
          <w:rFonts w:ascii="Times New Roman" w:eastAsia="Times New Roman" w:hAnsi="Times New Roman" w:cs="Times New Roman"/>
          <w:lang w:eastAsia="sv-SE"/>
        </w:rPr>
        <w:t>Uchovávat mimo dohled a dosah dětí.</w:t>
      </w:r>
    </w:p>
    <w:p w14:paraId="68E7A053" w14:textId="77777777" w:rsidR="00746332" w:rsidRPr="002A45FF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18FE8EDC" w14:textId="77777777" w:rsidR="00746332" w:rsidRPr="002A45FF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78BB4750" w14:textId="77777777" w:rsidR="00746332" w:rsidRPr="002A45FF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2A45FF">
        <w:rPr>
          <w:rFonts w:ascii="Times New Roman" w:eastAsia="Times New Roman" w:hAnsi="Times New Roman" w:cs="Times New Roman"/>
          <w:b/>
          <w:bCs/>
          <w:lang w:eastAsia="sv-SE"/>
        </w:rPr>
        <w:t>20.</w:t>
      </w:r>
      <w:r w:rsidRPr="002A45FF">
        <w:rPr>
          <w:rFonts w:ascii="Times New Roman" w:eastAsia="Times New Roman" w:hAnsi="Times New Roman" w:cs="Times New Roman"/>
          <w:b/>
          <w:bCs/>
          <w:lang w:eastAsia="sv-SE"/>
        </w:rPr>
        <w:tab/>
        <w:t>Datum exspirace</w:t>
      </w:r>
    </w:p>
    <w:p w14:paraId="43ABCD83" w14:textId="77777777" w:rsidR="00746332" w:rsidRPr="002A45FF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30F7E166" w14:textId="77777777" w:rsidR="00746332" w:rsidRDefault="00496FFC" w:rsidP="00746332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>
        <w:rPr>
          <w:rFonts w:ascii="Times New Roman" w:eastAsia="Times New Roman" w:hAnsi="Times New Roman" w:cs="Times New Roman"/>
          <w:iCs/>
          <w:lang w:eastAsia="sv-SE"/>
        </w:rPr>
        <w:t>EXP: {měsíc/rok}</w:t>
      </w:r>
    </w:p>
    <w:p w14:paraId="308ED27C" w14:textId="77777777" w:rsidR="00496FFC" w:rsidRPr="00496FFC" w:rsidRDefault="00496FFC" w:rsidP="00496FFC">
      <w:pPr>
        <w:spacing w:after="0" w:line="240" w:lineRule="auto"/>
        <w:rPr>
          <w:rFonts w:ascii="Times New Roman" w:hAnsi="Times New Roman" w:cs="Times New Roman"/>
          <w:lang w:val="pl-PL"/>
        </w:rPr>
      </w:pPr>
      <w:r w:rsidRPr="00496FFC">
        <w:rPr>
          <w:rFonts w:ascii="Times New Roman" w:hAnsi="Times New Roman" w:cs="Times New Roman"/>
          <w:lang w:val="pl-PL"/>
        </w:rPr>
        <w:t>Doba použitelnosti po zamíchání do krmiva: 2 měsíce.</w:t>
      </w:r>
    </w:p>
    <w:p w14:paraId="722D9D03" w14:textId="77777777" w:rsidR="00496FFC" w:rsidRDefault="00496FFC" w:rsidP="00496FFC">
      <w:pPr>
        <w:spacing w:after="0" w:line="240" w:lineRule="auto"/>
        <w:rPr>
          <w:rFonts w:ascii="Times New Roman" w:hAnsi="Times New Roman" w:cs="Times New Roman"/>
          <w:lang w:val="pl-PL"/>
        </w:rPr>
      </w:pPr>
      <w:r w:rsidRPr="00496FFC">
        <w:rPr>
          <w:rFonts w:ascii="Times New Roman" w:hAnsi="Times New Roman" w:cs="Times New Roman"/>
          <w:lang w:val="pl-PL"/>
        </w:rPr>
        <w:t>Doba použitelnosti po prvním otevření vnitřního obalu: 30 dnů.</w:t>
      </w:r>
    </w:p>
    <w:p w14:paraId="5AED5E3F" w14:textId="77777777" w:rsidR="00496FFC" w:rsidRDefault="00496FFC" w:rsidP="00496FFC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496FFC">
        <w:rPr>
          <w:rFonts w:ascii="Times New Roman" w:eastAsia="Times New Roman" w:hAnsi="Times New Roman" w:cs="Times New Roman"/>
          <w:iCs/>
          <w:lang w:eastAsia="sv-SE"/>
        </w:rPr>
        <w:t xml:space="preserve">Nepoužívejte tento veterinární léčivý přípravek po uplynutí doby použitelnosti uvedené na </w:t>
      </w:r>
      <w:r>
        <w:rPr>
          <w:rFonts w:ascii="Times New Roman" w:eastAsia="Times New Roman" w:hAnsi="Times New Roman" w:cs="Times New Roman"/>
          <w:iCs/>
          <w:lang w:eastAsia="sv-SE"/>
        </w:rPr>
        <w:t xml:space="preserve">obalu </w:t>
      </w:r>
      <w:proofErr w:type="gramStart"/>
      <w:r w:rsidRPr="00496FFC">
        <w:rPr>
          <w:rFonts w:ascii="Times New Roman" w:eastAsia="Times New Roman" w:hAnsi="Times New Roman" w:cs="Times New Roman"/>
          <w:iCs/>
          <w:lang w:eastAsia="sv-SE"/>
        </w:rPr>
        <w:t xml:space="preserve">po </w:t>
      </w:r>
      <w:r>
        <w:rPr>
          <w:rFonts w:ascii="Times New Roman" w:eastAsia="Times New Roman" w:hAnsi="Times New Roman" w:cs="Times New Roman"/>
          <w:iCs/>
          <w:lang w:eastAsia="sv-SE"/>
        </w:rPr>
        <w:t xml:space="preserve"> EXP</w:t>
      </w:r>
      <w:proofErr w:type="gramEnd"/>
      <w:r>
        <w:rPr>
          <w:rFonts w:ascii="Times New Roman" w:eastAsia="Times New Roman" w:hAnsi="Times New Roman" w:cs="Times New Roman"/>
          <w:iCs/>
          <w:lang w:eastAsia="sv-SE"/>
        </w:rPr>
        <w:t>. D</w:t>
      </w:r>
      <w:r w:rsidRPr="00496FFC">
        <w:rPr>
          <w:rFonts w:ascii="Times New Roman" w:eastAsia="Times New Roman" w:hAnsi="Times New Roman" w:cs="Times New Roman"/>
          <w:iCs/>
          <w:lang w:eastAsia="sv-SE"/>
        </w:rPr>
        <w:t>oba použitelnosti končí po</w:t>
      </w:r>
      <w:r>
        <w:rPr>
          <w:rFonts w:ascii="Times New Roman" w:eastAsia="Times New Roman" w:hAnsi="Times New Roman" w:cs="Times New Roman"/>
          <w:iCs/>
          <w:lang w:eastAsia="sv-SE"/>
        </w:rPr>
        <w:t>sledním dnem v uvedeném měsíci.</w:t>
      </w:r>
    </w:p>
    <w:p w14:paraId="5F456EED" w14:textId="77777777" w:rsidR="00496FFC" w:rsidRPr="002A45FF" w:rsidRDefault="00496FFC" w:rsidP="00746332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</w:p>
    <w:p w14:paraId="4DBF7389" w14:textId="77B310B4" w:rsidR="00746332" w:rsidRPr="002A45FF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2A45FF">
        <w:rPr>
          <w:rFonts w:ascii="Times New Roman" w:eastAsia="Times New Roman" w:hAnsi="Times New Roman" w:cs="Times New Roman"/>
          <w:b/>
          <w:bCs/>
          <w:lang w:eastAsia="sv-SE"/>
        </w:rPr>
        <w:t>21.</w:t>
      </w:r>
      <w:r w:rsidRPr="002A45FF">
        <w:rPr>
          <w:rFonts w:ascii="Times New Roman" w:eastAsia="Times New Roman" w:hAnsi="Times New Roman" w:cs="Times New Roman"/>
          <w:b/>
          <w:bCs/>
          <w:lang w:eastAsia="sv-SE"/>
        </w:rPr>
        <w:tab/>
        <w:t>Registrační číslo</w:t>
      </w:r>
    </w:p>
    <w:p w14:paraId="44C03A5E" w14:textId="77777777" w:rsidR="00496FFC" w:rsidRDefault="00496FFC" w:rsidP="0074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D8BFBB2" w14:textId="77777777" w:rsidR="00746332" w:rsidRPr="002A45FF" w:rsidRDefault="00FE4611" w:rsidP="007463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D23D04">
        <w:rPr>
          <w:rFonts w:ascii="Times New Roman" w:hAnsi="Times New Roman"/>
        </w:rPr>
        <w:t>98/434/97-C</w:t>
      </w:r>
    </w:p>
    <w:p w14:paraId="1E43A373" w14:textId="77777777" w:rsidR="00746332" w:rsidRPr="002A45FF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23E226B4" w14:textId="77777777" w:rsidR="00746332" w:rsidRPr="002A45FF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2A45FF">
        <w:rPr>
          <w:rFonts w:ascii="Times New Roman" w:eastAsia="Times New Roman" w:hAnsi="Times New Roman" w:cs="Times New Roman"/>
          <w:b/>
          <w:bCs/>
          <w:lang w:eastAsia="sv-SE"/>
        </w:rPr>
        <w:t>22. Číslo šarže od výrobce</w:t>
      </w:r>
    </w:p>
    <w:p w14:paraId="35F39C83" w14:textId="77777777" w:rsidR="00746332" w:rsidRPr="002A45FF" w:rsidRDefault="00746332" w:rsidP="007463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5DC80E40" w14:textId="06AA7686" w:rsidR="00746332" w:rsidRPr="002A45FF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proofErr w:type="spellStart"/>
      <w:proofErr w:type="gramStart"/>
      <w:r w:rsidRPr="002A45FF">
        <w:rPr>
          <w:rFonts w:ascii="Times New Roman" w:eastAsia="Times New Roman" w:hAnsi="Times New Roman" w:cs="Times New Roman"/>
          <w:lang w:eastAsia="sv-SE"/>
        </w:rPr>
        <w:t>Č.š</w:t>
      </w:r>
      <w:proofErr w:type="spellEnd"/>
      <w:r w:rsidRPr="002A45FF">
        <w:rPr>
          <w:rFonts w:ascii="Times New Roman" w:eastAsia="Times New Roman" w:hAnsi="Times New Roman" w:cs="Times New Roman"/>
          <w:lang w:eastAsia="sv-SE"/>
        </w:rPr>
        <w:t>.: {číslo</w:t>
      </w:r>
      <w:proofErr w:type="gramEnd"/>
      <w:r w:rsidRPr="002A45FF">
        <w:rPr>
          <w:rFonts w:ascii="Times New Roman" w:eastAsia="Times New Roman" w:hAnsi="Times New Roman" w:cs="Times New Roman"/>
          <w:lang w:eastAsia="sv-SE"/>
        </w:rPr>
        <w:t>}</w:t>
      </w:r>
    </w:p>
    <w:p w14:paraId="5ED7A416" w14:textId="77777777" w:rsidR="00746332" w:rsidRPr="002A45FF" w:rsidRDefault="00746332" w:rsidP="00746332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1BEBCFB" w14:textId="77777777" w:rsidR="00746332" w:rsidRPr="002A45FF" w:rsidRDefault="00746332" w:rsidP="00746332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</w:rPr>
      </w:pPr>
    </w:p>
    <w:p w14:paraId="5D64AC9E" w14:textId="77777777" w:rsidR="00635334" w:rsidRPr="002A45FF" w:rsidRDefault="00635334">
      <w:pPr>
        <w:rPr>
          <w:rFonts w:ascii="Times New Roman" w:hAnsi="Times New Roman" w:cs="Times New Roman"/>
          <w:lang w:val="en-GB"/>
        </w:rPr>
      </w:pPr>
    </w:p>
    <w:sectPr w:rsidR="00635334" w:rsidRPr="002A45FF" w:rsidSect="004F4C53">
      <w:headerReference w:type="default" r:id="rId8"/>
      <w:footerReference w:type="default" r:id="rId9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4DF0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4DF0F5" w16cid:durableId="2486DB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4F80E" w14:textId="77777777" w:rsidR="00D83CED" w:rsidRDefault="00D83CED" w:rsidP="00746332">
      <w:pPr>
        <w:spacing w:after="0" w:line="240" w:lineRule="auto"/>
      </w:pPr>
      <w:r>
        <w:separator/>
      </w:r>
    </w:p>
  </w:endnote>
  <w:endnote w:type="continuationSeparator" w:id="0">
    <w:p w14:paraId="120030A2" w14:textId="77777777" w:rsidR="00D83CED" w:rsidRDefault="00D83CED" w:rsidP="0074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AF2C8" w14:textId="77777777" w:rsidR="00EB2851" w:rsidRDefault="0074633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13B1A6" wp14:editId="3F9318C1">
              <wp:simplePos x="0" y="0"/>
              <wp:positionH relativeFrom="column">
                <wp:posOffset>2691130</wp:posOffset>
              </wp:positionH>
              <wp:positionV relativeFrom="paragraph">
                <wp:posOffset>51435</wp:posOffset>
              </wp:positionV>
              <wp:extent cx="1419225" cy="554990"/>
              <wp:effectExtent l="0" t="3810" r="4445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969BA" w14:textId="77777777" w:rsidR="00EB2851" w:rsidRPr="00AA27C1" w:rsidRDefault="00D83CED" w:rsidP="0090193C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13B1A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11.9pt;margin-top:4.05pt;width:111.7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" filled="f" stroked="f">
              <v:textbox>
                <w:txbxContent>
                  <w:p w14:paraId="092969BA" w14:textId="77777777" w:rsidR="00EB2851" w:rsidRPr="00AA27C1" w:rsidRDefault="00D35DED" w:rsidP="0090193C">
                    <w:pPr>
                      <w:rPr>
                        <w:rFonts w:cs="Calibri"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BE1EA" w14:textId="77777777" w:rsidR="00D83CED" w:rsidRDefault="00D83CED" w:rsidP="00746332">
      <w:pPr>
        <w:spacing w:after="0" w:line="240" w:lineRule="auto"/>
      </w:pPr>
      <w:r>
        <w:separator/>
      </w:r>
    </w:p>
  </w:footnote>
  <w:footnote w:type="continuationSeparator" w:id="0">
    <w:p w14:paraId="2B83F4EC" w14:textId="77777777" w:rsidR="00D83CED" w:rsidRDefault="00D83CED" w:rsidP="0074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A3843" w14:textId="31D81F7E" w:rsidR="00EB2851" w:rsidRPr="00FA388A" w:rsidRDefault="002A45FF" w:rsidP="00FA388A">
    <w:r w:rsidDel="002A45FF">
      <w:t xml:space="preserve"> </w:t>
    </w:r>
  </w:p>
  <w:p w14:paraId="193D2507" w14:textId="77777777" w:rsidR="00EB2851" w:rsidRDefault="00D83C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F2641"/>
    <w:multiLevelType w:val="singleLevel"/>
    <w:tmpl w:val="91BC4EDC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32"/>
    <w:rsid w:val="0000554A"/>
    <w:rsid w:val="00044BAB"/>
    <w:rsid w:val="00063F36"/>
    <w:rsid w:val="00090D80"/>
    <w:rsid w:val="000A74B5"/>
    <w:rsid w:val="00122061"/>
    <w:rsid w:val="00173643"/>
    <w:rsid w:val="001B68B2"/>
    <w:rsid w:val="00246454"/>
    <w:rsid w:val="002A45FF"/>
    <w:rsid w:val="002C1F2D"/>
    <w:rsid w:val="003E5B60"/>
    <w:rsid w:val="003F0E94"/>
    <w:rsid w:val="00472523"/>
    <w:rsid w:val="00496FFC"/>
    <w:rsid w:val="005865FF"/>
    <w:rsid w:val="005E30A2"/>
    <w:rsid w:val="005F4CA0"/>
    <w:rsid w:val="00635334"/>
    <w:rsid w:val="006C332C"/>
    <w:rsid w:val="00702EF8"/>
    <w:rsid w:val="00746332"/>
    <w:rsid w:val="007756CC"/>
    <w:rsid w:val="007D377A"/>
    <w:rsid w:val="00816281"/>
    <w:rsid w:val="008F286B"/>
    <w:rsid w:val="00906E67"/>
    <w:rsid w:val="00912591"/>
    <w:rsid w:val="009139BC"/>
    <w:rsid w:val="00A53F5A"/>
    <w:rsid w:val="00A63789"/>
    <w:rsid w:val="00A945E2"/>
    <w:rsid w:val="00B76ED9"/>
    <w:rsid w:val="00D35DED"/>
    <w:rsid w:val="00D809F8"/>
    <w:rsid w:val="00D83CED"/>
    <w:rsid w:val="00DF12A6"/>
    <w:rsid w:val="00E701B3"/>
    <w:rsid w:val="00EA540D"/>
    <w:rsid w:val="00EB687C"/>
    <w:rsid w:val="00EC1807"/>
    <w:rsid w:val="00FE4611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E2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6332"/>
  </w:style>
  <w:style w:type="paragraph" w:styleId="Zpat">
    <w:name w:val="footer"/>
    <w:basedOn w:val="Normln"/>
    <w:link w:val="ZpatChar"/>
    <w:uiPriority w:val="99"/>
    <w:unhideWhenUsed/>
    <w:rsid w:val="007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332"/>
  </w:style>
  <w:style w:type="paragraph" w:styleId="Textbubliny">
    <w:name w:val="Balloon Text"/>
    <w:basedOn w:val="Normln"/>
    <w:link w:val="TextbublinyChar"/>
    <w:uiPriority w:val="99"/>
    <w:semiHidden/>
    <w:unhideWhenUsed/>
    <w:rsid w:val="0074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33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E30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0A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sk-SK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30A2"/>
    <w:rPr>
      <w:rFonts w:ascii="MS Sans Serif" w:eastAsia="Times New Roman" w:hAnsi="MS Sans Serif" w:cs="Times New Roman"/>
      <w:sz w:val="20"/>
      <w:szCs w:val="20"/>
      <w:lang w:val="en-US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39BC"/>
    <w:pPr>
      <w:spacing w:after="200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39BC"/>
    <w:rPr>
      <w:rFonts w:ascii="MS Sans Serif" w:eastAsia="Times New Roman" w:hAnsi="MS Sans Serif" w:cs="Times New Roman"/>
      <w:b/>
      <w:bCs/>
      <w:sz w:val="20"/>
      <w:szCs w:val="20"/>
      <w:lang w:val="en-US" w:eastAsia="sk-SK"/>
    </w:rPr>
  </w:style>
  <w:style w:type="paragraph" w:styleId="Revize">
    <w:name w:val="Revision"/>
    <w:hidden/>
    <w:uiPriority w:val="99"/>
    <w:semiHidden/>
    <w:rsid w:val="009139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6332"/>
  </w:style>
  <w:style w:type="paragraph" w:styleId="Zpat">
    <w:name w:val="footer"/>
    <w:basedOn w:val="Normln"/>
    <w:link w:val="ZpatChar"/>
    <w:uiPriority w:val="99"/>
    <w:unhideWhenUsed/>
    <w:rsid w:val="007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332"/>
  </w:style>
  <w:style w:type="paragraph" w:styleId="Textbubliny">
    <w:name w:val="Balloon Text"/>
    <w:basedOn w:val="Normln"/>
    <w:link w:val="TextbublinyChar"/>
    <w:uiPriority w:val="99"/>
    <w:semiHidden/>
    <w:unhideWhenUsed/>
    <w:rsid w:val="0074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33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E30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0A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sk-SK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30A2"/>
    <w:rPr>
      <w:rFonts w:ascii="MS Sans Serif" w:eastAsia="Times New Roman" w:hAnsi="MS Sans Serif" w:cs="Times New Roman"/>
      <w:sz w:val="20"/>
      <w:szCs w:val="20"/>
      <w:lang w:val="en-US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39BC"/>
    <w:pPr>
      <w:spacing w:after="200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39BC"/>
    <w:rPr>
      <w:rFonts w:ascii="MS Sans Serif" w:eastAsia="Times New Roman" w:hAnsi="MS Sans Serif" w:cs="Times New Roman"/>
      <w:b/>
      <w:bCs/>
      <w:sz w:val="20"/>
      <w:szCs w:val="20"/>
      <w:lang w:val="en-US" w:eastAsia="sk-SK"/>
    </w:rPr>
  </w:style>
  <w:style w:type="paragraph" w:styleId="Revize">
    <w:name w:val="Revision"/>
    <w:hidden/>
    <w:uiPriority w:val="99"/>
    <w:semiHidden/>
    <w:rsid w:val="00913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1485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Zdenka</dc:creator>
  <cp:lastModifiedBy>Šťastná Hana</cp:lastModifiedBy>
  <cp:revision>5</cp:revision>
  <cp:lastPrinted>2021-08-10T09:56:00Z</cp:lastPrinted>
  <dcterms:created xsi:type="dcterms:W3CDTF">2021-07-29T13:00:00Z</dcterms:created>
  <dcterms:modified xsi:type="dcterms:W3CDTF">2021-08-10T09:56:00Z</dcterms:modified>
</cp:coreProperties>
</file>