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F4" w:rsidRDefault="00836778">
      <w:pPr>
        <w:pStyle w:val="Style2"/>
        <w:framePr w:w="8736" w:h="600" w:hRule="exact" w:wrap="none" w:vAnchor="page" w:hAnchor="page" w:x="1462" w:y="1696"/>
        <w:shd w:val="clear" w:color="auto" w:fill="auto"/>
        <w:spacing w:after="0"/>
        <w:ind w:right="3420"/>
        <w:rPr>
          <w:rStyle w:val="CharStyle3"/>
          <w:color w:val="000000"/>
        </w:rPr>
      </w:pPr>
      <w:r>
        <w:rPr>
          <w:rStyle w:val="CharStyle3"/>
          <w:color w:val="000000"/>
        </w:rPr>
        <w:t xml:space="preserve">SANGRIM® TLAPKA </w:t>
      </w:r>
    </w:p>
    <w:p w:rsidR="00CB32BF" w:rsidRDefault="00836778">
      <w:pPr>
        <w:pStyle w:val="Style2"/>
        <w:framePr w:w="8736" w:h="600" w:hRule="exact" w:wrap="none" w:vAnchor="page" w:hAnchor="page" w:x="1462" w:y="1696"/>
        <w:shd w:val="clear" w:color="auto" w:fill="auto"/>
        <w:spacing w:after="0"/>
        <w:ind w:right="3420"/>
      </w:pPr>
      <w:r>
        <w:rPr>
          <w:rStyle w:val="CharStyle3"/>
          <w:color w:val="000000"/>
        </w:rPr>
        <w:t>veterinární kosmetický přípravek</w:t>
      </w:r>
    </w:p>
    <w:p w:rsidR="00CB32BF" w:rsidRDefault="00836778">
      <w:pPr>
        <w:pStyle w:val="Style2"/>
        <w:framePr w:w="8736" w:h="589" w:hRule="exact" w:wrap="none" w:vAnchor="page" w:hAnchor="page" w:x="1462" w:y="3041"/>
        <w:shd w:val="clear" w:color="auto" w:fill="auto"/>
        <w:spacing w:after="0" w:line="244" w:lineRule="exact"/>
      </w:pPr>
      <w:r>
        <w:rPr>
          <w:rStyle w:val="CharStyle3"/>
          <w:color w:val="000000"/>
        </w:rPr>
        <w:t>Obsah: 200 ml</w:t>
      </w:r>
    </w:p>
    <w:p w:rsidR="00CB32BF" w:rsidRDefault="00836778">
      <w:pPr>
        <w:pStyle w:val="Style2"/>
        <w:framePr w:w="8736" w:h="589" w:hRule="exact" w:wrap="none" w:vAnchor="page" w:hAnchor="page" w:x="1462" w:y="3041"/>
        <w:shd w:val="clear" w:color="auto" w:fill="auto"/>
        <w:spacing w:after="0" w:line="244" w:lineRule="exact"/>
      </w:pPr>
      <w:r>
        <w:rPr>
          <w:rStyle w:val="CharStyle3"/>
          <w:color w:val="000000"/>
        </w:rPr>
        <w:t>Regenerační krém s přípravkem SANGRIM® na tlapky.</w:t>
      </w:r>
    </w:p>
    <w:p w:rsidR="00CB32BF" w:rsidRDefault="00836778">
      <w:pPr>
        <w:pStyle w:val="Style2"/>
        <w:framePr w:w="8736" w:h="2241" w:hRule="exact" w:wrap="none" w:vAnchor="page" w:hAnchor="page" w:x="1462" w:y="4044"/>
        <w:shd w:val="clear" w:color="auto" w:fill="auto"/>
        <w:spacing w:after="0"/>
      </w:pPr>
      <w:r>
        <w:rPr>
          <w:rStyle w:val="CharStyle3"/>
          <w:color w:val="000000"/>
        </w:rPr>
        <w:t>Krém SANGRIM® TLAPKA je určen k ošetření tlapek.</w:t>
      </w:r>
    </w:p>
    <w:p w:rsidR="00CB32BF" w:rsidRDefault="00836778">
      <w:pPr>
        <w:pStyle w:val="Style2"/>
        <w:framePr w:w="8736" w:h="2241" w:hRule="exact" w:wrap="none" w:vAnchor="page" w:hAnchor="page" w:x="1462" w:y="4044"/>
        <w:shd w:val="clear" w:color="auto" w:fill="auto"/>
        <w:spacing w:after="264"/>
      </w:pPr>
      <w:r>
        <w:rPr>
          <w:rStyle w:val="CharStyle3"/>
          <w:color w:val="000000"/>
        </w:rPr>
        <w:t xml:space="preserve">SANGRIM® urychluje obnovu buněčných struktur a má vysokou regenerační účinnost. </w:t>
      </w:r>
      <w:r w:rsidR="00131FF4">
        <w:rPr>
          <w:rStyle w:val="CharStyle3"/>
          <w:color w:val="000000"/>
        </w:rPr>
        <w:br/>
      </w:r>
      <w:r>
        <w:rPr>
          <w:rStyle w:val="CharStyle3"/>
          <w:color w:val="000000"/>
        </w:rPr>
        <w:t>SANGRIM® TLAPKA tvoří po rozetření tenký a nerozpustný film.</w:t>
      </w:r>
    </w:p>
    <w:p w:rsidR="00CB32BF" w:rsidRDefault="00836778">
      <w:pPr>
        <w:pStyle w:val="Style2"/>
        <w:framePr w:w="8736" w:h="2241" w:hRule="exact" w:wrap="none" w:vAnchor="page" w:hAnchor="page" w:x="1462" w:y="4044"/>
        <w:shd w:val="clear" w:color="auto" w:fill="auto"/>
        <w:spacing w:after="0" w:line="264" w:lineRule="exact"/>
      </w:pPr>
      <w:r>
        <w:rPr>
          <w:rStyle w:val="CharStyle3"/>
          <w:color w:val="000000"/>
        </w:rPr>
        <w:t>Složení:</w:t>
      </w:r>
    </w:p>
    <w:p w:rsidR="00CB32BF" w:rsidRDefault="00836778">
      <w:pPr>
        <w:pStyle w:val="Style2"/>
        <w:framePr w:w="8736" w:h="2241" w:hRule="exact" w:wrap="none" w:vAnchor="page" w:hAnchor="page" w:x="1462" w:y="4044"/>
        <w:shd w:val="clear" w:color="auto" w:fill="auto"/>
        <w:spacing w:after="0" w:line="264" w:lineRule="exact"/>
      </w:pPr>
      <w:r>
        <w:rPr>
          <w:rStyle w:val="CharStyle3"/>
          <w:color w:val="000000"/>
          <w:lang w:val="en-US" w:eastAsia="en-US"/>
        </w:rPr>
        <w:t xml:space="preserve">aqua, </w:t>
      </w:r>
      <w:proofErr w:type="spellStart"/>
      <w:r>
        <w:rPr>
          <w:rStyle w:val="CharStyle3"/>
          <w:color w:val="000000"/>
        </w:rPr>
        <w:t>cetylstearyl</w:t>
      </w:r>
      <w:proofErr w:type="spellEnd"/>
      <w:r>
        <w:rPr>
          <w:rStyle w:val="CharStyle3"/>
          <w:color w:val="000000"/>
        </w:rPr>
        <w:t xml:space="preserve"> </w:t>
      </w:r>
      <w:r>
        <w:rPr>
          <w:rStyle w:val="CharStyle3"/>
          <w:color w:val="000000"/>
          <w:lang w:val="en-US" w:eastAsia="en-US"/>
        </w:rPr>
        <w:t xml:space="preserve">alcohol, petrolatum, </w:t>
      </w:r>
      <w:r>
        <w:rPr>
          <w:rStyle w:val="CharStyle3"/>
          <w:color w:val="000000"/>
        </w:rPr>
        <w:t xml:space="preserve">glycerin, </w:t>
      </w:r>
      <w:proofErr w:type="spellStart"/>
      <w:r>
        <w:rPr>
          <w:rStyle w:val="CharStyle3"/>
          <w:color w:val="000000"/>
        </w:rPr>
        <w:t>dimethicon</w:t>
      </w:r>
      <w:proofErr w:type="spellEnd"/>
      <w:r>
        <w:rPr>
          <w:rStyle w:val="CharStyle3"/>
          <w:color w:val="000000"/>
        </w:rPr>
        <w:t xml:space="preserve">, </w:t>
      </w:r>
      <w:r>
        <w:rPr>
          <w:rStyle w:val="CharStyle3"/>
          <w:color w:val="000000"/>
          <w:lang w:val="en-US" w:eastAsia="en-US"/>
        </w:rPr>
        <w:t xml:space="preserve">glyceryl stearate, </w:t>
      </w:r>
      <w:r>
        <w:rPr>
          <w:rStyle w:val="CharStyle3"/>
          <w:color w:val="000000"/>
        </w:rPr>
        <w:t xml:space="preserve">magnesium </w:t>
      </w:r>
      <w:proofErr w:type="spellStart"/>
      <w:r>
        <w:rPr>
          <w:rStyle w:val="CharStyle3"/>
          <w:color w:val="000000"/>
        </w:rPr>
        <w:t>laureth</w:t>
      </w:r>
      <w:proofErr w:type="spellEnd"/>
      <w:r>
        <w:rPr>
          <w:rStyle w:val="CharStyle3"/>
          <w:color w:val="000000"/>
        </w:rPr>
        <w:t xml:space="preserve"> </w:t>
      </w:r>
      <w:r>
        <w:rPr>
          <w:rStyle w:val="CharStyle3"/>
          <w:color w:val="000000"/>
          <w:lang w:val="en-US" w:eastAsia="en-US"/>
        </w:rPr>
        <w:t xml:space="preserve">sulfate, zinc </w:t>
      </w:r>
      <w:r>
        <w:rPr>
          <w:rStyle w:val="CharStyle3"/>
          <w:color w:val="000000"/>
        </w:rPr>
        <w:t xml:space="preserve">oxide, </w:t>
      </w:r>
      <w:proofErr w:type="spellStart"/>
      <w:r w:rsidR="00131FF4">
        <w:rPr>
          <w:rStyle w:val="CharStyle3"/>
          <w:color w:val="000000"/>
        </w:rPr>
        <w:t>parfum</w:t>
      </w:r>
      <w:proofErr w:type="spellEnd"/>
      <w:r>
        <w:rPr>
          <w:rStyle w:val="CharStyle3"/>
          <w:color w:val="000000"/>
        </w:rPr>
        <w:t xml:space="preserve">, alantoin, </w:t>
      </w:r>
      <w:proofErr w:type="spellStart"/>
      <w:r>
        <w:rPr>
          <w:rStyle w:val="CharStyle3"/>
          <w:color w:val="000000"/>
        </w:rPr>
        <w:t>methylisothiazolinone,panthenol</w:t>
      </w:r>
      <w:proofErr w:type="spellEnd"/>
      <w:r>
        <w:rPr>
          <w:rStyle w:val="CharStyle3"/>
          <w:color w:val="000000"/>
        </w:rPr>
        <w:t xml:space="preserve">, </w:t>
      </w:r>
      <w:proofErr w:type="spellStart"/>
      <w:r>
        <w:rPr>
          <w:rStyle w:val="CharStyle3"/>
          <w:color w:val="000000"/>
        </w:rPr>
        <w:t>tocopheryl</w:t>
      </w:r>
      <w:proofErr w:type="spellEnd"/>
      <w:r>
        <w:rPr>
          <w:rStyle w:val="CharStyle3"/>
          <w:color w:val="000000"/>
        </w:rPr>
        <w:t xml:space="preserve"> </w:t>
      </w:r>
      <w:r>
        <w:rPr>
          <w:rStyle w:val="CharStyle3"/>
          <w:color w:val="000000"/>
          <w:lang w:val="en-US" w:eastAsia="en-US"/>
        </w:rPr>
        <w:t xml:space="preserve">acetate, hexyl </w:t>
      </w:r>
      <w:proofErr w:type="spellStart"/>
      <w:r>
        <w:rPr>
          <w:rStyle w:val="CharStyle3"/>
          <w:color w:val="000000"/>
        </w:rPr>
        <w:t>cinnam</w:t>
      </w:r>
      <w:proofErr w:type="spellEnd"/>
      <w:r>
        <w:rPr>
          <w:rStyle w:val="CharStyle3"/>
          <w:color w:val="000000"/>
        </w:rPr>
        <w:t xml:space="preserve"> aldehyde, d-limonene, </w:t>
      </w:r>
      <w:proofErr w:type="spellStart"/>
      <w:r>
        <w:rPr>
          <w:rStyle w:val="CharStyle3"/>
          <w:color w:val="000000"/>
        </w:rPr>
        <w:t>linalool</w:t>
      </w:r>
      <w:proofErr w:type="spellEnd"/>
      <w:r>
        <w:rPr>
          <w:rStyle w:val="CharStyle3"/>
          <w:color w:val="000000"/>
        </w:rPr>
        <w:t xml:space="preserve">,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>®</w:t>
      </w:r>
    </w:p>
    <w:p w:rsidR="00CB32BF" w:rsidRDefault="00836778">
      <w:pPr>
        <w:pStyle w:val="Style2"/>
        <w:framePr w:w="8736" w:h="3226" w:hRule="exact" w:wrap="none" w:vAnchor="page" w:hAnchor="page" w:x="1462" w:y="6741"/>
        <w:shd w:val="clear" w:color="auto" w:fill="auto"/>
        <w:spacing w:after="260" w:line="264" w:lineRule="exact"/>
      </w:pPr>
      <w:r>
        <w:rPr>
          <w:rStyle w:val="CharStyle3"/>
          <w:color w:val="000000"/>
        </w:rPr>
        <w:t xml:space="preserve">SANGRIM® je patentově chráněný přirozený zdroj nukleotidů, </w:t>
      </w:r>
      <w:proofErr w:type="spellStart"/>
      <w:r>
        <w:rPr>
          <w:rStyle w:val="CharStyle3"/>
          <w:color w:val="000000"/>
        </w:rPr>
        <w:t>oligopeptidů</w:t>
      </w:r>
      <w:proofErr w:type="spellEnd"/>
      <w:r>
        <w:rPr>
          <w:rStyle w:val="CharStyle3"/>
          <w:color w:val="000000"/>
        </w:rPr>
        <w:t xml:space="preserve"> a aminokyselin. </w:t>
      </w:r>
      <w:r w:rsidR="00131FF4">
        <w:rPr>
          <w:rStyle w:val="CharStyle3"/>
          <w:color w:val="000000"/>
        </w:rPr>
        <w:br/>
      </w:r>
      <w:r>
        <w:rPr>
          <w:rStyle w:val="CharStyle3"/>
          <w:color w:val="000000"/>
        </w:rPr>
        <w:t xml:space="preserve">Pravidelné užívání SANGRIMU® zvyšuje obranyschopnost a posiluje základní životní funkce </w:t>
      </w:r>
      <w:r w:rsidR="00131FF4">
        <w:rPr>
          <w:rStyle w:val="CharStyle3"/>
          <w:color w:val="000000"/>
        </w:rPr>
        <w:br/>
      </w:r>
      <w:r>
        <w:rPr>
          <w:rStyle w:val="CharStyle3"/>
          <w:color w:val="000000"/>
        </w:rPr>
        <w:t>organismu. SANGRIM® je netoxický, nenávykový a neukládá se v organismu.</w:t>
      </w:r>
    </w:p>
    <w:p w:rsidR="00CB32BF" w:rsidRDefault="00836778">
      <w:pPr>
        <w:pStyle w:val="Style2"/>
        <w:framePr w:w="8736" w:h="3226" w:hRule="exact" w:wrap="none" w:vAnchor="page" w:hAnchor="page" w:x="1462" w:y="6741"/>
        <w:shd w:val="clear" w:color="auto" w:fill="auto"/>
        <w:spacing w:after="0" w:line="264" w:lineRule="exact"/>
      </w:pPr>
      <w:r>
        <w:rPr>
          <w:rStyle w:val="CharStyle3"/>
          <w:color w:val="000000"/>
        </w:rPr>
        <w:t>Návod k použití:</w:t>
      </w:r>
    </w:p>
    <w:p w:rsidR="00CB32BF" w:rsidRDefault="00836778">
      <w:pPr>
        <w:pStyle w:val="Style2"/>
        <w:framePr w:w="8736" w:h="3226" w:hRule="exact" w:wrap="none" w:vAnchor="page" w:hAnchor="page" w:x="1462" w:y="6741"/>
        <w:shd w:val="clear" w:color="auto" w:fill="auto"/>
        <w:spacing w:after="0" w:line="264" w:lineRule="exact"/>
      </w:pPr>
      <w:r>
        <w:rPr>
          <w:rStyle w:val="CharStyle3"/>
          <w:color w:val="000000"/>
        </w:rPr>
        <w:t>Krém aplikujte dle potřeby slabou vrstvou přímo na tlapky. Vytvoří se kvalitní ochranná vrstva před negativními vlivy, které mohou narušovat povrch</w:t>
      </w:r>
      <w:r w:rsidR="00131FF4">
        <w:rPr>
          <w:rStyle w:val="CharStyle3"/>
          <w:color w:val="000000"/>
        </w:rPr>
        <w:t>. tlapky.</w:t>
      </w:r>
    </w:p>
    <w:p w:rsidR="00131FF4" w:rsidRDefault="00836778">
      <w:pPr>
        <w:pStyle w:val="Style2"/>
        <w:framePr w:w="8736" w:h="3226" w:hRule="exact" w:wrap="none" w:vAnchor="page" w:hAnchor="page" w:x="1462" w:y="6741"/>
        <w:shd w:val="clear" w:color="auto" w:fill="auto"/>
        <w:spacing w:after="276" w:line="264" w:lineRule="exact"/>
        <w:rPr>
          <w:rStyle w:val="CharStyle3"/>
          <w:color w:val="000000"/>
        </w:rPr>
      </w:pPr>
      <w:r>
        <w:rPr>
          <w:rStyle w:val="CharStyle3"/>
          <w:color w:val="000000"/>
        </w:rPr>
        <w:t xml:space="preserve">Nanášejte na čisté a suché </w:t>
      </w:r>
      <w:r w:rsidR="00131FF4">
        <w:rPr>
          <w:rStyle w:val="CharStyle3"/>
          <w:color w:val="000000"/>
        </w:rPr>
        <w:t>tlapky</w:t>
      </w:r>
      <w:r>
        <w:rPr>
          <w:rStyle w:val="CharStyle3"/>
          <w:color w:val="000000"/>
        </w:rPr>
        <w:t xml:space="preserve">, krém se rychle vstřebá a zvířata nezanechají mastné stopy. </w:t>
      </w:r>
      <w:r w:rsidR="00131FF4">
        <w:rPr>
          <w:rStyle w:val="CharStyle3"/>
          <w:color w:val="000000"/>
        </w:rPr>
        <w:br/>
      </w:r>
    </w:p>
    <w:p w:rsidR="00CB32BF" w:rsidRDefault="00836778">
      <w:pPr>
        <w:pStyle w:val="Style2"/>
        <w:framePr w:w="8736" w:h="3226" w:hRule="exact" w:wrap="none" w:vAnchor="page" w:hAnchor="page" w:x="1462" w:y="6741"/>
        <w:shd w:val="clear" w:color="auto" w:fill="auto"/>
        <w:spacing w:after="276" w:line="264" w:lineRule="exact"/>
      </w:pPr>
      <w:r>
        <w:rPr>
          <w:rStyle w:val="CharStyle3"/>
          <w:color w:val="000000"/>
        </w:rPr>
        <w:t>Skladování: v suchu, při pokojové teplotě.</w:t>
      </w:r>
    </w:p>
    <w:p w:rsidR="00CB32BF" w:rsidRDefault="00836778">
      <w:pPr>
        <w:pStyle w:val="Style2"/>
        <w:framePr w:w="8736" w:h="3226" w:hRule="exact" w:wrap="none" w:vAnchor="page" w:hAnchor="page" w:x="1462" w:y="6741"/>
        <w:shd w:val="clear" w:color="auto" w:fill="auto"/>
        <w:spacing w:after="0" w:line="244" w:lineRule="exact"/>
      </w:pPr>
      <w:r>
        <w:rPr>
          <w:rStyle w:val="CharStyle3"/>
          <w:color w:val="000000"/>
        </w:rPr>
        <w:t>Doba použitelnosti:</w:t>
      </w:r>
    </w:p>
    <w:p w:rsidR="00CB32BF" w:rsidRDefault="00836778">
      <w:pPr>
        <w:pStyle w:val="Style2"/>
        <w:framePr w:w="8736" w:h="3226" w:hRule="exact" w:wrap="none" w:vAnchor="page" w:hAnchor="page" w:x="1462" w:y="6741"/>
        <w:shd w:val="clear" w:color="auto" w:fill="auto"/>
        <w:spacing w:after="0" w:line="244" w:lineRule="exact"/>
      </w:pPr>
      <w:r>
        <w:rPr>
          <w:rStyle w:val="CharStyle3"/>
          <w:color w:val="000000"/>
        </w:rPr>
        <w:t>Šarže:</w:t>
      </w:r>
    </w:p>
    <w:p w:rsidR="00CB32BF" w:rsidRDefault="00836778">
      <w:pPr>
        <w:pStyle w:val="Style2"/>
        <w:framePr w:w="8736" w:h="4292" w:hRule="exact" w:wrap="none" w:vAnchor="page" w:hAnchor="page" w:x="1462" w:y="10177"/>
        <w:shd w:val="clear" w:color="auto" w:fill="auto"/>
        <w:spacing w:after="0" w:line="259" w:lineRule="exact"/>
      </w:pPr>
      <w:r>
        <w:rPr>
          <w:rStyle w:val="CharStyle3"/>
          <w:color w:val="000000"/>
        </w:rPr>
        <w:t xml:space="preserve">Další produkty z řady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>®</w:t>
      </w:r>
    </w:p>
    <w:p w:rsidR="00CB32BF" w:rsidRDefault="00836778">
      <w:pPr>
        <w:pStyle w:val="Style2"/>
        <w:framePr w:w="8736" w:h="4292" w:hRule="exact" w:wrap="none" w:vAnchor="page" w:hAnchor="page" w:x="1462" w:y="10177"/>
        <w:shd w:val="clear" w:color="auto" w:fill="auto"/>
        <w:spacing w:after="272" w:line="259" w:lineRule="exact"/>
      </w:pP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AV - pro ptactvo a plazy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</w:t>
      </w:r>
      <w:proofErr w:type="spellStart"/>
      <w:r>
        <w:rPr>
          <w:rStyle w:val="CharStyle3"/>
          <w:color w:val="000000"/>
        </w:rPr>
        <w:t>Champion</w:t>
      </w:r>
      <w:proofErr w:type="spellEnd"/>
      <w:r>
        <w:rPr>
          <w:rStyle w:val="CharStyle3"/>
          <w:color w:val="000000"/>
        </w:rPr>
        <w:t xml:space="preserve"> PL - pro kočky a psy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TAXIS E - pro koně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FERRUM - pro posílení krvetvorby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LAKTO - pro březí a kojící zvířata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KOPYTO - balzám na tlapky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>® GEL - na poranění a jizvy</w:t>
      </w:r>
    </w:p>
    <w:p w:rsidR="00CB32BF" w:rsidRDefault="00836778">
      <w:pPr>
        <w:pStyle w:val="Style2"/>
        <w:framePr w:w="8736" w:h="4292" w:hRule="exact" w:wrap="none" w:vAnchor="page" w:hAnchor="page" w:x="1462" w:y="10177"/>
        <w:shd w:val="clear" w:color="auto" w:fill="auto"/>
        <w:spacing w:after="244" w:line="244" w:lineRule="exact"/>
        <w:rPr>
          <w:rStyle w:val="CharStyle3"/>
          <w:color w:val="000000"/>
        </w:rPr>
      </w:pPr>
      <w:r>
        <w:rPr>
          <w:rStyle w:val="CharStyle3"/>
          <w:color w:val="000000"/>
        </w:rPr>
        <w:t>Chránit před mrazem.</w:t>
      </w:r>
    </w:p>
    <w:p w:rsidR="00131FF4" w:rsidRDefault="00131FF4">
      <w:pPr>
        <w:pStyle w:val="Style2"/>
        <w:framePr w:w="8736" w:h="4292" w:hRule="exact" w:wrap="none" w:vAnchor="page" w:hAnchor="page" w:x="1462" w:y="10177"/>
        <w:shd w:val="clear" w:color="auto" w:fill="auto"/>
        <w:spacing w:after="244" w:line="244" w:lineRule="exact"/>
      </w:pPr>
      <w:r>
        <w:t>Číslo shcválení:044-11/C</w:t>
      </w:r>
    </w:p>
    <w:p w:rsidR="00CB32BF" w:rsidRDefault="00836778">
      <w:pPr>
        <w:pStyle w:val="Style2"/>
        <w:framePr w:w="8736" w:h="4292" w:hRule="exact" w:wrap="none" w:vAnchor="page" w:hAnchor="page" w:x="1462" w:y="10177"/>
        <w:shd w:val="clear" w:color="auto" w:fill="auto"/>
        <w:spacing w:after="0" w:line="264" w:lineRule="exact"/>
      </w:pPr>
      <w:r>
        <w:rPr>
          <w:rStyle w:val="CharStyle3"/>
          <w:color w:val="000000"/>
        </w:rPr>
        <w:t>Výrobce</w:t>
      </w:r>
      <w:r w:rsidR="00131FF4">
        <w:rPr>
          <w:rStyle w:val="CharStyle3"/>
          <w:color w:val="000000"/>
        </w:rPr>
        <w:t xml:space="preserve"> a držitel rozhodnutí o schválení</w:t>
      </w:r>
      <w:r>
        <w:rPr>
          <w:rStyle w:val="CharStyle3"/>
          <w:color w:val="000000"/>
        </w:rPr>
        <w:t xml:space="preserve">: </w:t>
      </w:r>
      <w:proofErr w:type="spellStart"/>
      <w:r>
        <w:rPr>
          <w:rStyle w:val="CharStyle3"/>
          <w:color w:val="000000"/>
        </w:rPr>
        <w:t>JuWital</w:t>
      </w:r>
      <w:proofErr w:type="spellEnd"/>
      <w:r>
        <w:rPr>
          <w:rStyle w:val="CharStyle3"/>
          <w:color w:val="000000"/>
        </w:rPr>
        <w:t xml:space="preserve"> s.r.o.</w:t>
      </w:r>
    </w:p>
    <w:p w:rsidR="00CB32BF" w:rsidRDefault="00836778">
      <w:pPr>
        <w:pStyle w:val="Style2"/>
        <w:framePr w:w="8736" w:h="4292" w:hRule="exact" w:wrap="none" w:vAnchor="page" w:hAnchor="page" w:x="1462" w:y="10177"/>
        <w:shd w:val="clear" w:color="auto" w:fill="auto"/>
        <w:spacing w:after="0" w:line="264" w:lineRule="exact"/>
      </w:pPr>
      <w:r>
        <w:rPr>
          <w:rStyle w:val="CharStyle3"/>
          <w:color w:val="000000"/>
        </w:rPr>
        <w:t>Sídlo a podniková prodejna:</w:t>
      </w:r>
    </w:p>
    <w:p w:rsidR="00CB32BF" w:rsidRDefault="00836778">
      <w:pPr>
        <w:pStyle w:val="Style2"/>
        <w:framePr w:w="8736" w:h="4292" w:hRule="exact" w:wrap="none" w:vAnchor="page" w:hAnchor="page" w:x="1462" w:y="10177"/>
        <w:shd w:val="clear" w:color="auto" w:fill="auto"/>
        <w:spacing w:after="0" w:line="264" w:lineRule="exact"/>
      </w:pPr>
      <w:r>
        <w:rPr>
          <w:rStyle w:val="CharStyle3"/>
          <w:color w:val="000000"/>
        </w:rPr>
        <w:t xml:space="preserve">Blanická 13, 120 00 Praha 2 - Vinohrady e-mail: </w:t>
      </w:r>
      <w:hyperlink r:id="rId6" w:history="1">
        <w:r>
          <w:rPr>
            <w:rStyle w:val="CharStyle3"/>
            <w:color w:val="000000"/>
            <w:lang w:val="en-US" w:eastAsia="en-US"/>
          </w:rPr>
          <w:t>info@juwim.cz</w:t>
        </w:r>
      </w:hyperlink>
      <w:r>
        <w:rPr>
          <w:rStyle w:val="CharStyle3"/>
          <w:color w:val="000000"/>
          <w:lang w:val="en-US" w:eastAsia="en-US"/>
        </w:rPr>
        <w:t xml:space="preserve">, </w:t>
      </w:r>
      <w:hyperlink r:id="rId7" w:history="1">
        <w:r>
          <w:rPr>
            <w:rStyle w:val="CharStyle3"/>
            <w:color w:val="000000"/>
            <w:lang w:val="en-US" w:eastAsia="en-US"/>
          </w:rPr>
          <w:t>www.juwim.cz</w:t>
        </w:r>
      </w:hyperlink>
      <w:r>
        <w:rPr>
          <w:rStyle w:val="CharStyle3"/>
          <w:color w:val="000000"/>
          <w:lang w:val="en-US" w:eastAsia="en-US"/>
        </w:rPr>
        <w:t xml:space="preserve"> </w:t>
      </w:r>
      <w:r w:rsidR="00131FF4">
        <w:rPr>
          <w:rStyle w:val="CharStyle3"/>
          <w:color w:val="000000"/>
          <w:lang w:val="en-US" w:eastAsia="en-US"/>
        </w:rPr>
        <w:br/>
      </w:r>
      <w:r>
        <w:rPr>
          <w:rStyle w:val="CharStyle3"/>
          <w:color w:val="000000"/>
        </w:rPr>
        <w:t>Tel.: +420 281 011 731,</w:t>
      </w:r>
      <w:r w:rsidR="00131FF4">
        <w:rPr>
          <w:rStyle w:val="CharStyle3"/>
          <w:color w:val="000000"/>
        </w:rPr>
        <w:t xml:space="preserve"> </w:t>
      </w:r>
      <w:r>
        <w:rPr>
          <w:rStyle w:val="CharStyle3"/>
          <w:color w:val="000000"/>
        </w:rPr>
        <w:t>+420 722 230 851</w:t>
      </w:r>
    </w:p>
    <w:p w:rsidR="00836778" w:rsidRDefault="00836778">
      <w:pPr>
        <w:rPr>
          <w:color w:val="auto"/>
          <w:sz w:val="2"/>
          <w:szCs w:val="2"/>
        </w:rPr>
      </w:pPr>
      <w:bookmarkStart w:id="0" w:name="_GoBack"/>
      <w:bookmarkEnd w:id="0"/>
    </w:p>
    <w:sectPr w:rsidR="00836778">
      <w:headerReference w:type="default" r:id="rId8"/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8B" w:rsidRDefault="00996C8B" w:rsidP="00131FF4">
      <w:r>
        <w:separator/>
      </w:r>
    </w:p>
  </w:endnote>
  <w:endnote w:type="continuationSeparator" w:id="0">
    <w:p w:rsidR="00996C8B" w:rsidRDefault="00996C8B" w:rsidP="0013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8B" w:rsidRDefault="00996C8B" w:rsidP="00131FF4">
      <w:r>
        <w:separator/>
      </w:r>
    </w:p>
  </w:footnote>
  <w:footnote w:type="continuationSeparator" w:id="0">
    <w:p w:rsidR="00996C8B" w:rsidRDefault="00996C8B" w:rsidP="00131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FF4" w:rsidRDefault="00131FF4" w:rsidP="00131FF4">
    <w:pPr>
      <w:jc w:val="both"/>
      <w:rPr>
        <w:rFonts w:asciiTheme="minorHAnsi" w:hAnsiTheme="minorHAnsi" w:cstheme="minorHAnsi"/>
        <w:bCs/>
        <w:sz w:val="22"/>
        <w:szCs w:val="22"/>
      </w:rPr>
    </w:pPr>
  </w:p>
  <w:p w:rsidR="00131FF4" w:rsidRDefault="00131FF4" w:rsidP="00131FF4">
    <w:pPr>
      <w:jc w:val="both"/>
      <w:rPr>
        <w:rFonts w:asciiTheme="minorHAnsi" w:hAnsiTheme="minorHAnsi" w:cstheme="minorHAnsi"/>
        <w:bCs/>
        <w:sz w:val="22"/>
        <w:szCs w:val="22"/>
      </w:rPr>
    </w:pPr>
  </w:p>
  <w:p w:rsidR="00131FF4" w:rsidRPr="00FB49FD" w:rsidRDefault="00131FF4" w:rsidP="00131FF4">
    <w:pPr>
      <w:jc w:val="both"/>
      <w:rPr>
        <w:rFonts w:asciiTheme="minorHAnsi" w:hAnsiTheme="minorHAnsi" w:cstheme="minorHAnsi"/>
        <w:bCs/>
        <w:sz w:val="22"/>
        <w:szCs w:val="22"/>
      </w:rPr>
    </w:pPr>
    <w:r w:rsidRPr="00FB49FD">
      <w:rPr>
        <w:rFonts w:asciiTheme="minorHAnsi" w:hAnsiTheme="minorHAnsi" w:cstheme="minorHAnsi"/>
        <w:bCs/>
        <w:sz w:val="22"/>
        <w:szCs w:val="22"/>
      </w:rPr>
      <w:t>Text na</w:t>
    </w:r>
    <w:r w:rsidRPr="00FB49FD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6793A8D1BB284BBCB7E122E01CE6633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FB49FD" w:rsidRPr="00FB49FD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FB49F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FB49FD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FB49FD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FB49F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6C1F8B5AE69E42B48AA2BD129519A304"/>
        </w:placeholder>
        <w:text/>
      </w:sdtPr>
      <w:sdtEndPr/>
      <w:sdtContent>
        <w:r w:rsidR="00FB49FD" w:rsidRPr="00FB49FD">
          <w:rPr>
            <w:rFonts w:asciiTheme="minorHAnsi" w:hAnsiTheme="minorHAnsi" w:cstheme="minorHAnsi"/>
            <w:sz w:val="22"/>
            <w:szCs w:val="22"/>
          </w:rPr>
          <w:t>USKVBL/8893/2021/POD</w:t>
        </w:r>
      </w:sdtContent>
    </w:sdt>
    <w:r w:rsidRPr="00FB49FD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6C1F8B5AE69E42B48AA2BD129519A304"/>
        </w:placeholder>
        <w:text/>
      </w:sdtPr>
      <w:sdtEndPr/>
      <w:sdtContent>
        <w:r w:rsidR="00FB49FD" w:rsidRPr="00FB49FD">
          <w:rPr>
            <w:rFonts w:asciiTheme="minorHAnsi" w:hAnsiTheme="minorHAnsi" w:cstheme="minorHAnsi"/>
            <w:sz w:val="22"/>
            <w:szCs w:val="22"/>
          </w:rPr>
          <w:t xml:space="preserve">USKVBL/11189/2021/REG- </w:t>
        </w:r>
        <w:proofErr w:type="spellStart"/>
        <w:r w:rsidR="00FB49FD" w:rsidRPr="00FB49FD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FB49F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6D810EEB23CE4250A60A3CF84B829FEC"/>
        </w:placeholder>
        <w:date w:fullDate="2021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B49FD" w:rsidRPr="00FB49FD">
          <w:rPr>
            <w:rFonts w:asciiTheme="minorHAnsi" w:hAnsiTheme="minorHAnsi" w:cstheme="minorHAnsi"/>
            <w:bCs/>
            <w:sz w:val="22"/>
            <w:szCs w:val="22"/>
          </w:rPr>
          <w:t>12.8.2021</w:t>
        </w:r>
      </w:sdtContent>
    </w:sdt>
    <w:r w:rsidRPr="00FB49F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F7C42A075C1446BABDC1F6C9A5F5594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FB49FD" w:rsidRPr="00FB49FD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FB49F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color w:val="auto"/>
          <w:sz w:val="22"/>
          <w:szCs w:val="22"/>
        </w:rPr>
        <w:id w:val="-1053610400"/>
        <w:placeholder>
          <w:docPart w:val="98F84E5C2D0F4A3D862E8B03AE746957"/>
        </w:placeholder>
        <w:text/>
      </w:sdtPr>
      <w:sdtEndPr/>
      <w:sdtContent>
        <w:r w:rsidR="00FB49FD" w:rsidRPr="00FB49FD">
          <w:rPr>
            <w:rFonts w:asciiTheme="minorHAnsi" w:hAnsiTheme="minorHAnsi" w:cstheme="minorHAnsi"/>
            <w:bCs/>
            <w:color w:val="auto"/>
            <w:sz w:val="22"/>
            <w:szCs w:val="22"/>
          </w:rPr>
          <w:t>SANGRIM TLAPKA</w:t>
        </w:r>
      </w:sdtContent>
    </w:sdt>
  </w:p>
  <w:p w:rsidR="00131FF4" w:rsidRDefault="00131FF4">
    <w:pPr>
      <w:pStyle w:val="Zhlav"/>
    </w:pPr>
  </w:p>
  <w:p w:rsidR="00131FF4" w:rsidRDefault="00131F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autoHyphenation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89"/>
    <w:rsid w:val="00131FF4"/>
    <w:rsid w:val="00430171"/>
    <w:rsid w:val="00487C7B"/>
    <w:rsid w:val="00836778"/>
    <w:rsid w:val="00996C8B"/>
    <w:rsid w:val="009B5D89"/>
    <w:rsid w:val="00A54930"/>
    <w:rsid w:val="00CB32BF"/>
    <w:rsid w:val="00FB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C71DF4-0EA6-45B0-8076-7D515A76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sz w:val="22"/>
      <w:szCs w:val="22"/>
      <w:u w:val="none"/>
    </w:rPr>
  </w:style>
  <w:style w:type="paragraph" w:customStyle="1" w:styleId="Style2">
    <w:name w:val="Style 2"/>
    <w:basedOn w:val="Normln"/>
    <w:link w:val="CharStyle3"/>
    <w:uiPriority w:val="99"/>
    <w:qFormat/>
    <w:pPr>
      <w:shd w:val="clear" w:color="auto" w:fill="FFFFFF"/>
      <w:spacing w:after="780" w:line="269" w:lineRule="exact"/>
    </w:pPr>
    <w:rPr>
      <w:color w:val="auto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31F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1FF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31F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1FF4"/>
    <w:rPr>
      <w:color w:val="000000"/>
    </w:rPr>
  </w:style>
  <w:style w:type="character" w:styleId="Zstupntext">
    <w:name w:val="Placeholder Text"/>
    <w:rsid w:val="00131FF4"/>
    <w:rPr>
      <w:color w:val="808080"/>
    </w:rPr>
  </w:style>
  <w:style w:type="character" w:customStyle="1" w:styleId="Styl2">
    <w:name w:val="Styl2"/>
    <w:basedOn w:val="Standardnpsmoodstavce"/>
    <w:uiPriority w:val="1"/>
    <w:rsid w:val="00131FF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9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9F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uwi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uwi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93A8D1BB284BBCB7E122E01CE66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352B5A-B201-479E-8CCE-EE81B671B787}"/>
      </w:docPartPr>
      <w:docPartBody>
        <w:p w:rsidR="000000C3" w:rsidRDefault="00DF367E" w:rsidP="00DF367E">
          <w:pPr>
            <w:pStyle w:val="6793A8D1BB284BBCB7E122E01CE6633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C1F8B5AE69E42B48AA2BD129519A3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0B4B-E8BD-4033-B8B6-887889D0D31D}"/>
      </w:docPartPr>
      <w:docPartBody>
        <w:p w:rsidR="000000C3" w:rsidRDefault="00DF367E" w:rsidP="00DF367E">
          <w:pPr>
            <w:pStyle w:val="6C1F8B5AE69E42B48AA2BD129519A30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D810EEB23CE4250A60A3CF84B829F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FFAFB7-983C-425A-BABC-3ADAF11304A9}"/>
      </w:docPartPr>
      <w:docPartBody>
        <w:p w:rsidR="000000C3" w:rsidRDefault="00DF367E" w:rsidP="00DF367E">
          <w:pPr>
            <w:pStyle w:val="6D810EEB23CE4250A60A3CF84B829FE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7C42A075C1446BABDC1F6C9A5F55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4B310-B016-4D76-90DD-3412513A8C31}"/>
      </w:docPartPr>
      <w:docPartBody>
        <w:p w:rsidR="000000C3" w:rsidRDefault="00DF367E" w:rsidP="00DF367E">
          <w:pPr>
            <w:pStyle w:val="F7C42A075C1446BABDC1F6C9A5F5594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8F84E5C2D0F4A3D862E8B03AE7469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76AFE-C048-4F13-B4C4-F40BD34632A8}"/>
      </w:docPartPr>
      <w:docPartBody>
        <w:p w:rsidR="000000C3" w:rsidRDefault="00DF367E" w:rsidP="00DF367E">
          <w:pPr>
            <w:pStyle w:val="98F84E5C2D0F4A3D862E8B03AE74695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7E"/>
    <w:rsid w:val="000000C3"/>
    <w:rsid w:val="00403ED8"/>
    <w:rsid w:val="006C0CD4"/>
    <w:rsid w:val="00CA3FB0"/>
    <w:rsid w:val="00D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431F9CAD7442C0B411C241959420AB">
    <w:name w:val="7D431F9CAD7442C0B411C241959420AB"/>
    <w:rsid w:val="00DF367E"/>
  </w:style>
  <w:style w:type="character" w:styleId="Zstupntext">
    <w:name w:val="Placeholder Text"/>
    <w:rsid w:val="00DF367E"/>
    <w:rPr>
      <w:color w:val="808080"/>
    </w:rPr>
  </w:style>
  <w:style w:type="paragraph" w:customStyle="1" w:styleId="6793A8D1BB284BBCB7E122E01CE66331">
    <w:name w:val="6793A8D1BB284BBCB7E122E01CE66331"/>
    <w:rsid w:val="00DF367E"/>
  </w:style>
  <w:style w:type="paragraph" w:customStyle="1" w:styleId="6C1F8B5AE69E42B48AA2BD129519A304">
    <w:name w:val="6C1F8B5AE69E42B48AA2BD129519A304"/>
    <w:rsid w:val="00DF367E"/>
  </w:style>
  <w:style w:type="paragraph" w:customStyle="1" w:styleId="6D810EEB23CE4250A60A3CF84B829FEC">
    <w:name w:val="6D810EEB23CE4250A60A3CF84B829FEC"/>
    <w:rsid w:val="00DF367E"/>
  </w:style>
  <w:style w:type="paragraph" w:customStyle="1" w:styleId="F7C42A075C1446BABDC1F6C9A5F55940">
    <w:name w:val="F7C42A075C1446BABDC1F6C9A5F55940"/>
    <w:rsid w:val="00DF367E"/>
  </w:style>
  <w:style w:type="paragraph" w:customStyle="1" w:styleId="98F84E5C2D0F4A3D862E8B03AE746957">
    <w:name w:val="98F84E5C2D0F4A3D862E8B03AE746957"/>
    <w:rsid w:val="00DF3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Podbřecká Milena</cp:lastModifiedBy>
  <cp:revision>6</cp:revision>
  <cp:lastPrinted>2021-08-13T08:03:00Z</cp:lastPrinted>
  <dcterms:created xsi:type="dcterms:W3CDTF">2021-08-12T11:00:00Z</dcterms:created>
  <dcterms:modified xsi:type="dcterms:W3CDTF">2021-08-13T08:03:00Z</dcterms:modified>
</cp:coreProperties>
</file>