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B03A" w14:textId="7C79AD91" w:rsidR="00AA23E3" w:rsidRDefault="00C954BD">
      <w:bookmarkStart w:id="0" w:name="_GoBack"/>
      <w:bookmarkEnd w:id="0"/>
      <w:r>
        <w:t>Krabička:</w:t>
      </w:r>
    </w:p>
    <w:p w14:paraId="63049214" w14:textId="29DE6746" w:rsidR="00C954BD" w:rsidRDefault="00C954BD">
      <w:pPr>
        <w:rPr>
          <w:b/>
        </w:rPr>
      </w:pPr>
      <w:proofErr w:type="spellStart"/>
      <w:r w:rsidRPr="00C954BD">
        <w:rPr>
          <w:b/>
        </w:rPr>
        <w:t>Aptus</w:t>
      </w:r>
      <w:proofErr w:type="spellEnd"/>
      <w:r w:rsidRPr="00C954BD">
        <w:rPr>
          <w:b/>
        </w:rPr>
        <w:t xml:space="preserve"> </w:t>
      </w:r>
      <w:proofErr w:type="spellStart"/>
      <w:r w:rsidRPr="00C954BD">
        <w:rPr>
          <w:b/>
        </w:rPr>
        <w:t>eye</w:t>
      </w:r>
      <w:proofErr w:type="spellEnd"/>
      <w:r w:rsidRPr="00C954BD">
        <w:rPr>
          <w:b/>
        </w:rPr>
        <w:t xml:space="preserve"> drops</w:t>
      </w:r>
    </w:p>
    <w:p w14:paraId="542CBFF2" w14:textId="44B155F0" w:rsidR="00C954BD" w:rsidRDefault="00C954BD">
      <w:pPr>
        <w:rPr>
          <w:b/>
        </w:rPr>
      </w:pPr>
      <w:r>
        <w:rPr>
          <w:b/>
        </w:rPr>
        <w:t>Veterinární přípravek</w:t>
      </w:r>
    </w:p>
    <w:p w14:paraId="623A9E78" w14:textId="5FEFB2E7" w:rsidR="00C954BD" w:rsidRPr="00C954BD" w:rsidRDefault="00C954BD">
      <w:pPr>
        <w:rPr>
          <w:b/>
        </w:rPr>
      </w:pPr>
      <w:r>
        <w:rPr>
          <w:b/>
        </w:rPr>
        <w:t>10 ml</w:t>
      </w:r>
    </w:p>
    <w:p w14:paraId="42FFD0AD" w14:textId="20FEC2FA" w:rsidR="00C954BD" w:rsidRDefault="00C954BD" w:rsidP="00C954BD">
      <w:r>
        <w:t xml:space="preserve">Umělé slzy pro psy a kočky s 0,18% </w:t>
      </w:r>
      <w:proofErr w:type="spellStart"/>
      <w:r>
        <w:t>hyaluronátem</w:t>
      </w:r>
      <w:proofErr w:type="spellEnd"/>
      <w:r>
        <w:t xml:space="preserve"> sodným.</w:t>
      </w:r>
    </w:p>
    <w:p w14:paraId="6AF56452" w14:textId="2CAC383D" w:rsidR="00C954BD" w:rsidRDefault="00C954BD" w:rsidP="00C954BD">
      <w:r>
        <w:t>Bez konzervačních látek.</w:t>
      </w:r>
    </w:p>
    <w:p w14:paraId="6E6F7DDB" w14:textId="77777777" w:rsidR="00C954BD" w:rsidRDefault="00C954BD" w:rsidP="00C954BD">
      <w:r>
        <w:t>Sterilní lahvička s jednocestnou chlopní.</w:t>
      </w:r>
    </w:p>
    <w:p w14:paraId="558B24E2" w14:textId="77FC4643" w:rsidR="00C954BD" w:rsidRDefault="00C954BD" w:rsidP="00C954BD">
      <w:r>
        <w:t xml:space="preserve"> Aplikace: Dle potřeby kápnete jednu kapku do oka/očí. Opakujte tak často, jak je třeba. </w:t>
      </w:r>
    </w:p>
    <w:p w14:paraId="0CDA01B2" w14:textId="2C8812CF" w:rsidR="00C954BD" w:rsidRDefault="00C954BD" w:rsidP="00C954BD">
      <w:r>
        <w:t>Více informací viz příbalový leták.</w:t>
      </w:r>
    </w:p>
    <w:p w14:paraId="4EE650B0" w14:textId="4DD1870E" w:rsidR="00C954BD" w:rsidRDefault="00C954BD" w:rsidP="00C954BD">
      <w:r>
        <w:t xml:space="preserve">Uchovávejte při pokojové teplotě (15–25 °C). Spotřebujte do 3 měsíců po otevření. </w:t>
      </w:r>
    </w:p>
    <w:p w14:paraId="05F7D70F" w14:textId="26CF86BE" w:rsidR="00C954BD" w:rsidRDefault="00C954BD" w:rsidP="00C954BD">
      <w:r>
        <w:t>Uchovávejte mimo dosah a dohled dětí.</w:t>
      </w:r>
      <w:r w:rsidR="008A4B16">
        <w:t xml:space="preserve"> Pouze pro zvířata.</w:t>
      </w:r>
    </w:p>
    <w:p w14:paraId="58E1B807" w14:textId="1CEDF3C6" w:rsidR="00C954BD" w:rsidRDefault="00C954BD" w:rsidP="00C954BD">
      <w:r>
        <w:t>Obsahuje: Vod</w:t>
      </w:r>
      <w:r w:rsidR="008A4B16">
        <w:t>a</w:t>
      </w:r>
      <w:r>
        <w:t xml:space="preserve">, chlorid sodný, glycerin, </w:t>
      </w:r>
      <w:proofErr w:type="spellStart"/>
      <w:r>
        <w:t>hyaluronát</w:t>
      </w:r>
      <w:proofErr w:type="spellEnd"/>
      <w:r>
        <w:t xml:space="preserve"> sodný, fosforečnan sodný</w:t>
      </w:r>
    </w:p>
    <w:p w14:paraId="070E33EA" w14:textId="2DDEFB1B" w:rsidR="00B03276" w:rsidRDefault="00C954BD" w:rsidP="00B03276">
      <w:r>
        <w:t xml:space="preserve">Držitel: </w:t>
      </w:r>
      <w:r w:rsidR="00B03276" w:rsidRPr="00FC1267">
        <w:t xml:space="preserve">Orion </w:t>
      </w:r>
      <w:proofErr w:type="spellStart"/>
      <w:r w:rsidR="00B03276" w:rsidRPr="00FC1267">
        <w:t>Pharma</w:t>
      </w:r>
      <w:proofErr w:type="spellEnd"/>
      <w:r w:rsidR="00B03276" w:rsidRPr="00FC1267">
        <w:t xml:space="preserve"> s.r.o.</w:t>
      </w:r>
      <w:r w:rsidR="00B03276">
        <w:t>, Na Strži 2102/61a, Praha 4, 140 00</w:t>
      </w:r>
    </w:p>
    <w:p w14:paraId="6FE27C34" w14:textId="67B3EC3C" w:rsidR="00C954BD" w:rsidRDefault="00C954BD" w:rsidP="00B03276">
      <w:r>
        <w:t>Číslo schválení:</w:t>
      </w:r>
      <w:r w:rsidR="00B720A0">
        <w:t xml:space="preserve"> 278-21/C</w:t>
      </w:r>
    </w:p>
    <w:p w14:paraId="47057B8E" w14:textId="3861D6F2" w:rsidR="00E329F0" w:rsidRDefault="00E329F0" w:rsidP="00C954BD"/>
    <w:p w14:paraId="1C7FCC05" w14:textId="2508F820" w:rsidR="00E329F0" w:rsidRDefault="00E329F0" w:rsidP="00C954BD">
      <w:r>
        <w:t>Lahvička:</w:t>
      </w:r>
    </w:p>
    <w:p w14:paraId="2CC31137" w14:textId="77777777" w:rsidR="00E329F0" w:rsidRDefault="00E329F0" w:rsidP="00E329F0">
      <w:pPr>
        <w:rPr>
          <w:b/>
        </w:rPr>
      </w:pPr>
      <w:proofErr w:type="spellStart"/>
      <w:r w:rsidRPr="00C954BD">
        <w:rPr>
          <w:b/>
        </w:rPr>
        <w:t>Aptus</w:t>
      </w:r>
      <w:proofErr w:type="spellEnd"/>
      <w:r w:rsidRPr="00C954BD">
        <w:rPr>
          <w:b/>
        </w:rPr>
        <w:t xml:space="preserve"> </w:t>
      </w:r>
      <w:proofErr w:type="spellStart"/>
      <w:r w:rsidRPr="00C954BD">
        <w:rPr>
          <w:b/>
        </w:rPr>
        <w:t>eye</w:t>
      </w:r>
      <w:proofErr w:type="spellEnd"/>
      <w:r w:rsidRPr="00C954BD">
        <w:rPr>
          <w:b/>
        </w:rPr>
        <w:t xml:space="preserve"> drops</w:t>
      </w:r>
    </w:p>
    <w:p w14:paraId="4BA263FD" w14:textId="77777777" w:rsidR="00E329F0" w:rsidRDefault="00E329F0" w:rsidP="00C954BD">
      <w:r>
        <w:t>Piktogramy:</w:t>
      </w:r>
    </w:p>
    <w:p w14:paraId="6423A184" w14:textId="2FE2C46B" w:rsidR="00E329F0" w:rsidRDefault="00E329F0" w:rsidP="00C954BD">
      <w:r>
        <w:t>pes a kočka</w:t>
      </w:r>
    </w:p>
    <w:p w14:paraId="6A656B81" w14:textId="2995F8BE" w:rsidR="00E329F0" w:rsidRDefault="00E329F0" w:rsidP="00C954BD">
      <w:r>
        <w:t>10 ml</w:t>
      </w:r>
    </w:p>
    <w:p w14:paraId="79744984" w14:textId="17682D38" w:rsidR="00E329F0" w:rsidRDefault="00E329F0" w:rsidP="00C954BD">
      <w:r>
        <w:t>Číslo šarže</w:t>
      </w:r>
    </w:p>
    <w:p w14:paraId="129B843B" w14:textId="2D4D30FC" w:rsidR="00E329F0" w:rsidRDefault="00E329F0" w:rsidP="00C954BD">
      <w:r>
        <w:t xml:space="preserve">Doba použitelnosti </w:t>
      </w:r>
    </w:p>
    <w:p w14:paraId="055CF5CA" w14:textId="4EF60748" w:rsidR="00E329F0" w:rsidRDefault="00E329F0" w:rsidP="00C954BD">
      <w:r>
        <w:t>Uchovávání 15–25°C</w:t>
      </w:r>
    </w:p>
    <w:p w14:paraId="4F8238CF" w14:textId="62DC8101" w:rsidR="00E329F0" w:rsidRDefault="00E329F0" w:rsidP="00C954BD">
      <w:r>
        <w:t xml:space="preserve">Orion </w:t>
      </w:r>
      <w:proofErr w:type="spellStart"/>
      <w:r>
        <w:t>Pharma</w:t>
      </w:r>
      <w:proofErr w:type="spellEnd"/>
    </w:p>
    <w:p w14:paraId="7B019505" w14:textId="77777777" w:rsidR="00E329F0" w:rsidRDefault="00E329F0" w:rsidP="00C954BD"/>
    <w:sectPr w:rsidR="00E329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22B82" w14:textId="77777777" w:rsidR="003F37B2" w:rsidRDefault="003F37B2" w:rsidP="0018636A">
      <w:pPr>
        <w:spacing w:after="0" w:line="240" w:lineRule="auto"/>
      </w:pPr>
      <w:r>
        <w:separator/>
      </w:r>
    </w:p>
  </w:endnote>
  <w:endnote w:type="continuationSeparator" w:id="0">
    <w:p w14:paraId="20DEB0FB" w14:textId="77777777" w:rsidR="003F37B2" w:rsidRDefault="003F37B2" w:rsidP="0018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43367" w14:textId="77777777" w:rsidR="003F37B2" w:rsidRDefault="003F37B2" w:rsidP="0018636A">
      <w:pPr>
        <w:spacing w:after="0" w:line="240" w:lineRule="auto"/>
      </w:pPr>
      <w:r>
        <w:separator/>
      </w:r>
    </w:p>
  </w:footnote>
  <w:footnote w:type="continuationSeparator" w:id="0">
    <w:p w14:paraId="05585220" w14:textId="77777777" w:rsidR="003F37B2" w:rsidRDefault="003F37B2" w:rsidP="0018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17F81" w14:textId="7AF089CD" w:rsidR="0018636A" w:rsidRPr="00E1769A" w:rsidRDefault="0018636A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1D4862E66604C498C09426A8D7AE0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7817B459A7A542B7ACC205EC776FA2CF"/>
        </w:placeholder>
        <w:text/>
      </w:sdtPr>
      <w:sdtEndPr/>
      <w:sdtContent>
        <w:r>
          <w:t>USKVBL/3808/2021/POD,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7817B459A7A542B7ACC205EC776FA2CF"/>
        </w:placeholder>
        <w:text/>
      </w:sdtPr>
      <w:sdtContent>
        <w:r w:rsidR="00F41AAB" w:rsidRPr="00F41AAB">
          <w:rPr>
            <w:rFonts w:eastAsia="Times New Roman"/>
            <w:lang w:eastAsia="cs-CZ"/>
          </w:rPr>
          <w:t>USKVBL/12929/2021/REG-</w:t>
        </w:r>
        <w:proofErr w:type="spellStart"/>
        <w:r w:rsidR="00F41AAB" w:rsidRPr="00F41AAB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C98307961DE41AF8EFAA9CB4657BFCA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1AAB">
          <w:rPr>
            <w:bCs/>
          </w:rPr>
          <w:t>22.9.2021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20361BAE8E04F44931769BB130307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86E3171E69544E088F604AE26C7C5F1"/>
        </w:placeholder>
        <w:text/>
      </w:sdtPr>
      <w:sdtEndPr/>
      <w:sdtContent>
        <w:proofErr w:type="spellStart"/>
        <w:r>
          <w:t>Aptus</w:t>
        </w:r>
        <w:proofErr w:type="spellEnd"/>
        <w:r>
          <w:t xml:space="preserve"> </w:t>
        </w:r>
        <w:proofErr w:type="spellStart"/>
        <w:r>
          <w:t>eye</w:t>
        </w:r>
        <w:proofErr w:type="spellEnd"/>
        <w:r>
          <w:t xml:space="preserve"> drops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79"/>
    <w:rsid w:val="0018636A"/>
    <w:rsid w:val="003F37B2"/>
    <w:rsid w:val="00404B55"/>
    <w:rsid w:val="00581079"/>
    <w:rsid w:val="008A4B16"/>
    <w:rsid w:val="008D48EF"/>
    <w:rsid w:val="00AA23E3"/>
    <w:rsid w:val="00B03276"/>
    <w:rsid w:val="00B720A0"/>
    <w:rsid w:val="00BA5C14"/>
    <w:rsid w:val="00C954BD"/>
    <w:rsid w:val="00E329F0"/>
    <w:rsid w:val="00F3543A"/>
    <w:rsid w:val="00F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627A"/>
  <w15:chartTrackingRefBased/>
  <w15:docId w15:val="{528A0D6A-C333-4154-A4F6-276A605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36A"/>
  </w:style>
  <w:style w:type="paragraph" w:styleId="Zpat">
    <w:name w:val="footer"/>
    <w:basedOn w:val="Normln"/>
    <w:link w:val="ZpatChar"/>
    <w:uiPriority w:val="99"/>
    <w:unhideWhenUsed/>
    <w:rsid w:val="0018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36A"/>
  </w:style>
  <w:style w:type="character" w:styleId="Zstupntext">
    <w:name w:val="Placeholder Text"/>
    <w:rsid w:val="0018636A"/>
    <w:rPr>
      <w:color w:val="808080"/>
    </w:rPr>
  </w:style>
  <w:style w:type="character" w:customStyle="1" w:styleId="Styl2">
    <w:name w:val="Styl2"/>
    <w:basedOn w:val="Standardnpsmoodstavce"/>
    <w:uiPriority w:val="1"/>
    <w:rsid w:val="0018636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D4862E66604C498C09426A8D7AE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B3582-D8EC-4A50-9467-6774745A625C}"/>
      </w:docPartPr>
      <w:docPartBody>
        <w:p w:rsidR="005E38AD" w:rsidRDefault="00F22D64" w:rsidP="00F22D64">
          <w:pPr>
            <w:pStyle w:val="71D4862E66604C498C09426A8D7AE0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17B459A7A542B7ACC205EC776FA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48C14-F1B2-40CE-AEE7-7310BBFFC8AC}"/>
      </w:docPartPr>
      <w:docPartBody>
        <w:p w:rsidR="005E38AD" w:rsidRDefault="00F22D64" w:rsidP="00F22D64">
          <w:pPr>
            <w:pStyle w:val="7817B459A7A542B7ACC205EC776FA2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98307961DE41AF8EFAA9CB4657B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3BE76-C53B-4FC4-ABEF-96C3572EDCEF}"/>
      </w:docPartPr>
      <w:docPartBody>
        <w:p w:rsidR="005E38AD" w:rsidRDefault="00F22D64" w:rsidP="00F22D64">
          <w:pPr>
            <w:pStyle w:val="8C98307961DE41AF8EFAA9CB4657BF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0361BAE8E04F44931769BB13030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01225-7A25-4227-8B72-4E067C1D5559}"/>
      </w:docPartPr>
      <w:docPartBody>
        <w:p w:rsidR="005E38AD" w:rsidRDefault="00F22D64" w:rsidP="00F22D64">
          <w:pPr>
            <w:pStyle w:val="C20361BAE8E04F44931769BB1303071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86E3171E69544E088F604AE26C7C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7C39AC-2949-4FB8-B804-94CE5737F0BF}"/>
      </w:docPartPr>
      <w:docPartBody>
        <w:p w:rsidR="005E38AD" w:rsidRDefault="00F22D64" w:rsidP="00F22D64">
          <w:pPr>
            <w:pStyle w:val="886E3171E69544E088F604AE26C7C5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64"/>
    <w:rsid w:val="00387E47"/>
    <w:rsid w:val="003D53C7"/>
    <w:rsid w:val="005E38AD"/>
    <w:rsid w:val="00F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2D64"/>
    <w:rPr>
      <w:color w:val="808080"/>
    </w:rPr>
  </w:style>
  <w:style w:type="paragraph" w:customStyle="1" w:styleId="71D4862E66604C498C09426A8D7AE080">
    <w:name w:val="71D4862E66604C498C09426A8D7AE080"/>
    <w:rsid w:val="00F22D64"/>
  </w:style>
  <w:style w:type="paragraph" w:customStyle="1" w:styleId="7817B459A7A542B7ACC205EC776FA2CF">
    <w:name w:val="7817B459A7A542B7ACC205EC776FA2CF"/>
    <w:rsid w:val="00F22D64"/>
  </w:style>
  <w:style w:type="paragraph" w:customStyle="1" w:styleId="8C98307961DE41AF8EFAA9CB4657BFCA">
    <w:name w:val="8C98307961DE41AF8EFAA9CB4657BFCA"/>
    <w:rsid w:val="00F22D64"/>
  </w:style>
  <w:style w:type="paragraph" w:customStyle="1" w:styleId="C20361BAE8E04F44931769BB13030712">
    <w:name w:val="C20361BAE8E04F44931769BB13030712"/>
    <w:rsid w:val="00F22D64"/>
  </w:style>
  <w:style w:type="paragraph" w:customStyle="1" w:styleId="886E3171E69544E088F604AE26C7C5F1">
    <w:name w:val="886E3171E69544E088F604AE26C7C5F1"/>
    <w:rsid w:val="00F2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10</cp:revision>
  <cp:lastPrinted>2021-09-23T07:17:00Z</cp:lastPrinted>
  <dcterms:created xsi:type="dcterms:W3CDTF">2021-09-16T08:30:00Z</dcterms:created>
  <dcterms:modified xsi:type="dcterms:W3CDTF">2021-09-23T07:17:00Z</dcterms:modified>
</cp:coreProperties>
</file>