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94E42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>Etiketa na krabičku</w:t>
      </w:r>
    </w:p>
    <w:p w14:paraId="46CC1F21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1FD31739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 xml:space="preserve">LAJKA 5% CBD </w:t>
      </w:r>
      <w:proofErr w:type="spellStart"/>
      <w:r w:rsidRPr="00AE5E91">
        <w:rPr>
          <w:rFonts w:asciiTheme="majorHAnsi" w:hAnsiTheme="majorHAnsi"/>
          <w:sz w:val="22"/>
          <w:szCs w:val="22"/>
          <w:lang w:val="cs-CZ"/>
        </w:rPr>
        <w:t>oil</w:t>
      </w:r>
      <w:proofErr w:type="spellEnd"/>
      <w:r w:rsidRPr="00AE5E91">
        <w:rPr>
          <w:rFonts w:asciiTheme="majorHAnsi" w:hAnsiTheme="majorHAnsi"/>
          <w:sz w:val="22"/>
          <w:szCs w:val="22"/>
          <w:lang w:val="cs-CZ"/>
        </w:rPr>
        <w:t xml:space="preserve"> by MOIA ELIXIRS</w:t>
      </w:r>
    </w:p>
    <w:p w14:paraId="002E9E35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17780916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>Veterinární přípravek pro psy</w:t>
      </w:r>
    </w:p>
    <w:p w14:paraId="73013C73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1178FD79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>Lososový olej pro psy s obsahem CBD</w:t>
      </w:r>
    </w:p>
    <w:p w14:paraId="69A0D403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59F254C0" w14:textId="2E6CFEB4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 xml:space="preserve">Přípravek napomáhá snížení bolesti, </w:t>
      </w:r>
      <w:r>
        <w:rPr>
          <w:rFonts w:asciiTheme="majorHAnsi" w:hAnsiTheme="majorHAnsi"/>
          <w:sz w:val="22"/>
          <w:szCs w:val="22"/>
          <w:lang w:val="cs-CZ"/>
        </w:rPr>
        <w:t>přispívá</w:t>
      </w:r>
      <w:r w:rsidRPr="00AE5E91">
        <w:rPr>
          <w:rFonts w:asciiTheme="majorHAnsi" w:hAnsiTheme="majorHAnsi"/>
          <w:sz w:val="22"/>
          <w:szCs w:val="22"/>
          <w:lang w:val="cs-CZ"/>
        </w:rPr>
        <w:t xml:space="preserve"> ke zmírnění příznaků osteoartritidy.  Může vhodně doplňovat léčbu zánětlivých onemocnění kloubů, vazů, šlach a také příznivě působí k uvolnění a zklidnění zvířat při cestování, novoročních oslavách či návštěvě veterinářů. </w:t>
      </w:r>
    </w:p>
    <w:p w14:paraId="40AA258A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5A6EE62A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 xml:space="preserve">Složení: Lososový olej, MCT olej, CBD </w:t>
      </w:r>
      <w:proofErr w:type="spellStart"/>
      <w:r w:rsidRPr="00AE5E91">
        <w:rPr>
          <w:rFonts w:asciiTheme="majorHAnsi" w:hAnsiTheme="majorHAnsi"/>
          <w:sz w:val="22"/>
          <w:szCs w:val="22"/>
          <w:lang w:val="cs-CZ"/>
        </w:rPr>
        <w:t>kanabidiol</w:t>
      </w:r>
      <w:proofErr w:type="spellEnd"/>
      <w:r w:rsidRPr="00AE5E91">
        <w:rPr>
          <w:rFonts w:asciiTheme="majorHAnsi" w:hAnsiTheme="majorHAnsi"/>
          <w:sz w:val="22"/>
          <w:szCs w:val="22"/>
          <w:lang w:val="cs-CZ"/>
        </w:rPr>
        <w:t xml:space="preserve">. Obsah CBD 475 mg v 10 ml </w:t>
      </w:r>
    </w:p>
    <w:p w14:paraId="6B80BA96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44830AD2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>Způsob použití: Doporučenou dávku nakapejte přímo do tlamy zvířete, nebo přidejte do krmení</w:t>
      </w:r>
    </w:p>
    <w:p w14:paraId="7242FDB7" w14:textId="2674187B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 xml:space="preserve">Doporučená denní dávka: 1 kapka na 4 kg živé hmotnosti. 1 kapka = 1,90 mg CBD. Maximální doba podávání je 1 měsíc. </w:t>
      </w:r>
    </w:p>
    <w:p w14:paraId="0F0C571C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677689F0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 xml:space="preserve">Cílový druh: Pes (přípravek není určen pro štěňata, březí a </w:t>
      </w:r>
      <w:proofErr w:type="spellStart"/>
      <w:r w:rsidRPr="00AE5E91">
        <w:rPr>
          <w:rFonts w:asciiTheme="majorHAnsi" w:hAnsiTheme="majorHAnsi"/>
          <w:sz w:val="22"/>
          <w:szCs w:val="22"/>
          <w:lang w:val="cs-CZ"/>
        </w:rPr>
        <w:t>laktující</w:t>
      </w:r>
      <w:proofErr w:type="spellEnd"/>
      <w:r w:rsidRPr="00AE5E91">
        <w:rPr>
          <w:rFonts w:asciiTheme="majorHAnsi" w:hAnsiTheme="majorHAnsi"/>
          <w:sz w:val="22"/>
          <w:szCs w:val="22"/>
          <w:lang w:val="cs-CZ"/>
        </w:rPr>
        <w:t xml:space="preserve"> feny)</w:t>
      </w:r>
    </w:p>
    <w:p w14:paraId="4996A1F1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32CF67A7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>Přípravek není náhradou veterinární péče a léčiv doporučených veterinárním lékařem. V případě, že Váš pes užívá léčivý přípravek, doporučujeme před podáním přípravku konzultaci s veterinárním lékařem.</w:t>
      </w:r>
    </w:p>
    <w:p w14:paraId="59C847FC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737E71F9" w14:textId="4EDBFF66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 xml:space="preserve">Způsob skladování: Uchovávejte na chladném, temném místě. Po otevření spotřebujte do 6 měsíců. Uchovávejte mimo dohled a dosah dětí. Pouze pro zvířata. </w:t>
      </w:r>
    </w:p>
    <w:p w14:paraId="54E75F15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4B378BC2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>Držitel rozhodnutí o schválení a výrobce:</w:t>
      </w:r>
    </w:p>
    <w:p w14:paraId="2CF9773B" w14:textId="38CDAFBA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 xml:space="preserve">CANNAX </w:t>
      </w:r>
      <w:proofErr w:type="spellStart"/>
      <w:r w:rsidRPr="00AE5E91">
        <w:rPr>
          <w:rFonts w:asciiTheme="majorHAnsi" w:hAnsiTheme="majorHAnsi"/>
          <w:sz w:val="22"/>
          <w:szCs w:val="22"/>
          <w:lang w:val="cs-CZ"/>
        </w:rPr>
        <w:t>Laboratories</w:t>
      </w:r>
      <w:proofErr w:type="spellEnd"/>
      <w:r w:rsidRPr="00AE5E91">
        <w:rPr>
          <w:rFonts w:asciiTheme="majorHAnsi" w:hAnsiTheme="majorHAnsi"/>
          <w:sz w:val="22"/>
          <w:szCs w:val="22"/>
          <w:lang w:val="cs-CZ"/>
        </w:rPr>
        <w:t xml:space="preserve"> s.r.o., Rybná 716/24, 110 00 Praha, info@moiaelixirs.com</w:t>
      </w:r>
    </w:p>
    <w:p w14:paraId="795FDF88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>www.moiaelixirs.cz</w:t>
      </w:r>
    </w:p>
    <w:p w14:paraId="6E0F6116" w14:textId="2CB65F04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>Číslo schválení:</w:t>
      </w:r>
      <w:r w:rsidR="00BB69DE">
        <w:rPr>
          <w:rFonts w:asciiTheme="majorHAnsi" w:hAnsiTheme="majorHAnsi"/>
          <w:sz w:val="22"/>
          <w:szCs w:val="22"/>
          <w:lang w:val="cs-CZ"/>
        </w:rPr>
        <w:t xml:space="preserve"> 309-21/C</w:t>
      </w:r>
    </w:p>
    <w:p w14:paraId="5F0C6C6C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7AA84692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24A838FD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649F15C1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461270C5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4C7CFF5F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725DB620" w14:textId="45DB3B2D" w:rsid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067A0791" w14:textId="1280ED77" w:rsid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7722B303" w14:textId="093A708E" w:rsid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21FCB1CF" w14:textId="763E0AD8" w:rsid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4532E699" w14:textId="4CC5453C" w:rsid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46FDFDD7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1020E8EE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5994BD50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3A2F9183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4DEE1433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4189B88D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5B79D2C3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6B975F00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lastRenderedPageBreak/>
        <w:t>Etiketa na lahvičku</w:t>
      </w:r>
    </w:p>
    <w:p w14:paraId="29246CE0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75719A2C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 xml:space="preserve">Lajka 5% CBD </w:t>
      </w:r>
      <w:proofErr w:type="spellStart"/>
      <w:r w:rsidRPr="00AE5E91">
        <w:rPr>
          <w:rFonts w:asciiTheme="majorHAnsi" w:hAnsiTheme="majorHAnsi"/>
          <w:sz w:val="22"/>
          <w:szCs w:val="22"/>
          <w:lang w:val="cs-CZ"/>
        </w:rPr>
        <w:t>oil</w:t>
      </w:r>
      <w:proofErr w:type="spellEnd"/>
      <w:r w:rsidRPr="00AE5E91">
        <w:rPr>
          <w:rFonts w:asciiTheme="majorHAnsi" w:hAnsiTheme="majorHAnsi"/>
          <w:sz w:val="22"/>
          <w:szCs w:val="22"/>
          <w:lang w:val="cs-CZ"/>
        </w:rPr>
        <w:t xml:space="preserve"> by MOIA ELIXIRS</w:t>
      </w:r>
    </w:p>
    <w:p w14:paraId="22349128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55B17915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>10 ml</w:t>
      </w:r>
    </w:p>
    <w:p w14:paraId="147EF465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>Veterinární přípravek pro psy</w:t>
      </w:r>
    </w:p>
    <w:p w14:paraId="65729165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7740AD33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 xml:space="preserve">Složení: CBD 5%, lososový olej, MCT olej </w:t>
      </w:r>
    </w:p>
    <w:p w14:paraId="074171BF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 xml:space="preserve">Doporučené dávkování: 1 kapka na 4 kg živé hmotnosti, není určeno pro štěňata, březí a </w:t>
      </w:r>
      <w:proofErr w:type="spellStart"/>
      <w:r w:rsidRPr="00AE5E91">
        <w:rPr>
          <w:rFonts w:asciiTheme="majorHAnsi" w:hAnsiTheme="majorHAnsi"/>
          <w:sz w:val="22"/>
          <w:szCs w:val="22"/>
          <w:lang w:val="cs-CZ"/>
        </w:rPr>
        <w:t>laktující</w:t>
      </w:r>
      <w:proofErr w:type="spellEnd"/>
      <w:r w:rsidRPr="00AE5E91">
        <w:rPr>
          <w:rFonts w:asciiTheme="majorHAnsi" w:hAnsiTheme="majorHAnsi"/>
          <w:sz w:val="22"/>
          <w:szCs w:val="22"/>
          <w:lang w:val="cs-CZ"/>
        </w:rPr>
        <w:t xml:space="preserve"> feny.</w:t>
      </w:r>
    </w:p>
    <w:p w14:paraId="74B5555F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6B99050F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>Uchovávejte na chladném, temném místě, mimo dohled a dosah dětí. Dávku kapejte do tlamy nebo do krmení.</w:t>
      </w:r>
    </w:p>
    <w:p w14:paraId="686411D9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620DA658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>Držitel/výrobce/prodejce:</w:t>
      </w:r>
    </w:p>
    <w:p w14:paraId="40B3691E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 xml:space="preserve">CANNAX </w:t>
      </w:r>
      <w:proofErr w:type="spellStart"/>
      <w:r w:rsidRPr="00AE5E91">
        <w:rPr>
          <w:rFonts w:asciiTheme="majorHAnsi" w:hAnsiTheme="majorHAnsi"/>
          <w:sz w:val="22"/>
          <w:szCs w:val="22"/>
          <w:lang w:val="cs-CZ"/>
        </w:rPr>
        <w:t>Laboratories</w:t>
      </w:r>
      <w:proofErr w:type="spellEnd"/>
      <w:r w:rsidRPr="00AE5E91">
        <w:rPr>
          <w:rFonts w:asciiTheme="majorHAnsi" w:hAnsiTheme="majorHAnsi"/>
          <w:sz w:val="22"/>
          <w:szCs w:val="22"/>
          <w:lang w:val="cs-CZ"/>
        </w:rPr>
        <w:t xml:space="preserve"> s.r.o., Rybná 716/24, 110 00 Praha, Česká republika</w:t>
      </w:r>
    </w:p>
    <w:p w14:paraId="3DD473FF" w14:textId="77777777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</w:p>
    <w:p w14:paraId="1A72DE26" w14:textId="6568CE06" w:rsidR="00AE5E91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 xml:space="preserve">Číslo schválení: </w:t>
      </w:r>
      <w:r w:rsidR="007E41A6">
        <w:rPr>
          <w:rFonts w:asciiTheme="majorHAnsi" w:hAnsiTheme="majorHAnsi"/>
          <w:sz w:val="22"/>
          <w:szCs w:val="22"/>
          <w:lang w:val="cs-CZ"/>
        </w:rPr>
        <w:t>309-21/C</w:t>
      </w:r>
      <w:bookmarkStart w:id="0" w:name="_GoBack"/>
      <w:bookmarkEnd w:id="0"/>
    </w:p>
    <w:p w14:paraId="272747D7" w14:textId="43C1097B" w:rsidR="00380CAA" w:rsidRPr="00AE5E91" w:rsidRDefault="00AE5E91" w:rsidP="00AE5E91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>Minimální trvanlivost do:</w:t>
      </w:r>
    </w:p>
    <w:sectPr w:rsidR="00380CAA" w:rsidRPr="00AE5E91" w:rsidSect="00B02FDD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536D7" w14:textId="77777777" w:rsidR="002F31EB" w:rsidRDefault="002F31EB" w:rsidP="00AE5E91">
      <w:r>
        <w:separator/>
      </w:r>
    </w:p>
  </w:endnote>
  <w:endnote w:type="continuationSeparator" w:id="0">
    <w:p w14:paraId="3E9F76D0" w14:textId="77777777" w:rsidR="002F31EB" w:rsidRDefault="002F31EB" w:rsidP="00AE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1CF48" w14:textId="77777777" w:rsidR="002F31EB" w:rsidRDefault="002F31EB" w:rsidP="00AE5E91">
      <w:r>
        <w:separator/>
      </w:r>
    </w:p>
  </w:footnote>
  <w:footnote w:type="continuationSeparator" w:id="0">
    <w:p w14:paraId="3015E788" w14:textId="77777777" w:rsidR="002F31EB" w:rsidRDefault="002F31EB" w:rsidP="00AE5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2F434" w14:textId="440ED8D5" w:rsidR="00AE5E91" w:rsidRPr="00AE5E91" w:rsidRDefault="00AE5E91" w:rsidP="000A77FE">
    <w:pPr>
      <w:rPr>
        <w:rFonts w:asciiTheme="majorHAnsi" w:hAnsiTheme="majorHAnsi" w:cstheme="majorHAnsi"/>
        <w:bCs/>
        <w:sz w:val="22"/>
        <w:szCs w:val="22"/>
      </w:rPr>
    </w:pPr>
    <w:r w:rsidRPr="00AE5E91">
      <w:rPr>
        <w:rFonts w:asciiTheme="majorHAnsi" w:hAnsiTheme="majorHAnsi" w:cstheme="majorHAnsi"/>
        <w:bCs/>
        <w:sz w:val="22"/>
        <w:szCs w:val="22"/>
      </w:rPr>
      <w:t xml:space="preserve">Text </w:t>
    </w:r>
    <w:proofErr w:type="spellStart"/>
    <w:r w:rsidRPr="00AE5E91">
      <w:rPr>
        <w:rFonts w:asciiTheme="majorHAnsi" w:hAnsiTheme="majorHAnsi" w:cstheme="majorHAnsi"/>
        <w:bCs/>
        <w:sz w:val="22"/>
        <w:szCs w:val="22"/>
      </w:rPr>
      <w:t>na</w:t>
    </w:r>
    <w:proofErr w:type="spellEnd"/>
    <w:r w:rsidRPr="00AE5E91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B7AE2303681D4241860E8A0585E6358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vnější a vnitřní obal</w:t>
        </w:r>
      </w:sdtContent>
    </w:sdt>
    <w:r w:rsidRPr="00AE5E91">
      <w:rPr>
        <w:rFonts w:asciiTheme="majorHAnsi" w:hAnsiTheme="majorHAnsi" w:cstheme="majorHAnsi"/>
        <w:bCs/>
        <w:sz w:val="22"/>
        <w:szCs w:val="22"/>
      </w:rPr>
      <w:t xml:space="preserve"> </w:t>
    </w:r>
    <w:proofErr w:type="spellStart"/>
    <w:r w:rsidRPr="00AE5E91">
      <w:rPr>
        <w:rFonts w:asciiTheme="majorHAnsi" w:hAnsiTheme="majorHAnsi" w:cstheme="majorHAnsi"/>
        <w:bCs/>
        <w:sz w:val="22"/>
        <w:szCs w:val="22"/>
      </w:rPr>
      <w:t>součást</w:t>
    </w:r>
    <w:proofErr w:type="spellEnd"/>
    <w:r w:rsidRPr="00AE5E91">
      <w:rPr>
        <w:rFonts w:asciiTheme="majorHAnsi" w:hAnsiTheme="majorHAnsi" w:cstheme="majorHAnsi"/>
        <w:bCs/>
        <w:sz w:val="22"/>
        <w:szCs w:val="22"/>
      </w:rPr>
      <w:t xml:space="preserve"> </w:t>
    </w:r>
    <w:proofErr w:type="spellStart"/>
    <w:r w:rsidRPr="00AE5E91">
      <w:rPr>
        <w:rFonts w:asciiTheme="majorHAnsi" w:hAnsiTheme="majorHAnsi" w:cstheme="majorHAnsi"/>
        <w:bCs/>
        <w:sz w:val="22"/>
        <w:szCs w:val="22"/>
      </w:rPr>
      <w:t>dokumentace</w:t>
    </w:r>
    <w:proofErr w:type="spellEnd"/>
    <w:r w:rsidRPr="00AE5E91">
      <w:rPr>
        <w:rFonts w:asciiTheme="majorHAnsi" w:hAnsiTheme="majorHAnsi" w:cstheme="majorHAnsi"/>
        <w:bCs/>
        <w:sz w:val="22"/>
        <w:szCs w:val="22"/>
      </w:rPr>
      <w:t xml:space="preserve"> </w:t>
    </w:r>
    <w:proofErr w:type="spellStart"/>
    <w:r w:rsidRPr="00AE5E91">
      <w:rPr>
        <w:rFonts w:asciiTheme="majorHAnsi" w:hAnsiTheme="majorHAnsi" w:cstheme="majorHAnsi"/>
        <w:bCs/>
        <w:sz w:val="22"/>
        <w:szCs w:val="22"/>
      </w:rPr>
      <w:t>schválené</w:t>
    </w:r>
    <w:proofErr w:type="spellEnd"/>
    <w:r w:rsidRPr="00AE5E91">
      <w:rPr>
        <w:rFonts w:asciiTheme="majorHAnsi" w:hAnsiTheme="majorHAnsi" w:cstheme="majorHAnsi"/>
        <w:bCs/>
        <w:sz w:val="22"/>
        <w:szCs w:val="22"/>
      </w:rPr>
      <w:t xml:space="preserve"> </w:t>
    </w:r>
    <w:proofErr w:type="spellStart"/>
    <w:r w:rsidRPr="00AE5E91">
      <w:rPr>
        <w:rFonts w:asciiTheme="majorHAnsi" w:hAnsiTheme="majorHAnsi" w:cstheme="majorHAnsi"/>
        <w:bCs/>
        <w:sz w:val="22"/>
        <w:szCs w:val="22"/>
      </w:rPr>
      <w:t>rozhodnutím</w:t>
    </w:r>
    <w:proofErr w:type="spellEnd"/>
    <w:r w:rsidRPr="00AE5E91">
      <w:rPr>
        <w:rFonts w:asciiTheme="majorHAnsi" w:hAnsiTheme="majorHAnsi" w:cstheme="majorHAnsi"/>
        <w:bCs/>
        <w:sz w:val="22"/>
        <w:szCs w:val="22"/>
      </w:rPr>
      <w:t xml:space="preserve"> </w:t>
    </w:r>
    <w:proofErr w:type="spellStart"/>
    <w:r w:rsidRPr="00AE5E91">
      <w:rPr>
        <w:rFonts w:asciiTheme="majorHAnsi" w:hAnsiTheme="majorHAnsi" w:cstheme="majorHAnsi"/>
        <w:bCs/>
        <w:sz w:val="22"/>
        <w:szCs w:val="22"/>
      </w:rPr>
      <w:t>sp.zn</w:t>
    </w:r>
    <w:proofErr w:type="spellEnd"/>
    <w:r w:rsidRPr="00AE5E91">
      <w:rPr>
        <w:rFonts w:asciiTheme="majorHAnsi" w:hAnsiTheme="majorHAnsi" w:cstheme="majorHAnsi"/>
        <w:bCs/>
        <w:sz w:val="22"/>
        <w:szCs w:val="22"/>
      </w:rPr>
      <w:t xml:space="preserve">. 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1DE030C53E78491686FB4ACA485364C7"/>
        </w:placeholder>
        <w:text/>
      </w:sdtPr>
      <w:sdtEndPr/>
      <w:sdtContent>
        <w:r>
          <w:rPr>
            <w:rFonts w:asciiTheme="majorHAnsi" w:hAnsiTheme="majorHAnsi" w:cstheme="majorHAnsi"/>
            <w:sz w:val="22"/>
            <w:szCs w:val="22"/>
          </w:rPr>
          <w:t>USKVBL/11315/2021/POD,</w:t>
        </w:r>
      </w:sdtContent>
    </w:sdt>
    <w:r w:rsidRPr="00AE5E91">
      <w:rPr>
        <w:rFonts w:asciiTheme="majorHAnsi" w:hAnsiTheme="majorHAnsi" w:cstheme="majorHAnsi"/>
        <w:bCs/>
        <w:sz w:val="22"/>
        <w:szCs w:val="22"/>
      </w:rPr>
      <w:t xml:space="preserve"> </w:t>
    </w:r>
    <w:proofErr w:type="spellStart"/>
    <w:r w:rsidRPr="00AE5E91">
      <w:rPr>
        <w:rFonts w:asciiTheme="majorHAnsi" w:hAnsiTheme="majorHAnsi" w:cstheme="majorHAnsi"/>
        <w:bCs/>
        <w:sz w:val="22"/>
        <w:szCs w:val="22"/>
      </w:rPr>
      <w:t>č.j</w:t>
    </w:r>
    <w:proofErr w:type="spellEnd"/>
    <w:r w:rsidRPr="00AE5E91">
      <w:rPr>
        <w:rFonts w:asciiTheme="majorHAnsi" w:hAnsiTheme="majorHAnsi" w:cstheme="majorHAnsi"/>
        <w:bCs/>
        <w:sz w:val="22"/>
        <w:szCs w:val="22"/>
      </w:rPr>
      <w:t xml:space="preserve">. 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1DE030C53E78491686FB4ACA485364C7"/>
        </w:placeholder>
        <w:text/>
      </w:sdtPr>
      <w:sdtEndPr/>
      <w:sdtContent>
        <w:r w:rsidR="00BB69DE" w:rsidRPr="00BB69DE">
          <w:rPr>
            <w:rFonts w:asciiTheme="majorHAnsi" w:hAnsiTheme="majorHAnsi" w:cstheme="majorHAnsi"/>
            <w:bCs/>
            <w:sz w:val="22"/>
            <w:szCs w:val="22"/>
          </w:rPr>
          <w:t>USKVBL/14472/2021/REG-</w:t>
        </w:r>
        <w:proofErr w:type="spellStart"/>
        <w:r w:rsidR="00BB69DE" w:rsidRPr="00BB69DE">
          <w:rPr>
            <w:rFonts w:asciiTheme="majorHAnsi" w:hAnsiTheme="majorHAnsi" w:cstheme="majorHAnsi"/>
            <w:bCs/>
            <w:sz w:val="22"/>
            <w:szCs w:val="22"/>
          </w:rPr>
          <w:t>Gro</w:t>
        </w:r>
        <w:proofErr w:type="spellEnd"/>
      </w:sdtContent>
    </w:sdt>
    <w:r w:rsidRPr="00AE5E91">
      <w:rPr>
        <w:rFonts w:asciiTheme="majorHAnsi" w:hAnsiTheme="majorHAnsi" w:cstheme="majorHAnsi"/>
        <w:bCs/>
        <w:sz w:val="22"/>
        <w:szCs w:val="22"/>
      </w:rPr>
      <w:t xml:space="preserve"> </w:t>
    </w:r>
    <w:proofErr w:type="spellStart"/>
    <w:r w:rsidRPr="00AE5E91">
      <w:rPr>
        <w:rFonts w:asciiTheme="majorHAnsi" w:hAnsiTheme="majorHAnsi" w:cstheme="majorHAnsi"/>
        <w:bCs/>
        <w:sz w:val="22"/>
        <w:szCs w:val="22"/>
      </w:rPr>
      <w:t>ze</w:t>
    </w:r>
    <w:proofErr w:type="spellEnd"/>
    <w:r w:rsidRPr="00AE5E91">
      <w:rPr>
        <w:rFonts w:asciiTheme="majorHAnsi" w:hAnsiTheme="majorHAnsi" w:cstheme="majorHAnsi"/>
        <w:bCs/>
        <w:sz w:val="22"/>
        <w:szCs w:val="22"/>
      </w:rPr>
      <w:t xml:space="preserve"> </w:t>
    </w:r>
    <w:proofErr w:type="spellStart"/>
    <w:r w:rsidRPr="00AE5E91">
      <w:rPr>
        <w:rFonts w:asciiTheme="majorHAnsi" w:hAnsiTheme="majorHAnsi" w:cstheme="majorHAnsi"/>
        <w:bCs/>
        <w:sz w:val="22"/>
        <w:szCs w:val="22"/>
      </w:rPr>
      <w:t>dne</w:t>
    </w:r>
    <w:proofErr w:type="spellEnd"/>
    <w:r w:rsidRPr="00AE5E91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3DE522E0A8DC430A8CC158A3E49DBF24"/>
        </w:placeholder>
        <w:date w:fullDate="2021-10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B69DE">
          <w:rPr>
            <w:rFonts w:asciiTheme="majorHAnsi" w:hAnsiTheme="majorHAnsi" w:cstheme="majorHAnsi"/>
            <w:bCs/>
            <w:sz w:val="22"/>
            <w:szCs w:val="22"/>
            <w:lang w:val="cs-CZ"/>
          </w:rPr>
          <w:t>25.10.2021</w:t>
        </w:r>
      </w:sdtContent>
    </w:sdt>
    <w:r w:rsidRPr="00AE5E91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A9B6367D2F9640FD9430CC8C530D43D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AE5E91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2080899180"/>
        <w:placeholder>
          <w:docPart w:val="DBDC530AE3E44760BB06E2EEF4185B0B"/>
        </w:placeholder>
        <w:text/>
      </w:sdtPr>
      <w:sdtEndPr/>
      <w:sdtContent>
        <w:r w:rsidRPr="00AE5E91">
          <w:rPr>
            <w:rFonts w:asciiTheme="majorHAnsi" w:hAnsiTheme="majorHAnsi" w:cstheme="majorHAnsi"/>
            <w:sz w:val="22"/>
            <w:szCs w:val="22"/>
          </w:rPr>
          <w:t>LAJKA 5% CBD oil by MOIA ELIXIRS</w:t>
        </w:r>
      </w:sdtContent>
    </w:sdt>
  </w:p>
  <w:p w14:paraId="47BE4594" w14:textId="77777777" w:rsidR="00AE5E91" w:rsidRDefault="00AE5E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23"/>
    <w:rsid w:val="000A6D82"/>
    <w:rsid w:val="00193842"/>
    <w:rsid w:val="0019463D"/>
    <w:rsid w:val="002A2AF6"/>
    <w:rsid w:val="002F31EB"/>
    <w:rsid w:val="00380CAA"/>
    <w:rsid w:val="005423AE"/>
    <w:rsid w:val="0066650D"/>
    <w:rsid w:val="007E41A6"/>
    <w:rsid w:val="008611A8"/>
    <w:rsid w:val="008F5D28"/>
    <w:rsid w:val="00AD2D36"/>
    <w:rsid w:val="00AE5E91"/>
    <w:rsid w:val="00B02FDD"/>
    <w:rsid w:val="00BB69DE"/>
    <w:rsid w:val="00BE573E"/>
    <w:rsid w:val="00D85D68"/>
    <w:rsid w:val="00E425C0"/>
    <w:rsid w:val="00EA4B91"/>
    <w:rsid w:val="00F0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D2F812"/>
  <w14:defaultImageDpi w14:val="300"/>
  <w15:docId w15:val="{3D58D887-3D56-4CC5-AE00-D9B05047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0C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CA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80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0C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0C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0CA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E5E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5E91"/>
  </w:style>
  <w:style w:type="paragraph" w:styleId="Zpat">
    <w:name w:val="footer"/>
    <w:basedOn w:val="Normln"/>
    <w:link w:val="ZpatChar"/>
    <w:uiPriority w:val="99"/>
    <w:unhideWhenUsed/>
    <w:rsid w:val="00AE5E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5E91"/>
  </w:style>
  <w:style w:type="character" w:styleId="Zstupntext">
    <w:name w:val="Placeholder Text"/>
    <w:rsid w:val="00AE5E91"/>
    <w:rPr>
      <w:color w:val="808080"/>
    </w:rPr>
  </w:style>
  <w:style w:type="character" w:customStyle="1" w:styleId="Styl2">
    <w:name w:val="Styl2"/>
    <w:basedOn w:val="Standardnpsmoodstavce"/>
    <w:uiPriority w:val="1"/>
    <w:rsid w:val="00AE5E91"/>
    <w:rPr>
      <w:b/>
      <w:bCs w:val="0"/>
    </w:rPr>
  </w:style>
  <w:style w:type="paragraph" w:styleId="Odstavecseseznamem">
    <w:name w:val="List Paragraph"/>
    <w:basedOn w:val="Normln"/>
    <w:uiPriority w:val="34"/>
    <w:qFormat/>
    <w:rsid w:val="00AE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7AE2303681D4241860E8A0585E635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E51D13-88A9-440E-A71B-5DC214EEF47B}"/>
      </w:docPartPr>
      <w:docPartBody>
        <w:p w:rsidR="006C29AC" w:rsidRDefault="00B037BF" w:rsidP="00B037BF">
          <w:pPr>
            <w:pStyle w:val="B7AE2303681D4241860E8A0585E6358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DE030C53E78491686FB4ACA485364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FD305F-38FD-49F8-90E4-76E13CD2794C}"/>
      </w:docPartPr>
      <w:docPartBody>
        <w:p w:rsidR="006C29AC" w:rsidRDefault="00B037BF" w:rsidP="00B037BF">
          <w:pPr>
            <w:pStyle w:val="1DE030C53E78491686FB4ACA485364C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DE522E0A8DC430A8CC158A3E49DB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082C81-7DCA-4328-B40C-4FE728F0B786}"/>
      </w:docPartPr>
      <w:docPartBody>
        <w:p w:rsidR="006C29AC" w:rsidRDefault="00B037BF" w:rsidP="00B037BF">
          <w:pPr>
            <w:pStyle w:val="3DE522E0A8DC430A8CC158A3E49DBF2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9B6367D2F9640FD9430CC8C530D43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9E358B-41A3-4A7F-8588-52AD41811A1A}"/>
      </w:docPartPr>
      <w:docPartBody>
        <w:p w:rsidR="006C29AC" w:rsidRDefault="00B037BF" w:rsidP="00B037BF">
          <w:pPr>
            <w:pStyle w:val="A9B6367D2F9640FD9430CC8C530D43D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BDC530AE3E44760BB06E2EEF4185B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9FB3B-48D8-4233-A56D-766636EC7ED0}"/>
      </w:docPartPr>
      <w:docPartBody>
        <w:p w:rsidR="006C29AC" w:rsidRDefault="00B037BF" w:rsidP="00B037BF">
          <w:pPr>
            <w:pStyle w:val="DBDC530AE3E44760BB06E2EEF4185B0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BF"/>
    <w:rsid w:val="00456084"/>
    <w:rsid w:val="006C29AC"/>
    <w:rsid w:val="009D7109"/>
    <w:rsid w:val="00B037BF"/>
    <w:rsid w:val="00F9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037BF"/>
    <w:rPr>
      <w:color w:val="808080"/>
    </w:rPr>
  </w:style>
  <w:style w:type="paragraph" w:customStyle="1" w:styleId="B7AE2303681D4241860E8A0585E63583">
    <w:name w:val="B7AE2303681D4241860E8A0585E63583"/>
    <w:rsid w:val="00B037BF"/>
  </w:style>
  <w:style w:type="paragraph" w:customStyle="1" w:styleId="1DE030C53E78491686FB4ACA485364C7">
    <w:name w:val="1DE030C53E78491686FB4ACA485364C7"/>
    <w:rsid w:val="00B037BF"/>
  </w:style>
  <w:style w:type="paragraph" w:customStyle="1" w:styleId="3DE522E0A8DC430A8CC158A3E49DBF24">
    <w:name w:val="3DE522E0A8DC430A8CC158A3E49DBF24"/>
    <w:rsid w:val="00B037BF"/>
  </w:style>
  <w:style w:type="paragraph" w:customStyle="1" w:styleId="A9B6367D2F9640FD9430CC8C530D43D0">
    <w:name w:val="A9B6367D2F9640FD9430CC8C530D43D0"/>
    <w:rsid w:val="00B037BF"/>
  </w:style>
  <w:style w:type="paragraph" w:customStyle="1" w:styleId="DBDC530AE3E44760BB06E2EEF4185B0B">
    <w:name w:val="DBDC530AE3E44760BB06E2EEF4185B0B"/>
    <w:rsid w:val="00B037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BCE54-EAA9-4180-9A6E-4047D285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259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uhlil</dc:creator>
  <cp:keywords/>
  <dc:description/>
  <cp:lastModifiedBy>Grodová Lenka</cp:lastModifiedBy>
  <cp:revision>10</cp:revision>
  <cp:lastPrinted>2021-04-27T15:17:00Z</cp:lastPrinted>
  <dcterms:created xsi:type="dcterms:W3CDTF">2021-09-21T11:41:00Z</dcterms:created>
  <dcterms:modified xsi:type="dcterms:W3CDTF">2021-10-25T07:47:00Z</dcterms:modified>
</cp:coreProperties>
</file>