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C4392A" w14:textId="77777777" w:rsidR="00C80F1D" w:rsidRDefault="00C80F1D">
      <w:r w:rsidRPr="00C80F1D">
        <w:rPr>
          <w:rFonts w:ascii="futura" w:eastAsia="Times New Roman" w:hAnsi="futura" w:cs="Times New Roman"/>
          <w:b/>
          <w:i/>
          <w:iCs/>
          <w:noProof/>
          <w:color w:val="1B3067"/>
          <w:kern w:val="36"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1B216" wp14:editId="190621C5">
                <wp:simplePos x="0" y="0"/>
                <wp:positionH relativeFrom="column">
                  <wp:posOffset>538480</wp:posOffset>
                </wp:positionH>
                <wp:positionV relativeFrom="paragraph">
                  <wp:posOffset>617221</wp:posOffset>
                </wp:positionV>
                <wp:extent cx="4457700" cy="344805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44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EBA9" w14:textId="77777777" w:rsidR="00C80F1D" w:rsidRDefault="00C80F1D" w:rsidP="00C80F1D">
                            <w:pPr>
                              <w:spacing w:after="0" w:line="360" w:lineRule="atLeast"/>
                              <w:outlineLvl w:val="0"/>
                              <w:rPr>
                                <w:rFonts w:ascii="futura" w:eastAsia="Times New Roman" w:hAnsi="futura" w:cs="Times New Roman"/>
                                <w:b/>
                                <w:i/>
                                <w:iCs/>
                                <w:color w:val="1B3067"/>
                                <w:kern w:val="36"/>
                                <w:sz w:val="32"/>
                                <w:szCs w:val="32"/>
                                <w:lang w:eastAsia="cs-CZ"/>
                              </w:rPr>
                            </w:pPr>
                          </w:p>
                          <w:p w14:paraId="3423BDFD" w14:textId="60D3801C" w:rsidR="00D60D67" w:rsidRPr="00D60D67" w:rsidRDefault="00D60D67" w:rsidP="00CC46D0">
                            <w:pPr>
                              <w:spacing w:after="0" w:line="360" w:lineRule="atLeast"/>
                              <w:outlineLvl w:val="0"/>
                              <w:rPr>
                                <w:rFonts w:ascii="Calibri" w:eastAsia="Times New Roman" w:hAnsi="Calibri" w:cs="Calibri"/>
                                <w:kern w:val="36"/>
                                <w:sz w:val="14"/>
                                <w:szCs w:val="14"/>
                                <w:lang w:eastAsia="cs-CZ"/>
                              </w:rPr>
                            </w:pPr>
                            <w:proofErr w:type="spellStart"/>
                            <w:r w:rsidRPr="00D60D67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virotype</w:t>
                            </w:r>
                            <w:proofErr w:type="spellEnd"/>
                            <w:r w:rsidRPr="00D60D6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0D67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 xml:space="preserve">ASFV PCR </w:t>
                            </w:r>
                            <w:proofErr w:type="spellStart"/>
                            <w:r w:rsidRPr="00D60D67">
                              <w:rPr>
                                <w:rFonts w:ascii="Calibri" w:hAnsi="Calibri" w:cs="Calibri"/>
                                <w:sz w:val="44"/>
                                <w:szCs w:val="44"/>
                              </w:rPr>
                              <w:t>Kit</w:t>
                            </w:r>
                            <w:proofErr w:type="spellEnd"/>
                            <w:r w:rsidRPr="00D60D67">
                              <w:rPr>
                                <w:rFonts w:ascii="Calibri" w:eastAsia="Times New Roman" w:hAnsi="Calibri" w:cs="Calibri"/>
                                <w:kern w:val="36"/>
                                <w:sz w:val="14"/>
                                <w:szCs w:val="14"/>
                                <w:lang w:eastAsia="cs-CZ"/>
                              </w:rPr>
                              <w:t xml:space="preserve"> </w:t>
                            </w:r>
                          </w:p>
                          <w:p w14:paraId="66C4EEC5" w14:textId="4C90B6F5" w:rsidR="00CC46D0" w:rsidRPr="00D60D67" w:rsidRDefault="00D60D67" w:rsidP="00CC46D0">
                            <w:pPr>
                              <w:spacing w:after="0" w:line="360" w:lineRule="atLeast"/>
                              <w:outlineLvl w:val="0"/>
                              <w:rPr>
                                <w:rFonts w:ascii="Calibri" w:eastAsia="Times New Roman" w:hAnsi="Calibri" w:cs="Calibri"/>
                                <w:kern w:val="36"/>
                                <w:lang w:eastAsia="cs-CZ"/>
                              </w:rPr>
                            </w:pPr>
                            <w:r w:rsidRPr="00D60D67">
                              <w:rPr>
                                <w:rFonts w:ascii="Calibri" w:eastAsia="Times New Roman" w:hAnsi="Calibri" w:cs="Calibri"/>
                                <w:kern w:val="36"/>
                                <w:lang w:eastAsia="cs-CZ"/>
                              </w:rPr>
                              <w:t>Pro detekci DNA z viru africké prasečí horečky (ASFV)</w:t>
                            </w:r>
                          </w:p>
                          <w:p w14:paraId="66C7BB94" w14:textId="77777777" w:rsidR="00D60D67" w:rsidRDefault="00D60D67" w:rsidP="00CC46D0">
                            <w:pPr>
                              <w:spacing w:after="0" w:line="360" w:lineRule="atLeast"/>
                              <w:outlineLvl w:val="0"/>
                            </w:pPr>
                          </w:p>
                          <w:p w14:paraId="2C08FC85" w14:textId="3BA6CF71" w:rsidR="00C80F1D" w:rsidRPr="008A2854" w:rsidRDefault="00C80F1D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balení: </w:t>
                            </w:r>
                            <w:r w:rsidR="00D60D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24 reakcí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(kat.</w:t>
                            </w:r>
                            <w:r w:rsidR="002904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č. </w:t>
                            </w:r>
                            <w:r w:rsidR="00D60D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VT281903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6FCC44F1" w14:textId="77777777"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A7DCE76" w14:textId="269D2694"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balení: </w:t>
                            </w:r>
                            <w:r w:rsidR="00D60D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96 reakcí</w:t>
                            </w: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(kat.</w:t>
                            </w:r>
                            <w:r w:rsidR="002904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č. </w:t>
                            </w:r>
                            <w:r w:rsidR="00D60D6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VT281905</w:t>
                            </w: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766308E" w14:textId="77777777"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6616717" w14:textId="4CEAC3AA" w:rsidR="00C80F1D" w:rsidRPr="008A2854" w:rsidRDefault="008A2854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>uchovejte při</w:t>
                            </w:r>
                            <w:r w:rsidR="00D60D67">
                              <w:rPr>
                                <w:rFonts w:cstheme="minorHAnsi"/>
                              </w:rPr>
                              <w:t xml:space="preserve"> -30°C až -15</w:t>
                            </w:r>
                            <w:r w:rsidR="001B5615" w:rsidRPr="008A2854">
                              <w:rPr>
                                <w:rFonts w:cstheme="minorHAnsi"/>
                              </w:rPr>
                              <w:t xml:space="preserve">°C </w:t>
                            </w:r>
                          </w:p>
                          <w:p w14:paraId="21BCBD57" w14:textId="77777777" w:rsidR="00CC46D0" w:rsidRPr="008A2854" w:rsidRDefault="00C80F1D" w:rsidP="008A2854">
                            <w:pPr>
                              <w:pStyle w:val="Default"/>
                              <w:ind w:left="851" w:hanging="85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výrobce: </w:t>
                            </w:r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INDICAL BIOSCIENCE GmbH,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Deutscher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Platz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5b, 04103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Leipzig</w:t>
                            </w:r>
                            <w:proofErr w:type="spellEnd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="008A2854" w:rsidRPr="008A28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Germany</w:t>
                            </w:r>
                            <w:proofErr w:type="spellEnd"/>
                          </w:p>
                          <w:p w14:paraId="60B8803B" w14:textId="77777777" w:rsidR="008A2854" w:rsidRPr="008A2854" w:rsidRDefault="008A2854" w:rsidP="008A2854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1C382B" w14:textId="3539D7F2" w:rsidR="00F64651" w:rsidRPr="008A2854" w:rsidRDefault="00F64651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 xml:space="preserve">držitel rozhodnutí o schválení: </w:t>
                            </w:r>
                            <w:r w:rsidR="001C6830">
                              <w:rPr>
                                <w:rFonts w:cstheme="minorHAnsi"/>
                              </w:rPr>
                              <w:t>DYNEX TECHNOLOGIES</w:t>
                            </w:r>
                            <w:r w:rsidR="00834379" w:rsidRPr="008A2854">
                              <w:rPr>
                                <w:rFonts w:cstheme="minorHAnsi"/>
                              </w:rPr>
                              <w:t>, spol. s r.o.</w:t>
                            </w:r>
                          </w:p>
                          <w:p w14:paraId="52A39034" w14:textId="091BF705" w:rsidR="006506AA" w:rsidRPr="008A2854" w:rsidRDefault="006506AA" w:rsidP="00C80F1D">
                            <w:pPr>
                              <w:rPr>
                                <w:rFonts w:cstheme="minorHAnsi"/>
                              </w:rPr>
                            </w:pPr>
                            <w:r w:rsidRPr="008A2854">
                              <w:rPr>
                                <w:rFonts w:cstheme="minorHAnsi"/>
                              </w:rPr>
                              <w:t>č. schválení:</w:t>
                            </w:r>
                            <w:r w:rsidR="00345DD2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C3C66">
                              <w:rPr>
                                <w:rFonts w:cstheme="minorHAnsi"/>
                              </w:rPr>
                              <w:t>299-21/C</w:t>
                            </w:r>
                          </w:p>
                          <w:p w14:paraId="67DFF8C6" w14:textId="77777777" w:rsidR="00C80F1D" w:rsidRDefault="00C80F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1B21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2.4pt;margin-top:48.6pt;width:351pt;height:2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">
                <v:textbox>
                  <w:txbxContent>
                    <w:p w14:paraId="7BC2EBA9" w14:textId="77777777" w:rsidR="00C80F1D" w:rsidRDefault="00C80F1D" w:rsidP="00C80F1D">
                      <w:pPr>
                        <w:spacing w:after="0" w:line="360" w:lineRule="atLeast"/>
                        <w:outlineLvl w:val="0"/>
                        <w:rPr>
                          <w:rFonts w:ascii="futura" w:eastAsia="Times New Roman" w:hAnsi="futura" w:cs="Times New Roman"/>
                          <w:b/>
                          <w:i/>
                          <w:iCs/>
                          <w:color w:val="1B3067"/>
                          <w:kern w:val="36"/>
                          <w:sz w:val="32"/>
                          <w:szCs w:val="32"/>
                          <w:lang w:eastAsia="cs-CZ"/>
                        </w:rPr>
                      </w:pPr>
                    </w:p>
                    <w:p w14:paraId="3423BDFD" w14:textId="60D3801C" w:rsidR="00D60D67" w:rsidRPr="00D60D67" w:rsidRDefault="00D60D67" w:rsidP="00CC46D0">
                      <w:pPr>
                        <w:spacing w:after="0" w:line="360" w:lineRule="atLeast"/>
                        <w:outlineLvl w:val="0"/>
                        <w:rPr>
                          <w:rFonts w:ascii="Calibri" w:eastAsia="Times New Roman" w:hAnsi="Calibri" w:cs="Calibri"/>
                          <w:kern w:val="36"/>
                          <w:sz w:val="14"/>
                          <w:szCs w:val="14"/>
                          <w:lang w:eastAsia="cs-CZ"/>
                        </w:rPr>
                      </w:pPr>
                      <w:proofErr w:type="spellStart"/>
                      <w:r w:rsidRPr="00D60D67">
                        <w:rPr>
                          <w:rFonts w:ascii="Calibri" w:hAnsi="Calibri" w:cs="Calibri"/>
                          <w:sz w:val="44"/>
                          <w:szCs w:val="44"/>
                        </w:rPr>
                        <w:t>virotype</w:t>
                      </w:r>
                      <w:proofErr w:type="spellEnd"/>
                      <w:r w:rsidRPr="00D60D6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D60D67">
                        <w:rPr>
                          <w:rFonts w:ascii="Calibri" w:hAnsi="Calibri" w:cs="Calibri"/>
                          <w:sz w:val="44"/>
                          <w:szCs w:val="44"/>
                        </w:rPr>
                        <w:t xml:space="preserve">ASFV PCR </w:t>
                      </w:r>
                      <w:proofErr w:type="spellStart"/>
                      <w:r w:rsidRPr="00D60D67">
                        <w:rPr>
                          <w:rFonts w:ascii="Calibri" w:hAnsi="Calibri" w:cs="Calibri"/>
                          <w:sz w:val="44"/>
                          <w:szCs w:val="44"/>
                        </w:rPr>
                        <w:t>Kit</w:t>
                      </w:r>
                      <w:proofErr w:type="spellEnd"/>
                      <w:r w:rsidRPr="00D60D67">
                        <w:rPr>
                          <w:rFonts w:ascii="Calibri" w:eastAsia="Times New Roman" w:hAnsi="Calibri" w:cs="Calibri"/>
                          <w:kern w:val="36"/>
                          <w:sz w:val="14"/>
                          <w:szCs w:val="14"/>
                          <w:lang w:eastAsia="cs-CZ"/>
                        </w:rPr>
                        <w:t xml:space="preserve"> </w:t>
                      </w:r>
                    </w:p>
                    <w:p w14:paraId="66C4EEC5" w14:textId="4C90B6F5" w:rsidR="00CC46D0" w:rsidRPr="00D60D67" w:rsidRDefault="00D60D67" w:rsidP="00CC46D0">
                      <w:pPr>
                        <w:spacing w:after="0" w:line="360" w:lineRule="atLeast"/>
                        <w:outlineLvl w:val="0"/>
                        <w:rPr>
                          <w:rFonts w:ascii="Calibri" w:eastAsia="Times New Roman" w:hAnsi="Calibri" w:cs="Calibri"/>
                          <w:kern w:val="36"/>
                          <w:lang w:eastAsia="cs-CZ"/>
                        </w:rPr>
                      </w:pPr>
                      <w:r w:rsidRPr="00D60D67">
                        <w:rPr>
                          <w:rFonts w:ascii="Calibri" w:eastAsia="Times New Roman" w:hAnsi="Calibri" w:cs="Calibri"/>
                          <w:kern w:val="36"/>
                          <w:lang w:eastAsia="cs-CZ"/>
                        </w:rPr>
                        <w:t>Pro detekci DNA z viru africké prasečí horečky (ASFV)</w:t>
                      </w:r>
                    </w:p>
                    <w:p w14:paraId="66C7BB94" w14:textId="77777777" w:rsidR="00D60D67" w:rsidRDefault="00D60D67" w:rsidP="00CC46D0">
                      <w:pPr>
                        <w:spacing w:after="0" w:line="360" w:lineRule="atLeast"/>
                        <w:outlineLvl w:val="0"/>
                      </w:pPr>
                    </w:p>
                    <w:p w14:paraId="2C08FC85" w14:textId="3BA6CF71" w:rsidR="00C80F1D" w:rsidRPr="008A2854" w:rsidRDefault="00C80F1D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balení: </w:t>
                      </w:r>
                      <w:r w:rsidR="00D60D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24 reakcí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(kat.</w:t>
                      </w:r>
                      <w:r w:rsidR="002904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č. </w:t>
                      </w:r>
                      <w:r w:rsidR="00D60D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VT281903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6FCC44F1" w14:textId="77777777"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A7DCE76" w14:textId="269D2694"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balení: </w:t>
                      </w:r>
                      <w:r w:rsidR="00D60D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96 reakcí</w:t>
                      </w: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(kat.</w:t>
                      </w:r>
                      <w:r w:rsidR="002904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č. </w:t>
                      </w:r>
                      <w:r w:rsidR="00D60D6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VT281905</w:t>
                      </w: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)</w:t>
                      </w:r>
                    </w:p>
                    <w:p w14:paraId="1766308E" w14:textId="77777777"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6616717" w14:textId="4CEAC3AA" w:rsidR="00C80F1D" w:rsidRPr="008A2854" w:rsidRDefault="008A2854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>uchovejte při</w:t>
                      </w:r>
                      <w:r w:rsidR="00D60D67">
                        <w:rPr>
                          <w:rFonts w:cstheme="minorHAnsi"/>
                        </w:rPr>
                        <w:t xml:space="preserve"> -30°C až -15</w:t>
                      </w:r>
                      <w:r w:rsidR="001B5615" w:rsidRPr="008A2854">
                        <w:rPr>
                          <w:rFonts w:cstheme="minorHAnsi"/>
                        </w:rPr>
                        <w:t xml:space="preserve">°C </w:t>
                      </w:r>
                    </w:p>
                    <w:p w14:paraId="21BCBD57" w14:textId="77777777" w:rsidR="00CC46D0" w:rsidRPr="008A2854" w:rsidRDefault="00C80F1D" w:rsidP="008A2854">
                      <w:pPr>
                        <w:pStyle w:val="Default"/>
                        <w:ind w:left="851" w:hanging="851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výrobce: </w:t>
                      </w:r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INDICAL BIOSCIENCE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GmbH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Deutscher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Platz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5b, 04103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Leipzig</w:t>
                      </w:r>
                      <w:proofErr w:type="spellEnd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="008A2854" w:rsidRPr="008A28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Germany</w:t>
                      </w:r>
                      <w:proofErr w:type="spellEnd"/>
                    </w:p>
                    <w:p w14:paraId="60B8803B" w14:textId="77777777" w:rsidR="008A2854" w:rsidRPr="008A2854" w:rsidRDefault="008A2854" w:rsidP="008A2854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1C382B" w14:textId="3539D7F2" w:rsidR="00F64651" w:rsidRPr="008A2854" w:rsidRDefault="00F64651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 xml:space="preserve">držitel rozhodnutí o schválení: </w:t>
                      </w:r>
                      <w:r w:rsidR="001C6830">
                        <w:rPr>
                          <w:rFonts w:cstheme="minorHAnsi"/>
                        </w:rPr>
                        <w:t>DYNEX TECHNOLOGIES</w:t>
                      </w:r>
                      <w:r w:rsidR="00834379" w:rsidRPr="008A2854">
                        <w:rPr>
                          <w:rFonts w:cstheme="minorHAnsi"/>
                        </w:rPr>
                        <w:t>, spol. s r.o.</w:t>
                      </w:r>
                    </w:p>
                    <w:p w14:paraId="52A39034" w14:textId="091BF705" w:rsidR="006506AA" w:rsidRPr="008A2854" w:rsidRDefault="006506AA" w:rsidP="00C80F1D">
                      <w:pPr>
                        <w:rPr>
                          <w:rFonts w:cstheme="minorHAnsi"/>
                        </w:rPr>
                      </w:pPr>
                      <w:r w:rsidRPr="008A2854">
                        <w:rPr>
                          <w:rFonts w:cstheme="minorHAnsi"/>
                        </w:rPr>
                        <w:t>č. schválení:</w:t>
                      </w:r>
                      <w:r w:rsidR="00345DD2">
                        <w:rPr>
                          <w:rFonts w:cstheme="minorHAnsi"/>
                        </w:rPr>
                        <w:t xml:space="preserve"> </w:t>
                      </w:r>
                      <w:r w:rsidR="00CC3C66">
                        <w:rPr>
                          <w:rFonts w:cstheme="minorHAnsi"/>
                        </w:rPr>
                        <w:t>299-21/C</w:t>
                      </w:r>
                      <w:bookmarkStart w:id="1" w:name="_GoBack"/>
                      <w:bookmarkEnd w:id="1"/>
                    </w:p>
                    <w:p w14:paraId="67DFF8C6" w14:textId="77777777" w:rsidR="00C80F1D" w:rsidRDefault="00C80F1D"/>
                  </w:txbxContent>
                </v:textbox>
              </v:shape>
            </w:pict>
          </mc:Fallback>
        </mc:AlternateContent>
      </w:r>
    </w:p>
    <w:sectPr w:rsidR="00C80F1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1A48D" w14:textId="77777777" w:rsidR="00466279" w:rsidRDefault="00466279" w:rsidP="00510D05">
      <w:pPr>
        <w:spacing w:after="0" w:line="240" w:lineRule="auto"/>
      </w:pPr>
      <w:r>
        <w:separator/>
      </w:r>
    </w:p>
  </w:endnote>
  <w:endnote w:type="continuationSeparator" w:id="0">
    <w:p w14:paraId="297F012D" w14:textId="77777777" w:rsidR="00466279" w:rsidRDefault="00466279" w:rsidP="0051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28985" w14:textId="77777777" w:rsidR="00466279" w:rsidRDefault="00466279" w:rsidP="00510D05">
      <w:pPr>
        <w:spacing w:after="0" w:line="240" w:lineRule="auto"/>
      </w:pPr>
      <w:r>
        <w:separator/>
      </w:r>
    </w:p>
  </w:footnote>
  <w:footnote w:type="continuationSeparator" w:id="0">
    <w:p w14:paraId="3F4D2727" w14:textId="77777777" w:rsidR="00466279" w:rsidRDefault="00466279" w:rsidP="0051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69E34" w14:textId="663F61B1" w:rsidR="005B2DC8" w:rsidRPr="003558B4" w:rsidRDefault="005B2DC8" w:rsidP="00B6639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39C7472EAAC649528B92A8853325AB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579B31C80D594E9ABB0F1D30EE7FD6DA"/>
        </w:placeholder>
        <w:text/>
      </w:sdtPr>
      <w:sdtEndPr/>
      <w:sdtContent>
        <w:r>
          <w:t>USKVBL/10876/2019/POD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579B31C80D594E9ABB0F1D30EE7FD6DA"/>
        </w:placeholder>
        <w:text/>
      </w:sdtPr>
      <w:sdtEndPr/>
      <w:sdtContent>
        <w:r w:rsidR="00CC3C66" w:rsidRPr="00CC3C66">
          <w:rPr>
            <w:bCs/>
          </w:rPr>
          <w:t>USKVBL/13679/2021/REG-</w:t>
        </w:r>
        <w:proofErr w:type="spellStart"/>
        <w:r w:rsidR="00CC3C66" w:rsidRPr="00CC3C66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44707B8C3A4442259D4DB20A7A0AECAE"/>
        </w:placeholder>
        <w:date w:fullDate="2021-1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935F0">
          <w:rPr>
            <w:bCs/>
          </w:rPr>
          <w:t>8.11.2021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A659AEA671B34A19B5C54533DF39C9A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CF23317D8B78488683AA14BBE1EF429F"/>
        </w:placeholder>
        <w:text/>
      </w:sdtPr>
      <w:sdtEndPr/>
      <w:sdtContent>
        <w:proofErr w:type="spellStart"/>
        <w:r w:rsidR="00C553C0">
          <w:t>v</w:t>
        </w:r>
        <w:r>
          <w:t>irotype</w:t>
        </w:r>
        <w:proofErr w:type="spellEnd"/>
        <w:r>
          <w:t xml:space="preserve"> ASFV PCR </w:t>
        </w:r>
        <w:proofErr w:type="spellStart"/>
        <w:r>
          <w:t>Kit</w:t>
        </w:r>
        <w:proofErr w:type="spellEnd"/>
      </w:sdtContent>
    </w:sdt>
  </w:p>
  <w:p w14:paraId="1957E54F" w14:textId="77777777" w:rsidR="005B2DC8" w:rsidRDefault="005B2D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F1D"/>
    <w:rsid w:val="001026DA"/>
    <w:rsid w:val="001B5615"/>
    <w:rsid w:val="001C6830"/>
    <w:rsid w:val="001E2935"/>
    <w:rsid w:val="00220607"/>
    <w:rsid w:val="002667B7"/>
    <w:rsid w:val="00290497"/>
    <w:rsid w:val="002B2767"/>
    <w:rsid w:val="00345DD2"/>
    <w:rsid w:val="00412AD3"/>
    <w:rsid w:val="0044101E"/>
    <w:rsid w:val="00466279"/>
    <w:rsid w:val="00510852"/>
    <w:rsid w:val="00510D05"/>
    <w:rsid w:val="005B2DC8"/>
    <w:rsid w:val="006012AF"/>
    <w:rsid w:val="006506AA"/>
    <w:rsid w:val="007274C3"/>
    <w:rsid w:val="007A5AC4"/>
    <w:rsid w:val="007C387F"/>
    <w:rsid w:val="00834379"/>
    <w:rsid w:val="0086175E"/>
    <w:rsid w:val="008935F0"/>
    <w:rsid w:val="008A2854"/>
    <w:rsid w:val="009A1BC9"/>
    <w:rsid w:val="009A33C6"/>
    <w:rsid w:val="00B66394"/>
    <w:rsid w:val="00BB3886"/>
    <w:rsid w:val="00C1362F"/>
    <w:rsid w:val="00C553C0"/>
    <w:rsid w:val="00C65085"/>
    <w:rsid w:val="00C80F1D"/>
    <w:rsid w:val="00CC3C66"/>
    <w:rsid w:val="00CC46D0"/>
    <w:rsid w:val="00D03EB6"/>
    <w:rsid w:val="00D60D67"/>
    <w:rsid w:val="00E93606"/>
    <w:rsid w:val="00ED271D"/>
    <w:rsid w:val="00F14D1A"/>
    <w:rsid w:val="00F64651"/>
    <w:rsid w:val="00F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C64A"/>
  <w15:docId w15:val="{FE33CB59-6A76-46D3-8DB1-D994B9CD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A2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1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D05"/>
  </w:style>
  <w:style w:type="paragraph" w:styleId="Zpat">
    <w:name w:val="footer"/>
    <w:basedOn w:val="Normln"/>
    <w:link w:val="ZpatChar"/>
    <w:uiPriority w:val="99"/>
    <w:unhideWhenUsed/>
    <w:rsid w:val="0051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D05"/>
  </w:style>
  <w:style w:type="character" w:styleId="Zstupntext">
    <w:name w:val="Placeholder Text"/>
    <w:rsid w:val="00510D05"/>
    <w:rPr>
      <w:color w:val="808080"/>
    </w:rPr>
  </w:style>
  <w:style w:type="character" w:customStyle="1" w:styleId="Styl2">
    <w:name w:val="Styl2"/>
    <w:basedOn w:val="Standardnpsmoodstavce"/>
    <w:uiPriority w:val="1"/>
    <w:rsid w:val="00510D0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C7472EAAC649528B92A8853325A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1EB205-0393-4A9B-9AB9-BC40BD4C207D}"/>
      </w:docPartPr>
      <w:docPartBody>
        <w:p w:rsidR="00744C17" w:rsidRDefault="009337D0" w:rsidP="009337D0">
          <w:pPr>
            <w:pStyle w:val="39C7472EAAC649528B92A8853325AB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79B31C80D594E9ABB0F1D30EE7FD6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BFA43C-2300-4D13-92A8-15900928E3C6}"/>
      </w:docPartPr>
      <w:docPartBody>
        <w:p w:rsidR="00744C17" w:rsidRDefault="009337D0" w:rsidP="009337D0">
          <w:pPr>
            <w:pStyle w:val="579B31C80D594E9ABB0F1D30EE7FD6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707B8C3A4442259D4DB20A7A0AEC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51536-AA8C-4407-AC24-2A5B23786D42}"/>
      </w:docPartPr>
      <w:docPartBody>
        <w:p w:rsidR="00744C17" w:rsidRDefault="009337D0" w:rsidP="009337D0">
          <w:pPr>
            <w:pStyle w:val="44707B8C3A4442259D4DB20A7A0AECA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659AEA671B34A19B5C54533DF39C9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F4DE65-B081-4436-A823-44B5CB4F5EF2}"/>
      </w:docPartPr>
      <w:docPartBody>
        <w:p w:rsidR="00744C17" w:rsidRDefault="009337D0" w:rsidP="009337D0">
          <w:pPr>
            <w:pStyle w:val="A659AEA671B34A19B5C54533DF39C9A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F23317D8B78488683AA14BBE1EF4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47D141-E6BB-43B3-A32D-B215A6BF1DCF}"/>
      </w:docPartPr>
      <w:docPartBody>
        <w:p w:rsidR="00744C17" w:rsidRDefault="009337D0" w:rsidP="009337D0">
          <w:pPr>
            <w:pStyle w:val="CF23317D8B78488683AA14BBE1EF429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D0"/>
    <w:rsid w:val="00082BC3"/>
    <w:rsid w:val="005361EF"/>
    <w:rsid w:val="00586E03"/>
    <w:rsid w:val="00744C17"/>
    <w:rsid w:val="009337D0"/>
    <w:rsid w:val="00942870"/>
    <w:rsid w:val="00AA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337D0"/>
    <w:rPr>
      <w:color w:val="808080"/>
    </w:rPr>
  </w:style>
  <w:style w:type="paragraph" w:customStyle="1" w:styleId="39C7472EAAC649528B92A8853325AB9E">
    <w:name w:val="39C7472EAAC649528B92A8853325AB9E"/>
    <w:rsid w:val="009337D0"/>
  </w:style>
  <w:style w:type="paragraph" w:customStyle="1" w:styleId="579B31C80D594E9ABB0F1D30EE7FD6DA">
    <w:name w:val="579B31C80D594E9ABB0F1D30EE7FD6DA"/>
    <w:rsid w:val="009337D0"/>
  </w:style>
  <w:style w:type="paragraph" w:customStyle="1" w:styleId="44707B8C3A4442259D4DB20A7A0AECAE">
    <w:name w:val="44707B8C3A4442259D4DB20A7A0AECAE"/>
    <w:rsid w:val="009337D0"/>
  </w:style>
  <w:style w:type="paragraph" w:customStyle="1" w:styleId="A659AEA671B34A19B5C54533DF39C9AF">
    <w:name w:val="A659AEA671B34A19B5C54533DF39C9AF"/>
    <w:rsid w:val="009337D0"/>
  </w:style>
  <w:style w:type="paragraph" w:customStyle="1" w:styleId="CF23317D8B78488683AA14BBE1EF429F">
    <w:name w:val="CF23317D8B78488683AA14BBE1EF429F"/>
    <w:rsid w:val="00933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Hoferková Lucie</cp:lastModifiedBy>
  <cp:revision>10</cp:revision>
  <cp:lastPrinted>2021-11-09T07:18:00Z</cp:lastPrinted>
  <dcterms:created xsi:type="dcterms:W3CDTF">2021-09-20T13:23:00Z</dcterms:created>
  <dcterms:modified xsi:type="dcterms:W3CDTF">2021-11-09T09:01:00Z</dcterms:modified>
</cp:coreProperties>
</file>