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9840D83" w:rsidR="00C114FF" w:rsidRPr="006903C6" w:rsidRDefault="00C114FF" w:rsidP="00A9226B">
      <w:pPr>
        <w:tabs>
          <w:tab w:val="clear" w:pos="567"/>
        </w:tabs>
        <w:spacing w:line="240" w:lineRule="auto"/>
        <w:rPr>
          <w:szCs w:val="22"/>
        </w:rPr>
      </w:pPr>
      <w:bookmarkStart w:id="0" w:name="_GoBack"/>
      <w:bookmarkEnd w:id="0"/>
    </w:p>
    <w:p w14:paraId="43D17506" w14:textId="77777777" w:rsidR="00C114FF" w:rsidRPr="006903C6" w:rsidRDefault="00C114FF" w:rsidP="00A9226B">
      <w:pPr>
        <w:tabs>
          <w:tab w:val="clear" w:pos="567"/>
        </w:tabs>
        <w:spacing w:line="240" w:lineRule="auto"/>
        <w:rPr>
          <w:szCs w:val="22"/>
        </w:rPr>
      </w:pPr>
    </w:p>
    <w:p w14:paraId="55834DAE" w14:textId="77777777" w:rsidR="00C114FF" w:rsidRPr="006903C6" w:rsidRDefault="00C114FF" w:rsidP="00A9226B">
      <w:pPr>
        <w:tabs>
          <w:tab w:val="clear" w:pos="567"/>
        </w:tabs>
        <w:spacing w:line="240" w:lineRule="auto"/>
        <w:rPr>
          <w:szCs w:val="22"/>
        </w:rPr>
      </w:pPr>
    </w:p>
    <w:p w14:paraId="2947F8A2" w14:textId="77777777" w:rsidR="00C114FF" w:rsidRPr="006903C6" w:rsidRDefault="00C114FF" w:rsidP="00A9226B">
      <w:pPr>
        <w:tabs>
          <w:tab w:val="clear" w:pos="567"/>
        </w:tabs>
        <w:spacing w:line="240" w:lineRule="auto"/>
        <w:rPr>
          <w:szCs w:val="22"/>
        </w:rPr>
      </w:pPr>
    </w:p>
    <w:p w14:paraId="491A3252" w14:textId="77777777" w:rsidR="00C114FF" w:rsidRPr="006903C6" w:rsidRDefault="00C114FF" w:rsidP="00A9226B">
      <w:pPr>
        <w:tabs>
          <w:tab w:val="clear" w:pos="567"/>
        </w:tabs>
        <w:spacing w:line="240" w:lineRule="auto"/>
        <w:rPr>
          <w:szCs w:val="22"/>
        </w:rPr>
      </w:pPr>
    </w:p>
    <w:p w14:paraId="0D095AF8" w14:textId="77777777" w:rsidR="00C114FF" w:rsidRPr="006903C6" w:rsidRDefault="00C114FF" w:rsidP="00A9226B">
      <w:pPr>
        <w:tabs>
          <w:tab w:val="clear" w:pos="567"/>
        </w:tabs>
        <w:spacing w:line="240" w:lineRule="auto"/>
        <w:rPr>
          <w:szCs w:val="22"/>
        </w:rPr>
      </w:pPr>
    </w:p>
    <w:p w14:paraId="3AF39424" w14:textId="77777777" w:rsidR="00C114FF" w:rsidRPr="006903C6" w:rsidRDefault="00C114FF" w:rsidP="00A9226B">
      <w:pPr>
        <w:tabs>
          <w:tab w:val="clear" w:pos="567"/>
        </w:tabs>
        <w:spacing w:line="240" w:lineRule="auto"/>
        <w:rPr>
          <w:szCs w:val="22"/>
        </w:rPr>
      </w:pPr>
    </w:p>
    <w:p w14:paraId="2D86FDD3" w14:textId="77777777" w:rsidR="00C114FF" w:rsidRPr="006903C6" w:rsidRDefault="00C114FF" w:rsidP="00A9226B">
      <w:pPr>
        <w:tabs>
          <w:tab w:val="clear" w:pos="567"/>
        </w:tabs>
        <w:spacing w:line="240" w:lineRule="auto"/>
        <w:rPr>
          <w:szCs w:val="22"/>
        </w:rPr>
      </w:pPr>
    </w:p>
    <w:p w14:paraId="2EC44BD7" w14:textId="77777777" w:rsidR="00C114FF" w:rsidRPr="006903C6" w:rsidRDefault="00C114FF" w:rsidP="00A9226B">
      <w:pPr>
        <w:tabs>
          <w:tab w:val="clear" w:pos="567"/>
        </w:tabs>
        <w:spacing w:line="240" w:lineRule="auto"/>
        <w:rPr>
          <w:szCs w:val="22"/>
        </w:rPr>
      </w:pPr>
    </w:p>
    <w:p w14:paraId="3B9E35D2" w14:textId="77777777" w:rsidR="00C114FF" w:rsidRPr="006903C6" w:rsidRDefault="00C114FF" w:rsidP="00A9226B">
      <w:pPr>
        <w:tabs>
          <w:tab w:val="clear" w:pos="567"/>
        </w:tabs>
        <w:spacing w:line="240" w:lineRule="auto"/>
        <w:rPr>
          <w:szCs w:val="22"/>
        </w:rPr>
      </w:pPr>
    </w:p>
    <w:p w14:paraId="3F839467" w14:textId="77777777" w:rsidR="00C114FF" w:rsidRPr="006903C6" w:rsidRDefault="00C114FF" w:rsidP="00A9226B">
      <w:pPr>
        <w:tabs>
          <w:tab w:val="clear" w:pos="567"/>
        </w:tabs>
        <w:spacing w:line="240" w:lineRule="auto"/>
        <w:rPr>
          <w:szCs w:val="22"/>
        </w:rPr>
      </w:pPr>
    </w:p>
    <w:p w14:paraId="35E10876" w14:textId="77777777" w:rsidR="00C114FF" w:rsidRPr="006903C6" w:rsidRDefault="00C114FF" w:rsidP="00A9226B">
      <w:pPr>
        <w:tabs>
          <w:tab w:val="clear" w:pos="567"/>
        </w:tabs>
        <w:spacing w:line="240" w:lineRule="auto"/>
        <w:rPr>
          <w:szCs w:val="22"/>
        </w:rPr>
      </w:pPr>
    </w:p>
    <w:p w14:paraId="150E76EE" w14:textId="77777777" w:rsidR="00C114FF" w:rsidRPr="006903C6" w:rsidRDefault="00C114FF" w:rsidP="00A9226B">
      <w:pPr>
        <w:tabs>
          <w:tab w:val="clear" w:pos="567"/>
        </w:tabs>
        <w:spacing w:line="240" w:lineRule="auto"/>
        <w:rPr>
          <w:szCs w:val="22"/>
        </w:rPr>
      </w:pPr>
    </w:p>
    <w:p w14:paraId="66F536B1" w14:textId="77777777" w:rsidR="00C114FF" w:rsidRPr="006903C6" w:rsidRDefault="00C114FF" w:rsidP="00A9226B">
      <w:pPr>
        <w:tabs>
          <w:tab w:val="clear" w:pos="567"/>
        </w:tabs>
        <w:spacing w:line="240" w:lineRule="auto"/>
        <w:rPr>
          <w:szCs w:val="22"/>
        </w:rPr>
      </w:pPr>
    </w:p>
    <w:p w14:paraId="684000E9" w14:textId="77777777" w:rsidR="00C114FF" w:rsidRPr="006903C6" w:rsidRDefault="00C114FF" w:rsidP="00A9226B">
      <w:pPr>
        <w:tabs>
          <w:tab w:val="clear" w:pos="567"/>
        </w:tabs>
        <w:spacing w:line="240" w:lineRule="auto"/>
        <w:rPr>
          <w:szCs w:val="22"/>
        </w:rPr>
      </w:pPr>
    </w:p>
    <w:p w14:paraId="7A6FD7F6" w14:textId="77777777" w:rsidR="00C114FF" w:rsidRPr="006903C6" w:rsidRDefault="00C114FF" w:rsidP="00A9226B">
      <w:pPr>
        <w:tabs>
          <w:tab w:val="clear" w:pos="567"/>
        </w:tabs>
        <w:spacing w:line="240" w:lineRule="auto"/>
        <w:rPr>
          <w:szCs w:val="22"/>
        </w:rPr>
      </w:pPr>
    </w:p>
    <w:p w14:paraId="2FBCF918" w14:textId="77777777" w:rsidR="00C114FF" w:rsidRPr="006903C6" w:rsidRDefault="00C114FF" w:rsidP="00A9226B">
      <w:pPr>
        <w:tabs>
          <w:tab w:val="clear" w:pos="567"/>
        </w:tabs>
        <w:spacing w:line="240" w:lineRule="auto"/>
        <w:rPr>
          <w:szCs w:val="22"/>
        </w:rPr>
      </w:pPr>
    </w:p>
    <w:p w14:paraId="7FACE9F4" w14:textId="77777777" w:rsidR="00C114FF" w:rsidRPr="006903C6" w:rsidRDefault="00C114FF" w:rsidP="00A9226B">
      <w:pPr>
        <w:tabs>
          <w:tab w:val="clear" w:pos="567"/>
        </w:tabs>
        <w:spacing w:line="240" w:lineRule="auto"/>
        <w:rPr>
          <w:szCs w:val="22"/>
        </w:rPr>
      </w:pPr>
    </w:p>
    <w:p w14:paraId="2798267C" w14:textId="77777777" w:rsidR="00C114FF" w:rsidRPr="006903C6" w:rsidRDefault="00C114FF" w:rsidP="00A9226B">
      <w:pPr>
        <w:tabs>
          <w:tab w:val="clear" w:pos="567"/>
        </w:tabs>
        <w:spacing w:line="240" w:lineRule="auto"/>
        <w:rPr>
          <w:szCs w:val="22"/>
        </w:rPr>
      </w:pPr>
    </w:p>
    <w:p w14:paraId="13092BCE" w14:textId="77777777" w:rsidR="00C114FF" w:rsidRPr="006903C6" w:rsidRDefault="00C114FF" w:rsidP="00A9226B">
      <w:pPr>
        <w:tabs>
          <w:tab w:val="clear" w:pos="567"/>
        </w:tabs>
        <w:spacing w:line="240" w:lineRule="auto"/>
        <w:rPr>
          <w:szCs w:val="22"/>
        </w:rPr>
      </w:pPr>
    </w:p>
    <w:p w14:paraId="61E23F9F" w14:textId="77777777" w:rsidR="00C114FF" w:rsidRPr="006903C6" w:rsidRDefault="00C114FF" w:rsidP="00A9226B">
      <w:pPr>
        <w:tabs>
          <w:tab w:val="clear" w:pos="567"/>
        </w:tabs>
        <w:spacing w:line="240" w:lineRule="auto"/>
        <w:rPr>
          <w:szCs w:val="22"/>
        </w:rPr>
      </w:pPr>
    </w:p>
    <w:p w14:paraId="3FAFA309" w14:textId="77777777" w:rsidR="00C114FF" w:rsidRPr="006903C6" w:rsidRDefault="00C114FF" w:rsidP="00A9226B">
      <w:pPr>
        <w:tabs>
          <w:tab w:val="clear" w:pos="567"/>
        </w:tabs>
        <w:spacing w:line="240" w:lineRule="auto"/>
        <w:rPr>
          <w:szCs w:val="22"/>
        </w:rPr>
      </w:pPr>
    </w:p>
    <w:p w14:paraId="500E55CD" w14:textId="77777777" w:rsidR="00C114FF" w:rsidRPr="006903C6" w:rsidRDefault="009A3078" w:rsidP="00A9226B">
      <w:pPr>
        <w:tabs>
          <w:tab w:val="clear" w:pos="567"/>
        </w:tabs>
        <w:spacing w:line="240" w:lineRule="auto"/>
        <w:jc w:val="center"/>
        <w:rPr>
          <w:b/>
          <w:szCs w:val="22"/>
        </w:rPr>
      </w:pPr>
      <w:r w:rsidRPr="006903C6">
        <w:rPr>
          <w:b/>
          <w:szCs w:val="22"/>
        </w:rPr>
        <w:t>PŘÍLOHA I</w:t>
      </w:r>
    </w:p>
    <w:p w14:paraId="50FE88E4" w14:textId="77777777" w:rsidR="00C114FF" w:rsidRPr="006903C6" w:rsidRDefault="00C114FF" w:rsidP="00A9226B">
      <w:pPr>
        <w:tabs>
          <w:tab w:val="clear" w:pos="567"/>
        </w:tabs>
        <w:spacing w:line="240" w:lineRule="auto"/>
        <w:rPr>
          <w:szCs w:val="22"/>
        </w:rPr>
      </w:pPr>
    </w:p>
    <w:p w14:paraId="4FD6707D" w14:textId="77777777" w:rsidR="00C114FF" w:rsidRPr="006903C6" w:rsidRDefault="009A3078" w:rsidP="00A9226B">
      <w:pPr>
        <w:tabs>
          <w:tab w:val="clear" w:pos="567"/>
        </w:tabs>
        <w:spacing w:line="240" w:lineRule="auto"/>
        <w:jc w:val="center"/>
        <w:rPr>
          <w:b/>
          <w:szCs w:val="22"/>
        </w:rPr>
      </w:pPr>
      <w:r w:rsidRPr="006903C6">
        <w:rPr>
          <w:b/>
          <w:szCs w:val="22"/>
        </w:rPr>
        <w:t>SOUHRN ÚDAJŮ O PŘÍPRAVKU</w:t>
      </w:r>
    </w:p>
    <w:p w14:paraId="70A64732" w14:textId="77777777" w:rsidR="00C114FF" w:rsidRPr="006903C6" w:rsidRDefault="009A3078" w:rsidP="00B13B6D">
      <w:pPr>
        <w:pStyle w:val="Style1"/>
      </w:pPr>
      <w:r w:rsidRPr="006903C6">
        <w:br w:type="page"/>
      </w:r>
      <w:r w:rsidRPr="006903C6">
        <w:lastRenderedPageBreak/>
        <w:t>1.</w:t>
      </w:r>
      <w:r w:rsidRPr="006903C6">
        <w:tab/>
        <w:t>NÁZEV VETERINÁRNÍHO LÉČIVÉHO PŘÍPRAVKU</w:t>
      </w:r>
    </w:p>
    <w:p w14:paraId="3606368F" w14:textId="77777777" w:rsidR="00C114FF" w:rsidRPr="006903C6" w:rsidRDefault="00C114FF" w:rsidP="00A9226B">
      <w:pPr>
        <w:tabs>
          <w:tab w:val="clear" w:pos="567"/>
        </w:tabs>
        <w:spacing w:line="240" w:lineRule="auto"/>
        <w:rPr>
          <w:szCs w:val="22"/>
        </w:rPr>
      </w:pPr>
    </w:p>
    <w:p w14:paraId="43F902B8" w14:textId="77777777" w:rsidR="00FC5826" w:rsidRPr="006903C6" w:rsidRDefault="00FC5826" w:rsidP="00FC5826">
      <w:pPr>
        <w:spacing w:line="0" w:lineRule="atLeast"/>
        <w:rPr>
          <w:szCs w:val="22"/>
        </w:rPr>
      </w:pPr>
      <w:r w:rsidRPr="006903C6">
        <w:rPr>
          <w:szCs w:val="22"/>
        </w:rPr>
        <w:t>DEXIVET 0,5 mg/ml injekční roztok</w:t>
      </w:r>
    </w:p>
    <w:p w14:paraId="7245778A" w14:textId="620B281B" w:rsidR="00C114FF" w:rsidRPr="006903C6" w:rsidRDefault="00C114FF" w:rsidP="00A9226B">
      <w:pPr>
        <w:tabs>
          <w:tab w:val="clear" w:pos="567"/>
        </w:tabs>
        <w:spacing w:line="240" w:lineRule="auto"/>
        <w:rPr>
          <w:szCs w:val="22"/>
        </w:rPr>
      </w:pPr>
    </w:p>
    <w:p w14:paraId="610E6E52" w14:textId="77777777" w:rsidR="00EA13C8" w:rsidRPr="006903C6" w:rsidRDefault="00EA13C8" w:rsidP="00A9226B">
      <w:pPr>
        <w:tabs>
          <w:tab w:val="clear" w:pos="567"/>
        </w:tabs>
        <w:spacing w:line="240" w:lineRule="auto"/>
        <w:rPr>
          <w:szCs w:val="22"/>
        </w:rPr>
      </w:pPr>
    </w:p>
    <w:p w14:paraId="6E07DCD2" w14:textId="77777777" w:rsidR="00C114FF" w:rsidRPr="006903C6" w:rsidRDefault="009A3078" w:rsidP="00B13B6D">
      <w:pPr>
        <w:pStyle w:val="Style1"/>
      </w:pPr>
      <w:r w:rsidRPr="006903C6">
        <w:t>2.</w:t>
      </w:r>
      <w:r w:rsidRPr="006903C6">
        <w:tab/>
        <w:t>KVALITATIVNÍ A KVANTITATIVNÍ SLOŽENÍ</w:t>
      </w:r>
    </w:p>
    <w:p w14:paraId="3EAF4F83" w14:textId="77777777" w:rsidR="00C114FF" w:rsidRPr="006903C6" w:rsidRDefault="00C114FF" w:rsidP="00A9226B">
      <w:pPr>
        <w:tabs>
          <w:tab w:val="clear" w:pos="567"/>
        </w:tabs>
        <w:spacing w:line="240" w:lineRule="auto"/>
        <w:rPr>
          <w:szCs w:val="22"/>
        </w:rPr>
      </w:pPr>
    </w:p>
    <w:p w14:paraId="668A2BBB" w14:textId="77777777" w:rsidR="00C114FF" w:rsidRPr="006903C6" w:rsidRDefault="009A3078" w:rsidP="00A9226B">
      <w:pPr>
        <w:tabs>
          <w:tab w:val="clear" w:pos="567"/>
        </w:tabs>
        <w:spacing w:line="240" w:lineRule="auto"/>
        <w:rPr>
          <w:b/>
          <w:szCs w:val="22"/>
        </w:rPr>
      </w:pPr>
      <w:r w:rsidRPr="006903C6">
        <w:rPr>
          <w:b/>
          <w:szCs w:val="22"/>
        </w:rPr>
        <w:t>Léčivá(é) látka(y):</w:t>
      </w:r>
    </w:p>
    <w:p w14:paraId="5DBC8849" w14:textId="77777777" w:rsidR="00C114FF" w:rsidRPr="006903C6" w:rsidRDefault="00C114FF" w:rsidP="00A9226B">
      <w:pPr>
        <w:tabs>
          <w:tab w:val="clear" w:pos="567"/>
        </w:tabs>
        <w:spacing w:line="240" w:lineRule="auto"/>
        <w:rPr>
          <w:iCs/>
          <w:szCs w:val="22"/>
        </w:rPr>
      </w:pPr>
    </w:p>
    <w:p w14:paraId="592ABF39" w14:textId="70E23DA1" w:rsidR="00FC5826" w:rsidRPr="006903C6" w:rsidRDefault="00FC5826" w:rsidP="00FC5826">
      <w:pPr>
        <w:tabs>
          <w:tab w:val="left" w:pos="940"/>
        </w:tabs>
        <w:spacing w:line="0" w:lineRule="atLeast"/>
        <w:rPr>
          <w:bCs/>
          <w:szCs w:val="22"/>
        </w:rPr>
      </w:pPr>
      <w:r w:rsidRPr="006903C6">
        <w:rPr>
          <w:bCs/>
          <w:szCs w:val="22"/>
        </w:rPr>
        <w:t>1 ml obsahuje:</w:t>
      </w:r>
    </w:p>
    <w:p w14:paraId="0BFBE271" w14:textId="77777777" w:rsidR="00FC5826" w:rsidRPr="006903C6" w:rsidRDefault="00FC5826" w:rsidP="00A9226B">
      <w:pPr>
        <w:tabs>
          <w:tab w:val="clear" w:pos="567"/>
        </w:tabs>
        <w:spacing w:line="240" w:lineRule="auto"/>
        <w:rPr>
          <w:iCs/>
          <w:szCs w:val="22"/>
        </w:rPr>
      </w:pPr>
    </w:p>
    <w:p w14:paraId="65830A9D" w14:textId="77777777" w:rsidR="00FC5826" w:rsidRPr="006903C6" w:rsidRDefault="00FC5826" w:rsidP="00FC5826">
      <w:pPr>
        <w:tabs>
          <w:tab w:val="left" w:pos="940"/>
        </w:tabs>
        <w:spacing w:line="0" w:lineRule="atLeast"/>
        <w:rPr>
          <w:b/>
          <w:szCs w:val="22"/>
        </w:rPr>
      </w:pPr>
      <w:r w:rsidRPr="006903C6">
        <w:rPr>
          <w:b/>
          <w:szCs w:val="22"/>
        </w:rPr>
        <w:t>Léčivá látka:</w:t>
      </w:r>
    </w:p>
    <w:p w14:paraId="6F3B26FD" w14:textId="77777777" w:rsidR="00FC5826" w:rsidRPr="006903C6" w:rsidRDefault="00FC5826" w:rsidP="00FC5826">
      <w:pPr>
        <w:tabs>
          <w:tab w:val="left" w:pos="940"/>
        </w:tabs>
        <w:spacing w:line="0" w:lineRule="atLeast"/>
        <w:rPr>
          <w:bCs/>
          <w:szCs w:val="22"/>
        </w:rPr>
      </w:pPr>
      <w:r w:rsidRPr="006903C6">
        <w:rPr>
          <w:bCs/>
          <w:szCs w:val="22"/>
        </w:rPr>
        <w:t>Dexmedetomidini hydrochloridum</w:t>
      </w:r>
      <w:r w:rsidRPr="006903C6">
        <w:rPr>
          <w:bCs/>
          <w:szCs w:val="22"/>
        </w:rPr>
        <w:tab/>
      </w:r>
      <w:r w:rsidRPr="006903C6">
        <w:rPr>
          <w:bCs/>
          <w:szCs w:val="22"/>
        </w:rPr>
        <w:tab/>
        <w:t>0,5 mg</w:t>
      </w:r>
    </w:p>
    <w:p w14:paraId="4B539EB6" w14:textId="7B80A065" w:rsidR="00FC5826" w:rsidRPr="006903C6" w:rsidRDefault="00FC5826" w:rsidP="00FC5826">
      <w:pPr>
        <w:tabs>
          <w:tab w:val="left" w:pos="940"/>
        </w:tabs>
        <w:spacing w:line="0" w:lineRule="atLeast"/>
        <w:rPr>
          <w:bCs/>
          <w:szCs w:val="22"/>
        </w:rPr>
      </w:pPr>
      <w:r w:rsidRPr="006903C6">
        <w:rPr>
          <w:bCs/>
          <w:szCs w:val="22"/>
        </w:rPr>
        <w:t xml:space="preserve">(odpovídá dexmedetomidinum </w:t>
      </w:r>
      <w:r w:rsidRPr="006903C6">
        <w:rPr>
          <w:bCs/>
          <w:szCs w:val="22"/>
        </w:rPr>
        <w:tab/>
      </w:r>
      <w:r w:rsidRPr="006903C6">
        <w:rPr>
          <w:bCs/>
          <w:szCs w:val="22"/>
        </w:rPr>
        <w:tab/>
      </w:r>
      <w:r w:rsidRPr="006903C6">
        <w:rPr>
          <w:bCs/>
          <w:szCs w:val="22"/>
        </w:rPr>
        <w:tab/>
        <w:t>0,42 mg)</w:t>
      </w:r>
    </w:p>
    <w:p w14:paraId="4114CC73" w14:textId="77777777" w:rsidR="00C114FF" w:rsidRPr="006903C6" w:rsidRDefault="00C114FF" w:rsidP="00A9226B">
      <w:pPr>
        <w:tabs>
          <w:tab w:val="clear" w:pos="567"/>
        </w:tabs>
        <w:spacing w:line="240" w:lineRule="auto"/>
        <w:rPr>
          <w:szCs w:val="22"/>
        </w:rPr>
      </w:pPr>
    </w:p>
    <w:p w14:paraId="13C45036" w14:textId="326341E6" w:rsidR="00C114FF" w:rsidRPr="006903C6" w:rsidRDefault="009A3078" w:rsidP="00A9226B">
      <w:pPr>
        <w:tabs>
          <w:tab w:val="clear" w:pos="567"/>
        </w:tabs>
        <w:spacing w:line="240" w:lineRule="auto"/>
        <w:rPr>
          <w:szCs w:val="22"/>
        </w:rPr>
      </w:pPr>
      <w:r w:rsidRPr="006903C6">
        <w:rPr>
          <w:b/>
          <w:szCs w:val="22"/>
        </w:rPr>
        <w:t>Pomocné látky:</w:t>
      </w:r>
    </w:p>
    <w:p w14:paraId="5841B377" w14:textId="6B8ECF9E" w:rsidR="00CE6DA6" w:rsidRPr="006903C6" w:rsidRDefault="00CE6DA6"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0"/>
      </w:tblGrid>
      <w:tr w:rsidR="00CE6DA6" w:rsidRPr="006903C6" w14:paraId="6C7582F3" w14:textId="77777777" w:rsidTr="00CE6DA6">
        <w:tc>
          <w:tcPr>
            <w:tcW w:w="4643" w:type="dxa"/>
            <w:tcBorders>
              <w:top w:val="single" w:sz="4" w:space="0" w:color="000000"/>
              <w:left w:val="single" w:sz="4" w:space="0" w:color="000000"/>
              <w:bottom w:val="single" w:sz="4" w:space="0" w:color="000000"/>
              <w:right w:val="single" w:sz="4" w:space="0" w:color="000000"/>
            </w:tcBorders>
            <w:vAlign w:val="center"/>
            <w:hideMark/>
          </w:tcPr>
          <w:p w14:paraId="0B4C9918" w14:textId="3E74BDC0" w:rsidR="00CE6DA6" w:rsidRPr="006903C6" w:rsidRDefault="00CE6DA6">
            <w:pPr>
              <w:spacing w:before="60" w:after="60"/>
              <w:rPr>
                <w:b/>
                <w:bCs/>
                <w:iCs/>
                <w:szCs w:val="22"/>
              </w:rPr>
            </w:pPr>
            <w:r w:rsidRPr="006903C6">
              <w:rPr>
                <w:b/>
                <w:bCs/>
                <w:iCs/>
                <w:szCs w:val="22"/>
              </w:rPr>
              <w:t>Kvalitativní složení pomocných látek a dalších složek</w:t>
            </w:r>
          </w:p>
        </w:tc>
        <w:tc>
          <w:tcPr>
            <w:tcW w:w="4644" w:type="dxa"/>
            <w:tcBorders>
              <w:top w:val="single" w:sz="4" w:space="0" w:color="000000"/>
              <w:left w:val="single" w:sz="4" w:space="0" w:color="000000"/>
              <w:bottom w:val="single" w:sz="4" w:space="0" w:color="000000"/>
              <w:right w:val="single" w:sz="4" w:space="0" w:color="000000"/>
            </w:tcBorders>
            <w:vAlign w:val="center"/>
            <w:hideMark/>
          </w:tcPr>
          <w:p w14:paraId="1499D462" w14:textId="64E50551" w:rsidR="00CE6DA6" w:rsidRPr="006903C6" w:rsidRDefault="00CE6DA6">
            <w:pPr>
              <w:spacing w:before="60" w:after="60"/>
              <w:rPr>
                <w:b/>
                <w:bCs/>
                <w:iCs/>
                <w:szCs w:val="22"/>
              </w:rPr>
            </w:pPr>
            <w:r w:rsidRPr="006903C6">
              <w:rPr>
                <w:b/>
                <w:bCs/>
                <w:iCs/>
                <w:szCs w:val="22"/>
              </w:rPr>
              <w:t>Kvantitativní složení, pokud je tato informace nezbytná pro řádné podání veterinárního léčivého přípravku</w:t>
            </w:r>
          </w:p>
        </w:tc>
      </w:tr>
      <w:tr w:rsidR="00CE6DA6" w:rsidRPr="006903C6" w14:paraId="5D662A3C" w14:textId="77777777" w:rsidTr="00CE6DA6">
        <w:tc>
          <w:tcPr>
            <w:tcW w:w="4643" w:type="dxa"/>
            <w:tcBorders>
              <w:top w:val="single" w:sz="4" w:space="0" w:color="000000"/>
              <w:left w:val="single" w:sz="4" w:space="0" w:color="000000"/>
              <w:bottom w:val="single" w:sz="4" w:space="0" w:color="000000"/>
              <w:right w:val="single" w:sz="4" w:space="0" w:color="000000"/>
            </w:tcBorders>
            <w:vAlign w:val="center"/>
          </w:tcPr>
          <w:p w14:paraId="732D8BD3" w14:textId="0C9F03E0" w:rsidR="00CE6DA6" w:rsidRPr="006903C6" w:rsidRDefault="00CE6DA6">
            <w:pPr>
              <w:spacing w:before="60" w:after="60"/>
              <w:ind w:left="567" w:hanging="567"/>
              <w:rPr>
                <w:iCs/>
                <w:szCs w:val="22"/>
              </w:rPr>
            </w:pPr>
            <w:r w:rsidRPr="006903C6">
              <w:rPr>
                <w:bCs/>
                <w:szCs w:val="22"/>
              </w:rPr>
              <w:t>Methylparaben (E 218)</w:t>
            </w:r>
          </w:p>
        </w:tc>
        <w:tc>
          <w:tcPr>
            <w:tcW w:w="4644" w:type="dxa"/>
            <w:tcBorders>
              <w:top w:val="single" w:sz="4" w:space="0" w:color="000000"/>
              <w:left w:val="single" w:sz="4" w:space="0" w:color="000000"/>
              <w:bottom w:val="single" w:sz="4" w:space="0" w:color="000000"/>
              <w:right w:val="single" w:sz="4" w:space="0" w:color="000000"/>
            </w:tcBorders>
            <w:vAlign w:val="center"/>
          </w:tcPr>
          <w:p w14:paraId="355A1F0E" w14:textId="16E8EB20" w:rsidR="00CE6DA6" w:rsidRPr="006903C6" w:rsidRDefault="00CE6DA6">
            <w:pPr>
              <w:spacing w:before="60" w:after="60"/>
              <w:rPr>
                <w:iCs/>
                <w:szCs w:val="22"/>
              </w:rPr>
            </w:pPr>
            <w:r w:rsidRPr="006903C6">
              <w:rPr>
                <w:bCs/>
                <w:szCs w:val="22"/>
              </w:rPr>
              <w:t>1,6 mg</w:t>
            </w:r>
          </w:p>
        </w:tc>
      </w:tr>
      <w:tr w:rsidR="00CE6DA6" w:rsidRPr="006903C6" w14:paraId="0F23919A" w14:textId="77777777" w:rsidTr="00CE6DA6">
        <w:tc>
          <w:tcPr>
            <w:tcW w:w="4643" w:type="dxa"/>
            <w:tcBorders>
              <w:top w:val="single" w:sz="4" w:space="0" w:color="000000"/>
              <w:left w:val="single" w:sz="4" w:space="0" w:color="000000"/>
              <w:bottom w:val="single" w:sz="4" w:space="0" w:color="000000"/>
              <w:right w:val="single" w:sz="4" w:space="0" w:color="000000"/>
            </w:tcBorders>
            <w:vAlign w:val="center"/>
          </w:tcPr>
          <w:p w14:paraId="336F2AF2" w14:textId="442201F7" w:rsidR="00CE6DA6" w:rsidRPr="006903C6" w:rsidRDefault="00CE6DA6">
            <w:pPr>
              <w:spacing w:before="60" w:after="60"/>
              <w:rPr>
                <w:iCs/>
                <w:szCs w:val="22"/>
              </w:rPr>
            </w:pPr>
            <w:r w:rsidRPr="006903C6">
              <w:rPr>
                <w:bCs/>
                <w:szCs w:val="22"/>
              </w:rPr>
              <w:t>Propylparaben</w:t>
            </w:r>
          </w:p>
        </w:tc>
        <w:tc>
          <w:tcPr>
            <w:tcW w:w="4644" w:type="dxa"/>
            <w:tcBorders>
              <w:top w:val="single" w:sz="4" w:space="0" w:color="000000"/>
              <w:left w:val="single" w:sz="4" w:space="0" w:color="000000"/>
              <w:bottom w:val="single" w:sz="4" w:space="0" w:color="000000"/>
              <w:right w:val="single" w:sz="4" w:space="0" w:color="000000"/>
            </w:tcBorders>
            <w:vAlign w:val="center"/>
          </w:tcPr>
          <w:p w14:paraId="4ACF5603" w14:textId="7FE1DD04" w:rsidR="00CE6DA6" w:rsidRPr="006903C6" w:rsidRDefault="00CE6DA6">
            <w:pPr>
              <w:spacing w:before="60" w:after="60"/>
              <w:rPr>
                <w:iCs/>
                <w:szCs w:val="22"/>
              </w:rPr>
            </w:pPr>
            <w:r w:rsidRPr="006903C6">
              <w:rPr>
                <w:bCs/>
                <w:szCs w:val="22"/>
              </w:rPr>
              <w:t>0,2 mg</w:t>
            </w:r>
          </w:p>
        </w:tc>
      </w:tr>
      <w:tr w:rsidR="00CE6DA6" w:rsidRPr="006903C6" w14:paraId="361AC44C" w14:textId="77777777" w:rsidTr="00CE6DA6">
        <w:tc>
          <w:tcPr>
            <w:tcW w:w="4643" w:type="dxa"/>
            <w:tcBorders>
              <w:top w:val="single" w:sz="4" w:space="0" w:color="000000"/>
              <w:left w:val="single" w:sz="4" w:space="0" w:color="000000"/>
              <w:bottom w:val="single" w:sz="4" w:space="0" w:color="000000"/>
              <w:right w:val="single" w:sz="4" w:space="0" w:color="000000"/>
            </w:tcBorders>
            <w:vAlign w:val="center"/>
          </w:tcPr>
          <w:p w14:paraId="6295729F" w14:textId="243333CE" w:rsidR="00CE6DA6" w:rsidRPr="006903C6" w:rsidRDefault="00CE6DA6">
            <w:pPr>
              <w:spacing w:before="60" w:after="60"/>
              <w:rPr>
                <w:iCs/>
                <w:szCs w:val="22"/>
              </w:rPr>
            </w:pPr>
            <w:r w:rsidRPr="006903C6">
              <w:rPr>
                <w:iCs/>
                <w:szCs w:val="22"/>
              </w:rPr>
              <w:t>Chlorid sodný</w:t>
            </w:r>
          </w:p>
        </w:tc>
        <w:tc>
          <w:tcPr>
            <w:tcW w:w="4644" w:type="dxa"/>
            <w:tcBorders>
              <w:top w:val="single" w:sz="4" w:space="0" w:color="000000"/>
              <w:left w:val="single" w:sz="4" w:space="0" w:color="000000"/>
              <w:bottom w:val="single" w:sz="4" w:space="0" w:color="000000"/>
              <w:right w:val="single" w:sz="4" w:space="0" w:color="000000"/>
            </w:tcBorders>
            <w:vAlign w:val="center"/>
          </w:tcPr>
          <w:p w14:paraId="1A5B2803" w14:textId="77777777" w:rsidR="00CE6DA6" w:rsidRPr="006903C6" w:rsidRDefault="00CE6DA6">
            <w:pPr>
              <w:spacing w:before="60" w:after="60"/>
              <w:rPr>
                <w:iCs/>
                <w:szCs w:val="22"/>
              </w:rPr>
            </w:pPr>
          </w:p>
        </w:tc>
      </w:tr>
      <w:tr w:rsidR="00CE6DA6" w:rsidRPr="006903C6" w14:paraId="2709C73C" w14:textId="77777777" w:rsidTr="00CE6DA6">
        <w:tc>
          <w:tcPr>
            <w:tcW w:w="4643" w:type="dxa"/>
            <w:tcBorders>
              <w:top w:val="single" w:sz="4" w:space="0" w:color="000000"/>
              <w:left w:val="single" w:sz="4" w:space="0" w:color="000000"/>
              <w:bottom w:val="single" w:sz="4" w:space="0" w:color="000000"/>
              <w:right w:val="single" w:sz="4" w:space="0" w:color="000000"/>
            </w:tcBorders>
            <w:vAlign w:val="center"/>
          </w:tcPr>
          <w:p w14:paraId="3BE95CD8" w14:textId="1B92E036" w:rsidR="00CE6DA6" w:rsidRPr="006903C6" w:rsidRDefault="00CE6DA6">
            <w:pPr>
              <w:spacing w:before="60" w:after="60"/>
              <w:ind w:left="567" w:hanging="567"/>
              <w:rPr>
                <w:bCs/>
                <w:iCs/>
                <w:szCs w:val="22"/>
              </w:rPr>
            </w:pPr>
            <w:r w:rsidRPr="006903C6">
              <w:rPr>
                <w:bCs/>
                <w:iCs/>
                <w:szCs w:val="22"/>
              </w:rPr>
              <w:t>Voda pro injekci</w:t>
            </w:r>
          </w:p>
        </w:tc>
        <w:tc>
          <w:tcPr>
            <w:tcW w:w="4644" w:type="dxa"/>
            <w:tcBorders>
              <w:top w:val="single" w:sz="4" w:space="0" w:color="000000"/>
              <w:left w:val="single" w:sz="4" w:space="0" w:color="000000"/>
              <w:bottom w:val="single" w:sz="4" w:space="0" w:color="000000"/>
              <w:right w:val="single" w:sz="4" w:space="0" w:color="000000"/>
            </w:tcBorders>
            <w:vAlign w:val="center"/>
          </w:tcPr>
          <w:p w14:paraId="029B9E05" w14:textId="77777777" w:rsidR="00CE6DA6" w:rsidRPr="006903C6" w:rsidRDefault="00CE6DA6">
            <w:pPr>
              <w:spacing w:before="60" w:after="60"/>
              <w:rPr>
                <w:iCs/>
                <w:szCs w:val="22"/>
              </w:rPr>
            </w:pPr>
          </w:p>
        </w:tc>
      </w:tr>
    </w:tbl>
    <w:p w14:paraId="60BFD61C" w14:textId="77777777" w:rsidR="00CE6DA6" w:rsidRPr="006903C6" w:rsidRDefault="00CE6DA6" w:rsidP="00A9226B">
      <w:pPr>
        <w:tabs>
          <w:tab w:val="clear" w:pos="567"/>
        </w:tabs>
        <w:spacing w:line="240" w:lineRule="auto"/>
        <w:rPr>
          <w:szCs w:val="22"/>
        </w:rPr>
      </w:pPr>
    </w:p>
    <w:p w14:paraId="38F51D2A" w14:textId="74740E69" w:rsidR="00872C48" w:rsidRPr="006903C6" w:rsidRDefault="00CE6DA6" w:rsidP="00FC5826">
      <w:pPr>
        <w:tabs>
          <w:tab w:val="left" w:pos="940"/>
        </w:tabs>
        <w:spacing w:line="0" w:lineRule="atLeast"/>
        <w:rPr>
          <w:bCs/>
          <w:szCs w:val="22"/>
        </w:rPr>
      </w:pPr>
      <w:r w:rsidRPr="006903C6">
        <w:rPr>
          <w:bCs/>
          <w:szCs w:val="22"/>
        </w:rPr>
        <w:t>Čirý bezbarvý roztok bez viditelných částic.</w:t>
      </w:r>
      <w:r w:rsidR="00FC5826" w:rsidRPr="006903C6">
        <w:rPr>
          <w:bCs/>
          <w:szCs w:val="22"/>
        </w:rPr>
        <w:tab/>
        <w:t xml:space="preserve">         </w:t>
      </w:r>
    </w:p>
    <w:p w14:paraId="2E6CA329" w14:textId="01AB29D1" w:rsidR="00C114FF" w:rsidRPr="006903C6" w:rsidRDefault="00C114FF" w:rsidP="00A9226B">
      <w:pPr>
        <w:tabs>
          <w:tab w:val="clear" w:pos="567"/>
        </w:tabs>
        <w:spacing w:line="240" w:lineRule="auto"/>
        <w:rPr>
          <w:szCs w:val="22"/>
        </w:rPr>
      </w:pPr>
    </w:p>
    <w:p w14:paraId="1E6FEB3A" w14:textId="77777777" w:rsidR="00EA13C8" w:rsidRPr="006903C6" w:rsidRDefault="00EA13C8" w:rsidP="00A9226B">
      <w:pPr>
        <w:tabs>
          <w:tab w:val="clear" w:pos="567"/>
        </w:tabs>
        <w:spacing w:line="240" w:lineRule="auto"/>
        <w:rPr>
          <w:szCs w:val="22"/>
        </w:rPr>
      </w:pPr>
    </w:p>
    <w:p w14:paraId="18BC19A3" w14:textId="77777777" w:rsidR="00C114FF" w:rsidRPr="006903C6" w:rsidRDefault="009A3078" w:rsidP="00B13B6D">
      <w:pPr>
        <w:pStyle w:val="Style1"/>
      </w:pPr>
      <w:r w:rsidRPr="006903C6">
        <w:t>3.</w:t>
      </w:r>
      <w:r w:rsidRPr="006903C6">
        <w:tab/>
        <w:t>KLINICKÉ INFORMACE</w:t>
      </w:r>
    </w:p>
    <w:p w14:paraId="03304F78" w14:textId="77777777" w:rsidR="00C114FF" w:rsidRPr="006903C6" w:rsidRDefault="00C114FF" w:rsidP="00A9226B">
      <w:pPr>
        <w:tabs>
          <w:tab w:val="clear" w:pos="567"/>
        </w:tabs>
        <w:spacing w:line="240" w:lineRule="auto"/>
        <w:rPr>
          <w:szCs w:val="22"/>
        </w:rPr>
      </w:pPr>
    </w:p>
    <w:p w14:paraId="6F656C7B" w14:textId="77777777" w:rsidR="00C114FF" w:rsidRPr="006903C6" w:rsidRDefault="009A3078" w:rsidP="00B13B6D">
      <w:pPr>
        <w:pStyle w:val="Style1"/>
      </w:pPr>
      <w:r w:rsidRPr="006903C6">
        <w:t>3.1</w:t>
      </w:r>
      <w:r w:rsidRPr="006903C6">
        <w:tab/>
        <w:t>Cílové druhy zvířat</w:t>
      </w:r>
    </w:p>
    <w:p w14:paraId="40728A72" w14:textId="77777777" w:rsidR="00FC5826" w:rsidRPr="006903C6" w:rsidRDefault="00FC5826" w:rsidP="00B13B6D">
      <w:pPr>
        <w:pStyle w:val="Style1"/>
      </w:pPr>
    </w:p>
    <w:p w14:paraId="0535FE60" w14:textId="44DEBD0A" w:rsidR="00FC5826" w:rsidRPr="006903C6" w:rsidRDefault="00FC5826" w:rsidP="00FC5826">
      <w:pPr>
        <w:spacing w:line="238" w:lineRule="exact"/>
        <w:rPr>
          <w:szCs w:val="22"/>
        </w:rPr>
      </w:pPr>
      <w:r w:rsidRPr="006903C6">
        <w:rPr>
          <w:szCs w:val="22"/>
        </w:rPr>
        <w:t>Psi a kočky</w:t>
      </w:r>
    </w:p>
    <w:p w14:paraId="20FFAC3D" w14:textId="77777777" w:rsidR="00C114FF" w:rsidRPr="006903C6" w:rsidRDefault="00C114FF" w:rsidP="00A9226B">
      <w:pPr>
        <w:tabs>
          <w:tab w:val="clear" w:pos="567"/>
        </w:tabs>
        <w:spacing w:line="240" w:lineRule="auto"/>
        <w:rPr>
          <w:szCs w:val="22"/>
        </w:rPr>
      </w:pPr>
    </w:p>
    <w:p w14:paraId="0B7F6CD1" w14:textId="595DDA74" w:rsidR="00C114FF" w:rsidRPr="006903C6" w:rsidRDefault="009A3078" w:rsidP="00B13B6D">
      <w:pPr>
        <w:pStyle w:val="Style1"/>
      </w:pPr>
      <w:r w:rsidRPr="006903C6">
        <w:t>3.2</w:t>
      </w:r>
      <w:r w:rsidRPr="006903C6">
        <w:tab/>
        <w:t xml:space="preserve">Indikace pro použití pro každý cílový druh </w:t>
      </w:r>
      <w:r w:rsidR="0043586F" w:rsidRPr="006903C6">
        <w:t>zvířat</w:t>
      </w:r>
    </w:p>
    <w:p w14:paraId="2EF1119D" w14:textId="77777777" w:rsidR="00FC5826" w:rsidRPr="006903C6" w:rsidRDefault="00FC5826" w:rsidP="00FC5826">
      <w:pPr>
        <w:spacing w:line="188" w:lineRule="exact"/>
        <w:rPr>
          <w:szCs w:val="22"/>
        </w:rPr>
      </w:pPr>
    </w:p>
    <w:p w14:paraId="713D73F2" w14:textId="77777777" w:rsidR="00FC5826" w:rsidRPr="006903C6" w:rsidRDefault="00FC5826" w:rsidP="00FC5826">
      <w:pPr>
        <w:tabs>
          <w:tab w:val="left" w:pos="940"/>
        </w:tabs>
        <w:spacing w:line="0" w:lineRule="atLeast"/>
        <w:rPr>
          <w:bCs/>
          <w:szCs w:val="22"/>
        </w:rPr>
      </w:pPr>
      <w:r w:rsidRPr="006903C6">
        <w:rPr>
          <w:bCs/>
          <w:szCs w:val="22"/>
        </w:rPr>
        <w:t xml:space="preserve">Neinvazivní, mírně nebo středně bolestivé zákroky a vyšetření vyžadující zklidnění, sedaci a analgezii u psů a koček. </w:t>
      </w:r>
    </w:p>
    <w:p w14:paraId="5D9608CB" w14:textId="77777777" w:rsidR="00FC5826" w:rsidRPr="006903C6" w:rsidRDefault="00FC5826" w:rsidP="00FC5826">
      <w:pPr>
        <w:tabs>
          <w:tab w:val="left" w:pos="940"/>
        </w:tabs>
        <w:spacing w:line="0" w:lineRule="atLeast"/>
        <w:ind w:left="420"/>
        <w:rPr>
          <w:bCs/>
          <w:szCs w:val="22"/>
        </w:rPr>
      </w:pPr>
    </w:p>
    <w:p w14:paraId="5FDC3394" w14:textId="77777777" w:rsidR="00FC5826" w:rsidRPr="006903C6" w:rsidRDefault="00FC5826" w:rsidP="00FC5826">
      <w:pPr>
        <w:tabs>
          <w:tab w:val="left" w:pos="940"/>
        </w:tabs>
        <w:spacing w:line="0" w:lineRule="atLeast"/>
        <w:rPr>
          <w:bCs/>
          <w:szCs w:val="22"/>
        </w:rPr>
      </w:pPr>
      <w:r w:rsidRPr="006903C6">
        <w:rPr>
          <w:bCs/>
          <w:szCs w:val="22"/>
        </w:rPr>
        <w:t xml:space="preserve">Hluboká sedace a analgezie u psů při současném podání s butorfanolem pro vyšetření a menší chirurgické zákroky. </w:t>
      </w:r>
    </w:p>
    <w:p w14:paraId="1DB39AD2" w14:textId="77777777" w:rsidR="00FC5826" w:rsidRPr="006903C6" w:rsidRDefault="00FC5826" w:rsidP="00FC5826">
      <w:pPr>
        <w:tabs>
          <w:tab w:val="left" w:pos="940"/>
        </w:tabs>
        <w:spacing w:line="0" w:lineRule="atLeast"/>
        <w:ind w:left="420"/>
        <w:rPr>
          <w:bCs/>
          <w:szCs w:val="22"/>
        </w:rPr>
      </w:pPr>
    </w:p>
    <w:p w14:paraId="0E472CE7" w14:textId="77777777" w:rsidR="00FC5826" w:rsidRPr="006903C6" w:rsidRDefault="00FC5826" w:rsidP="00FC5826">
      <w:pPr>
        <w:tabs>
          <w:tab w:val="left" w:pos="940"/>
        </w:tabs>
        <w:spacing w:line="0" w:lineRule="atLeast"/>
        <w:rPr>
          <w:bCs/>
          <w:szCs w:val="22"/>
        </w:rPr>
      </w:pPr>
      <w:r w:rsidRPr="006903C6">
        <w:rPr>
          <w:bCs/>
          <w:szCs w:val="22"/>
        </w:rPr>
        <w:t>Premedikace psů a koček před uvedením do celkové anestézie a udržováním anestézie.</w:t>
      </w:r>
    </w:p>
    <w:p w14:paraId="45A9E78C" w14:textId="77777777" w:rsidR="00E86CEE" w:rsidRPr="006903C6" w:rsidRDefault="00E86CEE" w:rsidP="00145C3F">
      <w:pPr>
        <w:tabs>
          <w:tab w:val="clear" w:pos="567"/>
        </w:tabs>
        <w:spacing w:line="240" w:lineRule="auto"/>
        <w:rPr>
          <w:szCs w:val="22"/>
        </w:rPr>
      </w:pPr>
    </w:p>
    <w:p w14:paraId="2224B702" w14:textId="77777777" w:rsidR="00C114FF" w:rsidRPr="006903C6" w:rsidRDefault="009A3078" w:rsidP="00B13B6D">
      <w:pPr>
        <w:pStyle w:val="Style1"/>
      </w:pPr>
      <w:r w:rsidRPr="006903C6">
        <w:t>3.3</w:t>
      </w:r>
      <w:r w:rsidRPr="006903C6">
        <w:tab/>
        <w:t>Kontraindikace</w:t>
      </w:r>
    </w:p>
    <w:p w14:paraId="758D96B3" w14:textId="77777777" w:rsidR="00C114FF" w:rsidRPr="006903C6" w:rsidRDefault="00C114FF" w:rsidP="00145C3F">
      <w:pPr>
        <w:tabs>
          <w:tab w:val="clear" w:pos="567"/>
        </w:tabs>
        <w:spacing w:line="240" w:lineRule="auto"/>
        <w:rPr>
          <w:szCs w:val="22"/>
        </w:rPr>
      </w:pPr>
    </w:p>
    <w:p w14:paraId="36BA44BA" w14:textId="77777777" w:rsidR="00FC5826" w:rsidRPr="006903C6" w:rsidRDefault="00FC5826" w:rsidP="00FC5826">
      <w:pPr>
        <w:tabs>
          <w:tab w:val="left" w:pos="940"/>
        </w:tabs>
        <w:spacing w:line="0" w:lineRule="atLeast"/>
        <w:rPr>
          <w:bCs/>
          <w:szCs w:val="22"/>
        </w:rPr>
      </w:pPr>
      <w:r w:rsidRPr="006903C6">
        <w:rPr>
          <w:bCs/>
          <w:szCs w:val="22"/>
        </w:rPr>
        <w:t>Nepoužívat u zvířat s chorobami kardiovaskulárního systému.</w:t>
      </w:r>
    </w:p>
    <w:p w14:paraId="22EB5A28" w14:textId="77777777" w:rsidR="00FC5826" w:rsidRPr="006903C6" w:rsidRDefault="00FC5826" w:rsidP="00FC5826">
      <w:pPr>
        <w:tabs>
          <w:tab w:val="left" w:pos="940"/>
        </w:tabs>
        <w:spacing w:line="0" w:lineRule="atLeast"/>
        <w:rPr>
          <w:bCs/>
          <w:szCs w:val="22"/>
        </w:rPr>
      </w:pPr>
      <w:r w:rsidRPr="006903C6">
        <w:rPr>
          <w:bCs/>
          <w:szCs w:val="22"/>
        </w:rPr>
        <w:t xml:space="preserve">Nepoužívat u zvířat se závažnými systémovými nemocemi nebo u zvířat umírajících. </w:t>
      </w:r>
    </w:p>
    <w:p w14:paraId="39EE680E" w14:textId="77777777" w:rsidR="00FC5826" w:rsidRPr="006903C6" w:rsidRDefault="00FC5826" w:rsidP="00FC5826">
      <w:pPr>
        <w:tabs>
          <w:tab w:val="left" w:pos="940"/>
        </w:tabs>
        <w:spacing w:line="0" w:lineRule="atLeast"/>
        <w:rPr>
          <w:bCs/>
          <w:szCs w:val="22"/>
        </w:rPr>
      </w:pPr>
      <w:r w:rsidRPr="006903C6">
        <w:rPr>
          <w:bCs/>
          <w:szCs w:val="22"/>
        </w:rPr>
        <w:t>Nepoužívat v případě přecitlivělosti na léčivou látku, nebo na některou z pomocných látek.</w:t>
      </w:r>
    </w:p>
    <w:p w14:paraId="54C2FA76" w14:textId="77777777" w:rsidR="00C114FF" w:rsidRPr="006903C6" w:rsidRDefault="00C114FF" w:rsidP="00A9226B">
      <w:pPr>
        <w:tabs>
          <w:tab w:val="clear" w:pos="567"/>
        </w:tabs>
        <w:spacing w:line="240" w:lineRule="auto"/>
        <w:rPr>
          <w:szCs w:val="22"/>
        </w:rPr>
      </w:pPr>
    </w:p>
    <w:p w14:paraId="570F6F03" w14:textId="77777777" w:rsidR="00C114FF" w:rsidRPr="006903C6" w:rsidRDefault="009A3078" w:rsidP="00B13B6D">
      <w:pPr>
        <w:pStyle w:val="Style1"/>
      </w:pPr>
      <w:r w:rsidRPr="006903C6">
        <w:t>3.4</w:t>
      </w:r>
      <w:r w:rsidRPr="006903C6">
        <w:tab/>
        <w:t>Zvláštní upozornění</w:t>
      </w:r>
    </w:p>
    <w:p w14:paraId="0622A062" w14:textId="77777777" w:rsidR="00C114FF" w:rsidRPr="006903C6" w:rsidRDefault="00C114FF" w:rsidP="00145C3F">
      <w:pPr>
        <w:tabs>
          <w:tab w:val="clear" w:pos="567"/>
        </w:tabs>
        <w:spacing w:line="240" w:lineRule="auto"/>
        <w:rPr>
          <w:szCs w:val="22"/>
        </w:rPr>
      </w:pPr>
    </w:p>
    <w:p w14:paraId="08C9D4BB" w14:textId="77777777" w:rsidR="00FC5826" w:rsidRPr="006903C6" w:rsidRDefault="00FC5826" w:rsidP="00FC5826">
      <w:pPr>
        <w:tabs>
          <w:tab w:val="left" w:pos="940"/>
        </w:tabs>
        <w:spacing w:line="0" w:lineRule="atLeast"/>
        <w:rPr>
          <w:bCs/>
          <w:szCs w:val="22"/>
        </w:rPr>
      </w:pPr>
      <w:r w:rsidRPr="006903C6">
        <w:rPr>
          <w:bCs/>
          <w:szCs w:val="22"/>
        </w:rPr>
        <w:t>Podání dexmedetomidinu štěňatům mladším 16 týdnů a koťatům mladším 12 týdnů nebylo zkoumáno.</w:t>
      </w:r>
    </w:p>
    <w:p w14:paraId="41F2C32E" w14:textId="77777777" w:rsidR="00FC5826" w:rsidRPr="006903C6" w:rsidRDefault="00FC5826" w:rsidP="00FC5826">
      <w:pPr>
        <w:tabs>
          <w:tab w:val="left" w:pos="940"/>
        </w:tabs>
        <w:spacing w:line="0" w:lineRule="atLeast"/>
        <w:ind w:left="420"/>
        <w:rPr>
          <w:bCs/>
          <w:szCs w:val="22"/>
        </w:rPr>
      </w:pPr>
    </w:p>
    <w:p w14:paraId="19368CDC" w14:textId="77777777" w:rsidR="00FC5826" w:rsidRPr="006903C6" w:rsidRDefault="00FC5826" w:rsidP="00FC5826">
      <w:pPr>
        <w:tabs>
          <w:tab w:val="left" w:pos="940"/>
        </w:tabs>
        <w:spacing w:line="0" w:lineRule="atLeast"/>
        <w:rPr>
          <w:bCs/>
          <w:szCs w:val="22"/>
        </w:rPr>
      </w:pPr>
      <w:r w:rsidRPr="006903C6">
        <w:rPr>
          <w:bCs/>
          <w:szCs w:val="22"/>
        </w:rPr>
        <w:t>Bezpečnost dexmedetomidinu nebyla stanovena u samců určených k chovu.</w:t>
      </w:r>
    </w:p>
    <w:p w14:paraId="5CC6A2E5" w14:textId="77777777" w:rsidR="00FC5826" w:rsidRPr="006903C6" w:rsidRDefault="00FC5826" w:rsidP="00FC5826">
      <w:pPr>
        <w:tabs>
          <w:tab w:val="left" w:pos="940"/>
        </w:tabs>
        <w:spacing w:line="0" w:lineRule="atLeast"/>
        <w:ind w:left="420"/>
        <w:rPr>
          <w:bCs/>
          <w:szCs w:val="22"/>
        </w:rPr>
      </w:pPr>
    </w:p>
    <w:p w14:paraId="4B641643" w14:textId="77777777" w:rsidR="00FC5826" w:rsidRPr="006903C6" w:rsidRDefault="00FC5826" w:rsidP="00FC5826">
      <w:pPr>
        <w:tabs>
          <w:tab w:val="left" w:pos="940"/>
        </w:tabs>
        <w:spacing w:line="0" w:lineRule="atLeast"/>
        <w:rPr>
          <w:bCs/>
          <w:szCs w:val="22"/>
        </w:rPr>
      </w:pPr>
      <w:r w:rsidRPr="006903C6">
        <w:rPr>
          <w:bCs/>
          <w:szCs w:val="22"/>
        </w:rPr>
        <w:t>Během sedace může dojít u koček ke vzniku neprůhlednosti rohovky. Oči chraňte vhodným očním lubrikantem.</w:t>
      </w:r>
    </w:p>
    <w:p w14:paraId="7D798E15" w14:textId="77777777" w:rsidR="00E86CEE" w:rsidRPr="006903C6" w:rsidRDefault="00E86CEE">
      <w:pPr>
        <w:tabs>
          <w:tab w:val="clear" w:pos="567"/>
        </w:tabs>
        <w:spacing w:line="240" w:lineRule="auto"/>
        <w:rPr>
          <w:szCs w:val="22"/>
        </w:rPr>
      </w:pPr>
    </w:p>
    <w:p w14:paraId="3B4CC7AC" w14:textId="77777777" w:rsidR="00C114FF" w:rsidRPr="006903C6" w:rsidRDefault="009A3078" w:rsidP="00392EAB">
      <w:pPr>
        <w:pStyle w:val="Style1"/>
        <w:keepNext/>
      </w:pPr>
      <w:r w:rsidRPr="006903C6">
        <w:t>3.5</w:t>
      </w:r>
      <w:r w:rsidRPr="006903C6">
        <w:tab/>
        <w:t>Zvláštní opatření pro použití</w:t>
      </w:r>
    </w:p>
    <w:p w14:paraId="0B94D7B2" w14:textId="77777777" w:rsidR="00C114FF" w:rsidRPr="006903C6" w:rsidRDefault="00C114FF" w:rsidP="00392EAB">
      <w:pPr>
        <w:keepNext/>
        <w:tabs>
          <w:tab w:val="clear" w:pos="567"/>
        </w:tabs>
        <w:spacing w:line="240" w:lineRule="auto"/>
        <w:rPr>
          <w:szCs w:val="22"/>
        </w:rPr>
      </w:pPr>
    </w:p>
    <w:p w14:paraId="682382B5" w14:textId="77777777" w:rsidR="00C114FF" w:rsidRPr="006903C6" w:rsidRDefault="009A3078" w:rsidP="00392EAB">
      <w:pPr>
        <w:keepNext/>
        <w:tabs>
          <w:tab w:val="clear" w:pos="567"/>
        </w:tabs>
        <w:spacing w:line="240" w:lineRule="auto"/>
        <w:rPr>
          <w:szCs w:val="22"/>
          <w:u w:val="single"/>
        </w:rPr>
      </w:pPr>
      <w:r w:rsidRPr="006903C6">
        <w:rPr>
          <w:szCs w:val="22"/>
          <w:u w:val="single"/>
        </w:rPr>
        <w:t>Zvláštní opatření pro bezpečné použití u cílových druhů zvířat:</w:t>
      </w:r>
    </w:p>
    <w:p w14:paraId="355A38B0" w14:textId="77777777" w:rsidR="00C114FF" w:rsidRPr="006903C6" w:rsidRDefault="00C114FF" w:rsidP="00392EAB">
      <w:pPr>
        <w:keepNext/>
        <w:tabs>
          <w:tab w:val="clear" w:pos="567"/>
        </w:tabs>
        <w:spacing w:line="240" w:lineRule="auto"/>
        <w:rPr>
          <w:szCs w:val="22"/>
        </w:rPr>
      </w:pPr>
    </w:p>
    <w:p w14:paraId="494513B5" w14:textId="77777777" w:rsidR="00FC5826" w:rsidRPr="006903C6" w:rsidRDefault="00FC5826" w:rsidP="00392EAB">
      <w:pPr>
        <w:tabs>
          <w:tab w:val="left" w:pos="940"/>
        </w:tabs>
        <w:spacing w:line="0" w:lineRule="atLeast"/>
        <w:jc w:val="both"/>
        <w:rPr>
          <w:bCs/>
          <w:szCs w:val="22"/>
        </w:rPr>
      </w:pPr>
      <w:r w:rsidRPr="006903C6">
        <w:rPr>
          <w:bCs/>
          <w:szCs w:val="22"/>
        </w:rPr>
        <w:t>Ošetřovaná zvířata udržujte v teplém prostředí za stálé teploty jak během vlastního zákroku, tak během probouzení.</w:t>
      </w:r>
    </w:p>
    <w:p w14:paraId="7A11F3D9" w14:textId="77777777" w:rsidR="00FC5826" w:rsidRPr="006903C6" w:rsidRDefault="00FC5826" w:rsidP="00392EAB">
      <w:pPr>
        <w:tabs>
          <w:tab w:val="left" w:pos="940"/>
        </w:tabs>
        <w:spacing w:line="0" w:lineRule="atLeast"/>
        <w:ind w:left="420"/>
        <w:jc w:val="both"/>
        <w:rPr>
          <w:bCs/>
          <w:szCs w:val="22"/>
        </w:rPr>
      </w:pPr>
    </w:p>
    <w:p w14:paraId="1DC4B7A8" w14:textId="77777777" w:rsidR="00FC5826" w:rsidRPr="006903C6" w:rsidRDefault="00FC5826" w:rsidP="00392EAB">
      <w:pPr>
        <w:tabs>
          <w:tab w:val="left" w:pos="940"/>
        </w:tabs>
        <w:spacing w:line="0" w:lineRule="atLeast"/>
        <w:jc w:val="both"/>
        <w:rPr>
          <w:bCs/>
          <w:szCs w:val="22"/>
        </w:rPr>
      </w:pPr>
      <w:r w:rsidRPr="006903C6">
        <w:rPr>
          <w:bCs/>
          <w:szCs w:val="22"/>
        </w:rPr>
        <w:t>Je doporučeno, aby byla zvířata před aplikací dexmedetomidinu 12 hodin lačná. Vodu je možné podávat.</w:t>
      </w:r>
    </w:p>
    <w:p w14:paraId="1EC66A32" w14:textId="77777777" w:rsidR="00FC5826" w:rsidRPr="006903C6" w:rsidRDefault="00FC5826" w:rsidP="00392EAB">
      <w:pPr>
        <w:tabs>
          <w:tab w:val="left" w:pos="940"/>
        </w:tabs>
        <w:spacing w:line="0" w:lineRule="atLeast"/>
        <w:ind w:left="420"/>
        <w:jc w:val="both"/>
        <w:rPr>
          <w:bCs/>
          <w:szCs w:val="22"/>
        </w:rPr>
      </w:pPr>
    </w:p>
    <w:p w14:paraId="3CE4C28D" w14:textId="2359C550" w:rsidR="00FC5826" w:rsidRPr="006903C6" w:rsidRDefault="00FC5826" w:rsidP="00392EAB">
      <w:pPr>
        <w:tabs>
          <w:tab w:val="left" w:pos="940"/>
        </w:tabs>
        <w:spacing w:line="0" w:lineRule="atLeast"/>
        <w:jc w:val="both"/>
        <w:rPr>
          <w:bCs/>
          <w:szCs w:val="22"/>
        </w:rPr>
      </w:pPr>
      <w:r w:rsidRPr="006903C6">
        <w:rPr>
          <w:bCs/>
          <w:szCs w:val="22"/>
        </w:rPr>
        <w:t xml:space="preserve">Po léčbě nepodávat zvířeti vodu nebo </w:t>
      </w:r>
      <w:r w:rsidR="00EB00E9" w:rsidRPr="006903C6">
        <w:rPr>
          <w:bCs/>
          <w:szCs w:val="22"/>
        </w:rPr>
        <w:t>krmivo</w:t>
      </w:r>
      <w:r w:rsidRPr="006903C6">
        <w:rPr>
          <w:bCs/>
          <w:szCs w:val="22"/>
        </w:rPr>
        <w:t>, dokud není schopno polykat.</w:t>
      </w:r>
    </w:p>
    <w:p w14:paraId="2F087284" w14:textId="77777777" w:rsidR="00FC5826" w:rsidRPr="006903C6" w:rsidRDefault="00FC5826" w:rsidP="00392EAB">
      <w:pPr>
        <w:tabs>
          <w:tab w:val="left" w:pos="940"/>
        </w:tabs>
        <w:spacing w:line="0" w:lineRule="atLeast"/>
        <w:ind w:left="420"/>
        <w:jc w:val="both"/>
        <w:rPr>
          <w:bCs/>
          <w:szCs w:val="22"/>
        </w:rPr>
      </w:pPr>
    </w:p>
    <w:p w14:paraId="721DFCE1" w14:textId="77777777" w:rsidR="00FC5826" w:rsidRPr="006903C6" w:rsidRDefault="00FC5826" w:rsidP="00392EAB">
      <w:pPr>
        <w:tabs>
          <w:tab w:val="left" w:pos="940"/>
        </w:tabs>
        <w:spacing w:line="0" w:lineRule="atLeast"/>
        <w:jc w:val="both"/>
        <w:rPr>
          <w:bCs/>
          <w:szCs w:val="22"/>
        </w:rPr>
      </w:pPr>
      <w:r w:rsidRPr="006903C6">
        <w:rPr>
          <w:bCs/>
          <w:szCs w:val="22"/>
        </w:rPr>
        <w:t>Oči chraňte vhodným lubrikantem.</w:t>
      </w:r>
    </w:p>
    <w:p w14:paraId="037B3628" w14:textId="77777777" w:rsidR="00FC5826" w:rsidRPr="006903C6" w:rsidRDefault="00FC5826" w:rsidP="00392EAB">
      <w:pPr>
        <w:tabs>
          <w:tab w:val="left" w:pos="940"/>
        </w:tabs>
        <w:spacing w:line="0" w:lineRule="atLeast"/>
        <w:ind w:left="420"/>
        <w:jc w:val="both"/>
        <w:rPr>
          <w:bCs/>
          <w:szCs w:val="22"/>
        </w:rPr>
      </w:pPr>
    </w:p>
    <w:p w14:paraId="28D95E18" w14:textId="77777777" w:rsidR="00FC5826" w:rsidRPr="006903C6" w:rsidRDefault="00FC5826" w:rsidP="00392EAB">
      <w:pPr>
        <w:tabs>
          <w:tab w:val="left" w:pos="940"/>
        </w:tabs>
        <w:spacing w:line="0" w:lineRule="atLeast"/>
        <w:jc w:val="both"/>
        <w:rPr>
          <w:bCs/>
          <w:szCs w:val="22"/>
        </w:rPr>
      </w:pPr>
      <w:r w:rsidRPr="006903C6">
        <w:rPr>
          <w:bCs/>
          <w:szCs w:val="22"/>
        </w:rPr>
        <w:t>Dbejte zvýšené opatrnosti u starších zvířat.</w:t>
      </w:r>
    </w:p>
    <w:p w14:paraId="35FB9616" w14:textId="77777777" w:rsidR="00FC5826" w:rsidRPr="006903C6" w:rsidRDefault="00FC5826" w:rsidP="00392EAB">
      <w:pPr>
        <w:tabs>
          <w:tab w:val="left" w:pos="940"/>
        </w:tabs>
        <w:spacing w:line="0" w:lineRule="atLeast"/>
        <w:ind w:left="420"/>
        <w:jc w:val="both"/>
        <w:rPr>
          <w:bCs/>
          <w:szCs w:val="22"/>
        </w:rPr>
      </w:pPr>
    </w:p>
    <w:p w14:paraId="0FB99BE4" w14:textId="77777777" w:rsidR="00FC5826" w:rsidRPr="006903C6" w:rsidRDefault="00FC5826" w:rsidP="00392EAB">
      <w:pPr>
        <w:tabs>
          <w:tab w:val="left" w:pos="940"/>
        </w:tabs>
        <w:spacing w:line="0" w:lineRule="atLeast"/>
        <w:jc w:val="both"/>
        <w:rPr>
          <w:bCs/>
          <w:szCs w:val="22"/>
        </w:rPr>
      </w:pPr>
      <w:r w:rsidRPr="006903C6">
        <w:rPr>
          <w:bCs/>
          <w:szCs w:val="22"/>
        </w:rPr>
        <w:t>Nervózní, agresivní nebo rozrušená zvířata nechejte před začátkem ošetření zklidnit.</w:t>
      </w:r>
    </w:p>
    <w:p w14:paraId="5E9E41C2" w14:textId="77777777" w:rsidR="00FC5826" w:rsidRPr="006903C6" w:rsidRDefault="00FC5826" w:rsidP="00392EAB">
      <w:pPr>
        <w:tabs>
          <w:tab w:val="left" w:pos="940"/>
        </w:tabs>
        <w:spacing w:line="0" w:lineRule="atLeast"/>
        <w:ind w:left="420"/>
        <w:jc w:val="both"/>
        <w:rPr>
          <w:bCs/>
          <w:szCs w:val="22"/>
        </w:rPr>
      </w:pPr>
    </w:p>
    <w:p w14:paraId="784D97B3" w14:textId="77777777" w:rsidR="00FC5826" w:rsidRPr="006903C6" w:rsidRDefault="00FC5826" w:rsidP="00392EAB">
      <w:pPr>
        <w:tabs>
          <w:tab w:val="left" w:pos="940"/>
        </w:tabs>
        <w:spacing w:line="0" w:lineRule="atLeast"/>
        <w:jc w:val="both"/>
        <w:rPr>
          <w:bCs/>
          <w:szCs w:val="22"/>
        </w:rPr>
      </w:pPr>
      <w:r w:rsidRPr="006903C6">
        <w:rPr>
          <w:bCs/>
          <w:szCs w:val="22"/>
        </w:rPr>
        <w:t>Mělo by být prováděno časté a pravidelné monitorování dechových a srdečních funkcí. Pulzní oxymetrie může být užitečná, ale není nezbytná pro adekvátní monitoring. Pro případ dechové deprese nebo apnoe při následném použití dexmedetomidinu a ketaminu k indukci anestézie u koček by mělo být dostupné vybavení pro manuální ventilaci. Rovněž je vhodné mít snadno dostupný kyslík pro případ hypoxémie nebo podezření na ni.</w:t>
      </w:r>
    </w:p>
    <w:p w14:paraId="53C1A144" w14:textId="77777777" w:rsidR="00FC5826" w:rsidRPr="006903C6" w:rsidRDefault="00FC5826" w:rsidP="00392EAB">
      <w:pPr>
        <w:tabs>
          <w:tab w:val="left" w:pos="940"/>
        </w:tabs>
        <w:spacing w:line="0" w:lineRule="atLeast"/>
        <w:ind w:left="420"/>
        <w:jc w:val="both"/>
        <w:rPr>
          <w:bCs/>
          <w:szCs w:val="22"/>
        </w:rPr>
      </w:pPr>
    </w:p>
    <w:p w14:paraId="4654957B" w14:textId="77777777" w:rsidR="00FC5826" w:rsidRPr="006903C6" w:rsidRDefault="00FC5826" w:rsidP="00392EAB">
      <w:pPr>
        <w:tabs>
          <w:tab w:val="left" w:pos="940"/>
        </w:tabs>
        <w:spacing w:line="0" w:lineRule="atLeast"/>
        <w:jc w:val="both"/>
        <w:rPr>
          <w:bCs/>
          <w:szCs w:val="22"/>
        </w:rPr>
      </w:pPr>
      <w:r w:rsidRPr="006903C6">
        <w:rPr>
          <w:bCs/>
          <w:szCs w:val="22"/>
        </w:rPr>
        <w:t>Nemocné a vysílené psy a kočky premedikujte dexmedetomidinem před indukcí a vedením celkové anestézie pouze podle zhodnocení poměru léčebného prospěchu a rizika.</w:t>
      </w:r>
    </w:p>
    <w:p w14:paraId="35F7591D" w14:textId="77777777" w:rsidR="00FC5826" w:rsidRPr="006903C6" w:rsidRDefault="00FC5826" w:rsidP="00392EAB">
      <w:pPr>
        <w:tabs>
          <w:tab w:val="left" w:pos="940"/>
        </w:tabs>
        <w:spacing w:line="0" w:lineRule="atLeast"/>
        <w:ind w:left="420"/>
        <w:jc w:val="both"/>
        <w:rPr>
          <w:bCs/>
          <w:szCs w:val="22"/>
        </w:rPr>
      </w:pPr>
    </w:p>
    <w:p w14:paraId="6D2287AC" w14:textId="77777777" w:rsidR="00FC5826" w:rsidRPr="006903C6" w:rsidRDefault="00FC5826" w:rsidP="00392EAB">
      <w:pPr>
        <w:tabs>
          <w:tab w:val="left" w:pos="940"/>
        </w:tabs>
        <w:spacing w:line="0" w:lineRule="atLeast"/>
        <w:jc w:val="both"/>
        <w:rPr>
          <w:bCs/>
          <w:szCs w:val="22"/>
        </w:rPr>
      </w:pPr>
      <w:r w:rsidRPr="006903C6">
        <w:rPr>
          <w:bCs/>
          <w:szCs w:val="22"/>
        </w:rPr>
        <w:t xml:space="preserve">Použití dexmedetomidinu k premedikaci psů a koček signifikantně redukuje množství léčiva použitého k indukci anestézie. Pozornost by měla být věnována účinku léčiva použitého k indukci anestézie během jeho intravenózního podání. Potřeba inhalačních anestetik k udržení anestézie je rovněž snížena. </w:t>
      </w:r>
    </w:p>
    <w:p w14:paraId="117F609A" w14:textId="77777777" w:rsidR="00C114FF" w:rsidRPr="006903C6" w:rsidRDefault="00C114FF" w:rsidP="00A9226B">
      <w:pPr>
        <w:tabs>
          <w:tab w:val="clear" w:pos="567"/>
        </w:tabs>
        <w:spacing w:line="240" w:lineRule="auto"/>
        <w:rPr>
          <w:szCs w:val="22"/>
        </w:rPr>
      </w:pPr>
    </w:p>
    <w:p w14:paraId="5EA9A9E4" w14:textId="77777777" w:rsidR="00C114FF" w:rsidRPr="006903C6" w:rsidRDefault="009A3078" w:rsidP="00392EAB">
      <w:pPr>
        <w:keepNext/>
        <w:tabs>
          <w:tab w:val="clear" w:pos="567"/>
        </w:tabs>
        <w:spacing w:line="240" w:lineRule="auto"/>
        <w:rPr>
          <w:szCs w:val="22"/>
          <w:u w:val="single"/>
        </w:rPr>
      </w:pPr>
      <w:r w:rsidRPr="006903C6">
        <w:rPr>
          <w:szCs w:val="22"/>
          <w:u w:val="single"/>
        </w:rPr>
        <w:t>Zvláštní opatření pro osobu, která podává veterinární léčivý přípravek zvířatům:</w:t>
      </w:r>
    </w:p>
    <w:p w14:paraId="2DE787A4" w14:textId="77777777" w:rsidR="00C114FF" w:rsidRPr="006903C6" w:rsidRDefault="00C114FF" w:rsidP="00145C3F">
      <w:pPr>
        <w:tabs>
          <w:tab w:val="clear" w:pos="567"/>
        </w:tabs>
        <w:spacing w:line="240" w:lineRule="auto"/>
        <w:rPr>
          <w:szCs w:val="22"/>
        </w:rPr>
      </w:pPr>
    </w:p>
    <w:p w14:paraId="527E4001" w14:textId="77777777" w:rsidR="00FC5826" w:rsidRPr="006903C6" w:rsidRDefault="00FC5826" w:rsidP="00392EAB">
      <w:pPr>
        <w:jc w:val="both"/>
        <w:rPr>
          <w:bCs/>
          <w:szCs w:val="22"/>
        </w:rPr>
      </w:pPr>
      <w:r w:rsidRPr="006903C6">
        <w:rPr>
          <w:bCs/>
          <w:szCs w:val="22"/>
        </w:rPr>
        <w:t xml:space="preserve">Dexmedetomidin je sedativum a lék navozující spánek. Zabraňte náhodnému samopodání injekce. V případě náhodného požití ústy nebo v případě náhodného sebepoškození injekčně aplikovaným přípravkem, vyhledejte okamžitě lékařskou pomoc a ukažte příbalový leták nebo etiketu praktickému lékaři, ale NEŘIĎTE MOTOROVÁ VOZIDLA, neboť může dojít k útlumu (sedaci) a změnám krevního tlaku. </w:t>
      </w:r>
    </w:p>
    <w:p w14:paraId="506A3CC1" w14:textId="77777777" w:rsidR="00FC5826" w:rsidRPr="006903C6" w:rsidRDefault="00FC5826" w:rsidP="00392EAB">
      <w:pPr>
        <w:jc w:val="both"/>
        <w:rPr>
          <w:bCs/>
          <w:szCs w:val="22"/>
        </w:rPr>
      </w:pPr>
      <w:r w:rsidRPr="006903C6">
        <w:rPr>
          <w:bCs/>
          <w:szCs w:val="22"/>
        </w:rPr>
        <w:t xml:space="preserve">Těhotné ženy by měly při podávání přípravku postupovat obzvláště obezřetně, aby nedopatřením neaplikovaly injekci samy sobě, neboť po náhodné systémové expozici se mohou objevit děložní stahy a snížení fetálního krevního tlaku. </w:t>
      </w:r>
    </w:p>
    <w:p w14:paraId="16A9A284" w14:textId="77777777" w:rsidR="00FC5826" w:rsidRPr="006903C6" w:rsidRDefault="00FC5826" w:rsidP="00392EAB">
      <w:pPr>
        <w:jc w:val="both"/>
        <w:rPr>
          <w:bCs/>
          <w:szCs w:val="22"/>
        </w:rPr>
      </w:pPr>
      <w:r w:rsidRPr="006903C6">
        <w:rPr>
          <w:bCs/>
          <w:szCs w:val="22"/>
        </w:rPr>
        <w:t xml:space="preserve">Zabraňte kontaktu s pokožkou, očima a sliznicemi. Při nakládání s veterinárním léčivým přípravkem by se měly používat osobní ochranné prostředky skládající se z nepropustných rukavic. V případě zasažení pokožky či sliznice opláchněte potřísněnou pokožku ihned velkým množstvím vody a odstraňte kontaminovaný oděv, který je v přímém kontaktu s pokožkou. V případě zasažení očí vypláchněte velkým množstvím pitné vody. Pokud se dostaví symptomy, vyhledejte lékařskou pomoc. </w:t>
      </w:r>
    </w:p>
    <w:p w14:paraId="04CC52BC" w14:textId="77777777" w:rsidR="00FC5826" w:rsidRPr="006903C6" w:rsidRDefault="00FC5826" w:rsidP="00392EAB">
      <w:pPr>
        <w:jc w:val="both"/>
        <w:rPr>
          <w:bCs/>
          <w:szCs w:val="22"/>
        </w:rPr>
      </w:pPr>
      <w:r w:rsidRPr="006903C6">
        <w:rPr>
          <w:bCs/>
          <w:szCs w:val="22"/>
        </w:rPr>
        <w:t xml:space="preserve">Lidé se známou přecitlivělostí na léčivou látku nebo na některou z pomocných látek by měli podávat veterinární léčivý přípravek obezřetně. </w:t>
      </w:r>
    </w:p>
    <w:p w14:paraId="2D8EB34A" w14:textId="77777777" w:rsidR="00FC5826" w:rsidRPr="006903C6" w:rsidRDefault="00FC5826" w:rsidP="00392EAB">
      <w:pPr>
        <w:jc w:val="both"/>
        <w:rPr>
          <w:bCs/>
          <w:szCs w:val="22"/>
        </w:rPr>
      </w:pPr>
      <w:r w:rsidRPr="006903C6">
        <w:rPr>
          <w:bCs/>
          <w:szCs w:val="22"/>
        </w:rPr>
        <w:t xml:space="preserve">Pro lékaře: dexmedetomidin je agonista α2-adrenergních receptorů. Symptomy po absorpci mohou zahrnovat klinické účinky, jako je sedace závislá na dávce, respirační deprese, bradykardie, hypotenze, suchost v ústech a hyperglykémie. Byly také hlášeny ventrikulární arytmie. Jelikož symptomy závisí na dávce, jsou výraznější u malých dětí než u dospělých. Respirační a hemodynamické příznaky by měly být léčeny symptomaticky.  Specifický antagonista α2 -adrenergního receptoru, atipamezol, který je </w:t>
      </w:r>
      <w:r w:rsidRPr="006903C6">
        <w:rPr>
          <w:bCs/>
          <w:szCs w:val="22"/>
        </w:rPr>
        <w:lastRenderedPageBreak/>
        <w:t>schválen pro použití u zvířat, byl u lidí použit jako antagonista účinků dexmedetomidinu pouze experimentálně.</w:t>
      </w:r>
    </w:p>
    <w:p w14:paraId="547FD18C" w14:textId="5EC5B377" w:rsidR="00FC5826" w:rsidRPr="006903C6" w:rsidRDefault="00FC5826" w:rsidP="00FC5826">
      <w:pPr>
        <w:tabs>
          <w:tab w:val="left" w:pos="940"/>
        </w:tabs>
        <w:spacing w:line="0" w:lineRule="atLeast"/>
        <w:rPr>
          <w:bCs/>
          <w:szCs w:val="22"/>
        </w:rPr>
      </w:pPr>
    </w:p>
    <w:p w14:paraId="2738C061" w14:textId="77777777" w:rsidR="00295140" w:rsidRPr="006903C6" w:rsidRDefault="009A3078" w:rsidP="00392EAB">
      <w:pPr>
        <w:tabs>
          <w:tab w:val="clear" w:pos="567"/>
        </w:tabs>
        <w:spacing w:line="240" w:lineRule="auto"/>
        <w:jc w:val="both"/>
        <w:rPr>
          <w:szCs w:val="22"/>
          <w:u w:val="single"/>
        </w:rPr>
      </w:pPr>
      <w:r w:rsidRPr="006903C6">
        <w:rPr>
          <w:szCs w:val="22"/>
          <w:u w:val="single"/>
        </w:rPr>
        <w:t>Zvláštní opatření pro ochranu životního prostředí:</w:t>
      </w:r>
    </w:p>
    <w:p w14:paraId="47390C4D" w14:textId="77777777" w:rsidR="00295140" w:rsidRPr="006903C6" w:rsidRDefault="00295140" w:rsidP="00392EAB">
      <w:pPr>
        <w:tabs>
          <w:tab w:val="clear" w:pos="567"/>
        </w:tabs>
        <w:spacing w:line="240" w:lineRule="auto"/>
        <w:jc w:val="both"/>
        <w:rPr>
          <w:szCs w:val="22"/>
        </w:rPr>
      </w:pPr>
    </w:p>
    <w:p w14:paraId="7299AF40" w14:textId="12EE214A" w:rsidR="00C114FF" w:rsidRPr="006903C6" w:rsidRDefault="00FC5826" w:rsidP="00392EAB">
      <w:pPr>
        <w:tabs>
          <w:tab w:val="clear" w:pos="567"/>
        </w:tabs>
        <w:spacing w:line="240" w:lineRule="auto"/>
        <w:jc w:val="both"/>
        <w:rPr>
          <w:szCs w:val="22"/>
        </w:rPr>
      </w:pPr>
      <w:r w:rsidRPr="006903C6">
        <w:t>Neuplatňuje se.</w:t>
      </w:r>
    </w:p>
    <w:p w14:paraId="309A1DB9" w14:textId="77777777" w:rsidR="00295140" w:rsidRPr="006903C6" w:rsidRDefault="00295140" w:rsidP="00392EAB">
      <w:pPr>
        <w:tabs>
          <w:tab w:val="clear" w:pos="567"/>
        </w:tabs>
        <w:spacing w:line="240" w:lineRule="auto"/>
        <w:jc w:val="both"/>
        <w:rPr>
          <w:szCs w:val="22"/>
        </w:rPr>
      </w:pPr>
    </w:p>
    <w:p w14:paraId="237314DB" w14:textId="77777777" w:rsidR="00C114FF" w:rsidRPr="006903C6" w:rsidRDefault="009A3078" w:rsidP="00392EAB">
      <w:pPr>
        <w:pStyle w:val="Style1"/>
        <w:jc w:val="both"/>
      </w:pPr>
      <w:r w:rsidRPr="006903C6">
        <w:t>3.6</w:t>
      </w:r>
      <w:r w:rsidRPr="006903C6">
        <w:tab/>
        <w:t>Nežádoucí účinky</w:t>
      </w:r>
    </w:p>
    <w:p w14:paraId="669C145E" w14:textId="77777777" w:rsidR="00295140" w:rsidRPr="006903C6" w:rsidRDefault="00295140" w:rsidP="00392EAB">
      <w:pPr>
        <w:jc w:val="both"/>
        <w:rPr>
          <w:szCs w:val="22"/>
        </w:rPr>
      </w:pPr>
    </w:p>
    <w:p w14:paraId="77C66CA2" w14:textId="77777777" w:rsidR="008053D1" w:rsidRPr="006903C6" w:rsidRDefault="008053D1" w:rsidP="008053D1">
      <w:pPr>
        <w:spacing w:line="238" w:lineRule="exact"/>
        <w:rPr>
          <w:szCs w:val="22"/>
        </w:rPr>
      </w:pPr>
      <w:bookmarkStart w:id="1" w:name="_Hlk128560717"/>
      <w:r w:rsidRPr="006903C6">
        <w:rPr>
          <w:szCs w:val="22"/>
        </w:rPr>
        <w:t>Psi a kočky</w:t>
      </w:r>
    </w:p>
    <w:bookmarkEnd w:id="1"/>
    <w:p w14:paraId="1ABEF7E0" w14:textId="77777777" w:rsidR="008053D1" w:rsidRPr="006903C6" w:rsidRDefault="008053D1">
      <w:pPr>
        <w:spacing w:line="263" w:lineRule="auto"/>
        <w:jc w:val="both"/>
        <w:rPr>
          <w:szCs w:val="22"/>
        </w:rPr>
      </w:pPr>
    </w:p>
    <w:p w14:paraId="34681F0D" w14:textId="1242763F" w:rsidR="00FC5826" w:rsidRPr="006903C6" w:rsidRDefault="00FC5826" w:rsidP="00392EAB">
      <w:pPr>
        <w:spacing w:line="263" w:lineRule="auto"/>
        <w:jc w:val="both"/>
        <w:rPr>
          <w:szCs w:val="22"/>
        </w:rPr>
      </w:pPr>
      <w:r w:rsidRPr="006903C6">
        <w:rPr>
          <w:szCs w:val="22"/>
        </w:rPr>
        <w:t>Vzhledem ke své α</w:t>
      </w:r>
      <w:r w:rsidRPr="006903C6">
        <w:rPr>
          <w:szCs w:val="22"/>
          <w:vertAlign w:val="subscript"/>
        </w:rPr>
        <w:t>2</w:t>
      </w:r>
      <w:r w:rsidRPr="006903C6">
        <w:rPr>
          <w:szCs w:val="22"/>
        </w:rPr>
        <w:t>-adrenergní aktivitě způsobuje dexmedetomidin snížení tepové frekvence a tělesné teploty.</w:t>
      </w:r>
    </w:p>
    <w:p w14:paraId="197BF796" w14:textId="77777777" w:rsidR="00FC5826" w:rsidRPr="006903C6" w:rsidRDefault="00FC5826" w:rsidP="00392EAB">
      <w:pPr>
        <w:spacing w:line="263" w:lineRule="auto"/>
        <w:ind w:left="420"/>
        <w:jc w:val="both"/>
        <w:rPr>
          <w:szCs w:val="22"/>
        </w:rPr>
      </w:pPr>
    </w:p>
    <w:p w14:paraId="43D6025E" w14:textId="4131EC8E" w:rsidR="00FC5826" w:rsidRPr="006903C6" w:rsidRDefault="00FC5826" w:rsidP="00392EAB">
      <w:pPr>
        <w:tabs>
          <w:tab w:val="left" w:pos="940"/>
        </w:tabs>
        <w:spacing w:line="0" w:lineRule="atLeast"/>
        <w:jc w:val="both"/>
        <w:rPr>
          <w:bCs/>
          <w:szCs w:val="22"/>
        </w:rPr>
      </w:pPr>
      <w:r w:rsidRPr="006903C6">
        <w:rPr>
          <w:bCs/>
          <w:szCs w:val="22"/>
        </w:rPr>
        <w:t xml:space="preserve">U některých psů a koček může dojít ke snížení dechové frekvence. Byly hlášeny zřídkavé případy plicního edému. Krevní tlak se zpočátku zvýší, následně klesne k normálu nebo níže. Vzhledem </w:t>
      </w:r>
      <w:r w:rsidR="003E3C3F" w:rsidRPr="006903C6">
        <w:rPr>
          <w:bCs/>
          <w:szCs w:val="22"/>
        </w:rPr>
        <w:t>k </w:t>
      </w:r>
      <w:r w:rsidRPr="006903C6">
        <w:rPr>
          <w:bCs/>
          <w:szCs w:val="22"/>
        </w:rPr>
        <w:t>periferní vazokonstrikci a venózní desaturaci při normální arteriální oxygenaci mohou mít sliznice modrý nádech nebo mohou být bledé.</w:t>
      </w:r>
    </w:p>
    <w:p w14:paraId="0425B7EE" w14:textId="77777777" w:rsidR="00FC5826" w:rsidRPr="006903C6" w:rsidRDefault="00FC5826" w:rsidP="00392EAB">
      <w:pPr>
        <w:tabs>
          <w:tab w:val="left" w:pos="940"/>
        </w:tabs>
        <w:spacing w:line="0" w:lineRule="atLeast"/>
        <w:ind w:left="420"/>
        <w:jc w:val="both"/>
        <w:rPr>
          <w:bCs/>
          <w:szCs w:val="22"/>
        </w:rPr>
      </w:pPr>
    </w:p>
    <w:p w14:paraId="360DC887" w14:textId="334CD136" w:rsidR="00FC5826" w:rsidRPr="006903C6" w:rsidRDefault="00FC5826" w:rsidP="00392EAB">
      <w:pPr>
        <w:tabs>
          <w:tab w:val="left" w:pos="940"/>
        </w:tabs>
        <w:spacing w:line="0" w:lineRule="atLeast"/>
        <w:jc w:val="both"/>
        <w:rPr>
          <w:bCs/>
          <w:szCs w:val="22"/>
        </w:rPr>
      </w:pPr>
      <w:r w:rsidRPr="006903C6">
        <w:rPr>
          <w:bCs/>
          <w:szCs w:val="22"/>
        </w:rPr>
        <w:t>Po 5–10 minutách po injek</w:t>
      </w:r>
      <w:r w:rsidR="008053D1" w:rsidRPr="006903C6">
        <w:rPr>
          <w:bCs/>
          <w:szCs w:val="22"/>
        </w:rPr>
        <w:t>čním podání</w:t>
      </w:r>
      <w:r w:rsidRPr="006903C6">
        <w:rPr>
          <w:bCs/>
          <w:szCs w:val="22"/>
        </w:rPr>
        <w:t xml:space="preserve"> může dojít ke zvracení. Někteří psi a kočky mohou zvracet také během probouzení.</w:t>
      </w:r>
    </w:p>
    <w:p w14:paraId="49D2BD2E" w14:textId="77777777" w:rsidR="00FC5826" w:rsidRPr="006903C6" w:rsidRDefault="00FC5826" w:rsidP="00392EAB">
      <w:pPr>
        <w:spacing w:line="215" w:lineRule="exact"/>
        <w:jc w:val="both"/>
        <w:rPr>
          <w:szCs w:val="22"/>
        </w:rPr>
      </w:pPr>
    </w:p>
    <w:p w14:paraId="34B07B42" w14:textId="77777777" w:rsidR="00FC5826" w:rsidRPr="006903C6" w:rsidRDefault="00FC5826" w:rsidP="00392EAB">
      <w:pPr>
        <w:spacing w:line="0" w:lineRule="atLeast"/>
        <w:jc w:val="both"/>
        <w:rPr>
          <w:szCs w:val="22"/>
        </w:rPr>
      </w:pPr>
      <w:r w:rsidRPr="006903C6">
        <w:rPr>
          <w:szCs w:val="22"/>
        </w:rPr>
        <w:t>Během sedace může dojít ke svalovému třesu.</w:t>
      </w:r>
    </w:p>
    <w:p w14:paraId="71755BE1" w14:textId="77777777" w:rsidR="00FC5826" w:rsidRPr="006903C6" w:rsidRDefault="00FC5826" w:rsidP="00392EAB">
      <w:pPr>
        <w:spacing w:line="237" w:lineRule="exact"/>
        <w:jc w:val="both"/>
        <w:rPr>
          <w:szCs w:val="22"/>
        </w:rPr>
      </w:pPr>
    </w:p>
    <w:p w14:paraId="3E52BCD3" w14:textId="7B257446" w:rsidR="00FC5826" w:rsidRPr="006903C6" w:rsidRDefault="00FC5826" w:rsidP="00392EAB">
      <w:pPr>
        <w:spacing w:line="0" w:lineRule="atLeast"/>
        <w:jc w:val="both"/>
        <w:rPr>
          <w:szCs w:val="22"/>
        </w:rPr>
      </w:pPr>
      <w:r w:rsidRPr="006903C6">
        <w:rPr>
          <w:szCs w:val="22"/>
        </w:rPr>
        <w:t xml:space="preserve">Během sedace může dojít ke vzniku neprůhlednosti rohovky (viz bod </w:t>
      </w:r>
      <w:r w:rsidR="008053D1" w:rsidRPr="006903C6">
        <w:rPr>
          <w:szCs w:val="22"/>
        </w:rPr>
        <w:t>3.</w:t>
      </w:r>
      <w:r w:rsidRPr="006903C6">
        <w:rPr>
          <w:szCs w:val="22"/>
        </w:rPr>
        <w:t>4).</w:t>
      </w:r>
    </w:p>
    <w:p w14:paraId="0722CEAF" w14:textId="77777777" w:rsidR="00FC5826" w:rsidRPr="006903C6" w:rsidRDefault="00FC5826" w:rsidP="00392EAB">
      <w:pPr>
        <w:spacing w:line="237" w:lineRule="exact"/>
        <w:jc w:val="both"/>
        <w:rPr>
          <w:szCs w:val="22"/>
        </w:rPr>
      </w:pPr>
    </w:p>
    <w:p w14:paraId="5D5FD5DB" w14:textId="77777777" w:rsidR="00FC5826" w:rsidRPr="006903C6" w:rsidRDefault="00FC5826" w:rsidP="00392EAB">
      <w:pPr>
        <w:spacing w:line="269" w:lineRule="auto"/>
        <w:jc w:val="both"/>
        <w:rPr>
          <w:szCs w:val="22"/>
        </w:rPr>
      </w:pPr>
      <w:r w:rsidRPr="006903C6">
        <w:rPr>
          <w:szCs w:val="22"/>
        </w:rPr>
        <w:t>Při následném použití dexmedetomidinu a ketaminu v intervalu 10 minut může u koček výjimečně dojít ke vzniku AV-blokády nebo extrasystol. Očekávané změny respiračních funkcí jsou bradypnoe, nepravidelné dýchání, hypoventilace a apnoe. V klinických studiích byl výskyt hypoxemie běžný,</w:t>
      </w:r>
      <w:bookmarkStart w:id="2" w:name="page4"/>
      <w:bookmarkEnd w:id="2"/>
      <w:r w:rsidRPr="006903C6">
        <w:rPr>
          <w:szCs w:val="22"/>
        </w:rPr>
        <w:t xml:space="preserve"> zvláště během prvních 15 minut dexmedetomidin-ketaminové anestezie. Po použití této kombinace bylo popsáno zvracení, hypotermie a nervozita.</w:t>
      </w:r>
    </w:p>
    <w:p w14:paraId="409C1AEF" w14:textId="77777777" w:rsidR="00FC5826" w:rsidRPr="006903C6" w:rsidRDefault="00FC5826" w:rsidP="00392EAB">
      <w:pPr>
        <w:spacing w:line="188" w:lineRule="exact"/>
        <w:jc w:val="both"/>
        <w:rPr>
          <w:szCs w:val="22"/>
        </w:rPr>
      </w:pPr>
    </w:p>
    <w:p w14:paraId="3FC21DA3" w14:textId="434EFA38" w:rsidR="00FC5826" w:rsidRPr="006903C6" w:rsidRDefault="00FC5826" w:rsidP="00392EAB">
      <w:pPr>
        <w:spacing w:line="255" w:lineRule="auto"/>
        <w:jc w:val="both"/>
        <w:rPr>
          <w:szCs w:val="22"/>
        </w:rPr>
      </w:pPr>
      <w:r w:rsidRPr="006903C6">
        <w:rPr>
          <w:szCs w:val="22"/>
        </w:rPr>
        <w:t>Při současném použití dexmedetomidinu a butorfanolu u psů může dojít k bradypnoe, tachypnoe, nepravidelnému dýchání (20–30 sekund apnoe následováno několika rychlými dechy), hypoxémii, svalovým záškubům nebo třesu nebo hrabání na prázdno, excitaci, hypersalivaci, dávení, zvracení, močení, kožnímu erytému, náhlému probuzení nebo prolongované sedaci. Byly popsány brady- a</w:t>
      </w:r>
      <w:r w:rsidR="006903C6">
        <w:rPr>
          <w:szCs w:val="22"/>
        </w:rPr>
        <w:t> </w:t>
      </w:r>
      <w:r w:rsidRPr="006903C6">
        <w:rPr>
          <w:szCs w:val="22"/>
        </w:rPr>
        <w:t>tachyarytmie. Tyto mohou zahrnovat hlubokou sinusovou bradykardii, AV blokádu 1. a 2. stupně, zástavu sinusového uzlu nebo jeho pauzu, stejně jako atriální, supraventrikulární a ventrikulární extrasystoly.</w:t>
      </w:r>
    </w:p>
    <w:p w14:paraId="14F7D5C0" w14:textId="77777777" w:rsidR="00FC5826" w:rsidRPr="006903C6" w:rsidRDefault="00FC5826" w:rsidP="00392EAB">
      <w:pPr>
        <w:spacing w:line="255" w:lineRule="auto"/>
        <w:ind w:left="420"/>
        <w:jc w:val="both"/>
        <w:rPr>
          <w:szCs w:val="22"/>
        </w:rPr>
      </w:pPr>
    </w:p>
    <w:p w14:paraId="02CFF0EF" w14:textId="464EAFDA" w:rsidR="00FC5826" w:rsidRPr="006903C6" w:rsidRDefault="00FC5826" w:rsidP="00392EAB">
      <w:pPr>
        <w:spacing w:line="255" w:lineRule="auto"/>
        <w:jc w:val="both"/>
        <w:rPr>
          <w:szCs w:val="22"/>
        </w:rPr>
      </w:pPr>
      <w:r w:rsidRPr="006903C6">
        <w:rPr>
          <w:szCs w:val="22"/>
        </w:rPr>
        <w:t>Pokud je dexmedetomidin použit k premedikaci psů, může dojít k bradypnoe, tachypnoe a zvracení. Byly popsány brady- a tachyarytmie, které zahrnují hlubokou sinusovou bradykardii, AV blokádu 1. a</w:t>
      </w:r>
      <w:r w:rsidR="006903C6">
        <w:rPr>
          <w:szCs w:val="22"/>
        </w:rPr>
        <w:t> </w:t>
      </w:r>
      <w:r w:rsidRPr="006903C6">
        <w:rPr>
          <w:szCs w:val="22"/>
        </w:rPr>
        <w:t xml:space="preserve">2. stupně a zástavu sinusového uzlu. Ve vzácných případech mohou být pozorovány také supraventrikulární a ventrikulární extrasystoly, pauza sinusového uzlu a AV blok 3. stupně. </w:t>
      </w:r>
    </w:p>
    <w:p w14:paraId="7E5AAD8E" w14:textId="77777777" w:rsidR="00FC5826" w:rsidRPr="006903C6" w:rsidRDefault="00FC5826" w:rsidP="00392EAB">
      <w:pPr>
        <w:spacing w:line="255" w:lineRule="auto"/>
        <w:ind w:left="420"/>
        <w:jc w:val="both"/>
        <w:rPr>
          <w:szCs w:val="22"/>
        </w:rPr>
      </w:pPr>
    </w:p>
    <w:p w14:paraId="77C10B48" w14:textId="02C816F3" w:rsidR="00FC5826" w:rsidRPr="006903C6" w:rsidRDefault="00FC5826" w:rsidP="00392EAB">
      <w:pPr>
        <w:spacing w:line="255" w:lineRule="auto"/>
        <w:jc w:val="both"/>
        <w:rPr>
          <w:szCs w:val="22"/>
        </w:rPr>
      </w:pPr>
      <w:r w:rsidRPr="006903C6">
        <w:rPr>
          <w:szCs w:val="22"/>
        </w:rPr>
        <w:t>Pokud je dexmedetomidin použit k premedikaci koček, může dojít ke zvracení, říhání, zesvětlení sliznice, snížení tělesné teploty. Intramuskulární dávka 40 mikrogramů/kg</w:t>
      </w:r>
      <w:r w:rsidR="008053D1" w:rsidRPr="006903C6">
        <w:rPr>
          <w:szCs w:val="22"/>
        </w:rPr>
        <w:t xml:space="preserve"> ž.hm.</w:t>
      </w:r>
      <w:r w:rsidRPr="006903C6">
        <w:rPr>
          <w:szCs w:val="22"/>
        </w:rPr>
        <w:t xml:space="preserve"> (následována ketaminem nebo propofolem) často vede k sinusové bradykardii a sinusové arytmii, příležitostně vede</w:t>
      </w:r>
      <w:r w:rsidR="008053D1" w:rsidRPr="006903C6">
        <w:rPr>
          <w:szCs w:val="22"/>
        </w:rPr>
        <w:t xml:space="preserve"> </w:t>
      </w:r>
      <w:r w:rsidRPr="006903C6">
        <w:rPr>
          <w:szCs w:val="22"/>
        </w:rPr>
        <w:t>k atrioventrikulárnímu bloku 1. stupně a vzácně vede k supraventrikulární předčasné depolarizaci, atrialní bigeminii, pozastavení sinusového vzruchu, atrioventrikulárnimu bloku 2. stupně nebo zástavě tepu/rytmu.</w:t>
      </w:r>
    </w:p>
    <w:p w14:paraId="43DAD319" w14:textId="77777777" w:rsidR="00FC5826" w:rsidRPr="006903C6" w:rsidRDefault="00FC5826" w:rsidP="00FC5826">
      <w:pPr>
        <w:spacing w:line="255" w:lineRule="auto"/>
        <w:ind w:left="420" w:right="780"/>
        <w:jc w:val="both"/>
        <w:rPr>
          <w:szCs w:val="22"/>
        </w:rPr>
      </w:pPr>
    </w:p>
    <w:p w14:paraId="3DD32652" w14:textId="15D1BFA8" w:rsidR="00247A48" w:rsidRPr="006903C6" w:rsidRDefault="009A3078" w:rsidP="00392EAB">
      <w:pPr>
        <w:jc w:val="both"/>
        <w:rPr>
          <w:szCs w:val="22"/>
        </w:rPr>
      </w:pPr>
      <w:bookmarkStart w:id="3" w:name="_Hlk66891708"/>
      <w:r w:rsidRPr="006903C6">
        <w:t>Hlášení nežádoucích účinků je důležité. Umožňuje nepřetržité sledování bezpečnosti veterinárního léčivého přípravku. Hlášení je třeba zaslat</w:t>
      </w:r>
      <w:r w:rsidR="005272F4" w:rsidRPr="006903C6">
        <w:t>,</w:t>
      </w:r>
      <w:r w:rsidRPr="006903C6">
        <w:t xml:space="preserve"> pokud možno</w:t>
      </w:r>
      <w:r w:rsidR="005272F4" w:rsidRPr="006903C6">
        <w:t>,</w:t>
      </w:r>
      <w:r w:rsidRPr="006903C6">
        <w:t xml:space="preserve"> prostřednictvím veterinárního lékaře</w:t>
      </w:r>
      <w:r w:rsidR="00562715" w:rsidRPr="006903C6">
        <w:t>,</w:t>
      </w:r>
      <w:r w:rsidRPr="006903C6">
        <w:t xml:space="preserve"> buď</w:t>
      </w:r>
      <w:r w:rsidR="006903C6">
        <w:t> </w:t>
      </w:r>
      <w:r w:rsidRPr="006903C6">
        <w:t>dr</w:t>
      </w:r>
      <w:r w:rsidR="00895DD7" w:rsidRPr="006903C6">
        <w:t>žiteli rozhodnutí o registraci</w:t>
      </w:r>
      <w:r w:rsidRPr="006903C6">
        <w:t xml:space="preserve">, </w:t>
      </w:r>
      <w:r w:rsidR="008053D1" w:rsidRPr="006903C6">
        <w:t xml:space="preserve">nebo jeho místnímu zástupci, </w:t>
      </w:r>
      <w:r w:rsidRPr="006903C6">
        <w:t xml:space="preserve">nebo příslušnému vnitrostátnímu </w:t>
      </w:r>
      <w:r w:rsidRPr="006903C6">
        <w:lastRenderedPageBreak/>
        <w:t>orgánu prostřednictvím národního systému hlášení. Podrobné kontaktní údaje naleznete v </w:t>
      </w:r>
      <w:r w:rsidR="00895DD7" w:rsidRPr="006903C6">
        <w:t xml:space="preserve">bodě </w:t>
      </w:r>
      <w:r w:rsidR="004A04B5" w:rsidRPr="006903C6">
        <w:t xml:space="preserve">16 </w:t>
      </w:r>
      <w:r w:rsidR="00895DD7" w:rsidRPr="006903C6">
        <w:t>příbalové informace.</w:t>
      </w:r>
    </w:p>
    <w:bookmarkEnd w:id="3"/>
    <w:p w14:paraId="6871F765" w14:textId="77777777" w:rsidR="00247A48" w:rsidRPr="006903C6" w:rsidRDefault="00247A48" w:rsidP="00AD0710">
      <w:pPr>
        <w:tabs>
          <w:tab w:val="clear" w:pos="567"/>
        </w:tabs>
        <w:spacing w:line="240" w:lineRule="auto"/>
        <w:rPr>
          <w:szCs w:val="22"/>
        </w:rPr>
      </w:pPr>
    </w:p>
    <w:p w14:paraId="772CD533" w14:textId="77777777" w:rsidR="00C114FF" w:rsidRPr="006903C6" w:rsidRDefault="009A3078" w:rsidP="00B13B6D">
      <w:pPr>
        <w:pStyle w:val="Style1"/>
      </w:pPr>
      <w:r w:rsidRPr="006903C6">
        <w:t>3.7</w:t>
      </w:r>
      <w:r w:rsidRPr="006903C6">
        <w:tab/>
        <w:t>Použití v průběhu březosti, laktace nebo snášky</w:t>
      </w:r>
    </w:p>
    <w:p w14:paraId="0DFBFADE" w14:textId="77777777" w:rsidR="00C114FF" w:rsidRPr="006903C6" w:rsidRDefault="00C114FF" w:rsidP="00145C3F">
      <w:pPr>
        <w:tabs>
          <w:tab w:val="clear" w:pos="567"/>
        </w:tabs>
        <w:spacing w:line="240" w:lineRule="auto"/>
        <w:rPr>
          <w:szCs w:val="22"/>
        </w:rPr>
      </w:pPr>
    </w:p>
    <w:p w14:paraId="6E152735" w14:textId="77777777" w:rsidR="00895DD7" w:rsidRPr="006903C6" w:rsidRDefault="00895DD7" w:rsidP="00392EAB">
      <w:pPr>
        <w:spacing w:line="264" w:lineRule="auto"/>
        <w:ind w:right="-1"/>
        <w:jc w:val="both"/>
        <w:rPr>
          <w:szCs w:val="22"/>
        </w:rPr>
      </w:pPr>
      <w:r w:rsidRPr="006903C6">
        <w:rPr>
          <w:szCs w:val="22"/>
        </w:rPr>
        <w:t>Nebyla stanovena bezpečnost dexmedetomidinu pro použití během březosti a laktace u cílových druhů zvířat. Proto není použití přípravku během březosti a laktace doporučeno.</w:t>
      </w:r>
    </w:p>
    <w:p w14:paraId="45A16993" w14:textId="77777777" w:rsidR="00C114FF" w:rsidRPr="006903C6" w:rsidRDefault="00C114FF" w:rsidP="00A9226B">
      <w:pPr>
        <w:tabs>
          <w:tab w:val="clear" w:pos="567"/>
        </w:tabs>
        <w:spacing w:line="240" w:lineRule="auto"/>
        <w:rPr>
          <w:szCs w:val="22"/>
        </w:rPr>
      </w:pPr>
    </w:p>
    <w:p w14:paraId="5C5C1959" w14:textId="77777777" w:rsidR="00C114FF" w:rsidRPr="006903C6" w:rsidRDefault="009A3078" w:rsidP="00B13B6D">
      <w:pPr>
        <w:pStyle w:val="Style1"/>
      </w:pPr>
      <w:r w:rsidRPr="006903C6">
        <w:t>3.8</w:t>
      </w:r>
      <w:r w:rsidRPr="006903C6">
        <w:tab/>
        <w:t>Interakce s jinými léčivými přípravky a další formy interakce</w:t>
      </w:r>
    </w:p>
    <w:p w14:paraId="54454937" w14:textId="77777777" w:rsidR="00C114FF" w:rsidRPr="006903C6" w:rsidRDefault="00C114FF" w:rsidP="00AF16B1">
      <w:pPr>
        <w:tabs>
          <w:tab w:val="clear" w:pos="567"/>
        </w:tabs>
        <w:spacing w:line="240" w:lineRule="auto"/>
        <w:rPr>
          <w:szCs w:val="22"/>
        </w:rPr>
      </w:pPr>
    </w:p>
    <w:p w14:paraId="22CF9996" w14:textId="7B9E22F2" w:rsidR="00895DD7" w:rsidRPr="006903C6" w:rsidRDefault="00895DD7" w:rsidP="00392EAB">
      <w:pPr>
        <w:spacing w:line="250" w:lineRule="auto"/>
        <w:jc w:val="both"/>
        <w:rPr>
          <w:szCs w:val="22"/>
        </w:rPr>
      </w:pPr>
      <w:r w:rsidRPr="006903C6">
        <w:rPr>
          <w:szCs w:val="22"/>
        </w:rPr>
        <w:t xml:space="preserve">Při použití dalších látek tlumících centrální nervovou soustavu lze očekávat potenciaci účinku dexmedetomidinu, a proto je třeba vhodně upravit jeho dávku. Anticholinergika používejte současně </w:t>
      </w:r>
      <w:r w:rsidR="003E3C3F" w:rsidRPr="006903C6">
        <w:rPr>
          <w:szCs w:val="22"/>
        </w:rPr>
        <w:t>s </w:t>
      </w:r>
      <w:r w:rsidRPr="006903C6">
        <w:rPr>
          <w:szCs w:val="22"/>
        </w:rPr>
        <w:t>dexmedetomidinem obezřetně.</w:t>
      </w:r>
    </w:p>
    <w:p w14:paraId="1143D9AD" w14:textId="77777777" w:rsidR="00895DD7" w:rsidRPr="006903C6" w:rsidRDefault="00895DD7" w:rsidP="00AF16B1">
      <w:pPr>
        <w:spacing w:line="202" w:lineRule="exact"/>
        <w:rPr>
          <w:szCs w:val="22"/>
        </w:rPr>
      </w:pPr>
    </w:p>
    <w:p w14:paraId="73026E94" w14:textId="7CAF8A8F" w:rsidR="00895DD7" w:rsidRPr="006903C6" w:rsidRDefault="00895DD7" w:rsidP="00392EAB">
      <w:pPr>
        <w:spacing w:line="264" w:lineRule="auto"/>
        <w:jc w:val="both"/>
        <w:rPr>
          <w:szCs w:val="22"/>
        </w:rPr>
      </w:pPr>
      <w:r w:rsidRPr="006903C6">
        <w:rPr>
          <w:szCs w:val="22"/>
        </w:rPr>
        <w:t xml:space="preserve">Podání atipamezolu po dexmedetomidinu rychle ruší jeho účinek a tím zkracuje dobu probouzení. Psi </w:t>
      </w:r>
      <w:r w:rsidR="003E3C3F" w:rsidRPr="006903C6">
        <w:rPr>
          <w:szCs w:val="22"/>
        </w:rPr>
        <w:t>a </w:t>
      </w:r>
      <w:r w:rsidRPr="006903C6">
        <w:rPr>
          <w:szCs w:val="22"/>
        </w:rPr>
        <w:t>kočky se budí a vstávají během 15 minut.</w:t>
      </w:r>
    </w:p>
    <w:p w14:paraId="3F590E77" w14:textId="77777777" w:rsidR="00895DD7" w:rsidRPr="006903C6" w:rsidRDefault="00895DD7" w:rsidP="00AF16B1">
      <w:pPr>
        <w:spacing w:line="187" w:lineRule="exact"/>
        <w:rPr>
          <w:szCs w:val="22"/>
        </w:rPr>
      </w:pPr>
    </w:p>
    <w:p w14:paraId="568CB7E2" w14:textId="12E32EC4" w:rsidR="00895DD7" w:rsidRPr="006903C6" w:rsidRDefault="00895DD7" w:rsidP="00392EAB">
      <w:pPr>
        <w:spacing w:line="231" w:lineRule="auto"/>
        <w:jc w:val="both"/>
        <w:rPr>
          <w:szCs w:val="22"/>
        </w:rPr>
      </w:pPr>
      <w:r w:rsidRPr="006903C6">
        <w:rPr>
          <w:szCs w:val="22"/>
        </w:rPr>
        <w:t>Kočky: Po intramuskulárním podání 40 mikrogramů dexmedetomidinu/kg ž.hm. současně s 5 mg ketaminu/kg ž.hm. dochází u koček ke dvojnásobnému vzestupu koncentrace dexmedetomidinu, ale</w:t>
      </w:r>
      <w:r w:rsidR="006903C6">
        <w:rPr>
          <w:szCs w:val="22"/>
        </w:rPr>
        <w:t> </w:t>
      </w:r>
      <w:r w:rsidRPr="006903C6">
        <w:rPr>
          <w:szCs w:val="22"/>
        </w:rPr>
        <w:t>není ovlivněn T</w:t>
      </w:r>
      <w:r w:rsidRPr="006903C6">
        <w:rPr>
          <w:szCs w:val="22"/>
          <w:vertAlign w:val="subscript"/>
        </w:rPr>
        <w:t>max</w:t>
      </w:r>
      <w:r w:rsidRPr="006903C6">
        <w:rPr>
          <w:szCs w:val="22"/>
        </w:rPr>
        <w:t>. Průměrný biologický poločas dexmedetomidinu je zvýšený na 1,6 h a celková doba působení (AUC) je zvýšena o 50 %.</w:t>
      </w:r>
    </w:p>
    <w:p w14:paraId="6F772BF8" w14:textId="77777777" w:rsidR="00895DD7" w:rsidRPr="006903C6" w:rsidRDefault="00895DD7" w:rsidP="00AF16B1">
      <w:pPr>
        <w:spacing w:line="211" w:lineRule="exact"/>
        <w:rPr>
          <w:szCs w:val="22"/>
        </w:rPr>
      </w:pPr>
    </w:p>
    <w:p w14:paraId="49DEC540" w14:textId="77777777" w:rsidR="00895DD7" w:rsidRPr="006903C6" w:rsidRDefault="00895DD7" w:rsidP="00392EAB">
      <w:pPr>
        <w:spacing w:line="263" w:lineRule="auto"/>
        <w:jc w:val="both"/>
        <w:rPr>
          <w:szCs w:val="22"/>
        </w:rPr>
      </w:pPr>
      <w:r w:rsidRPr="006903C6">
        <w:rPr>
          <w:szCs w:val="22"/>
        </w:rPr>
        <w:t>Dávka 10 mg ketaminu/kg podaná současně se 40 mikrogramy dexmedetomidinu/kg může způsobit tachykardii.</w:t>
      </w:r>
    </w:p>
    <w:p w14:paraId="02420158" w14:textId="77777777" w:rsidR="00895DD7" w:rsidRPr="006903C6" w:rsidRDefault="00895DD7" w:rsidP="00392EAB">
      <w:pPr>
        <w:spacing w:line="200" w:lineRule="exact"/>
        <w:jc w:val="both"/>
        <w:rPr>
          <w:szCs w:val="22"/>
        </w:rPr>
      </w:pPr>
    </w:p>
    <w:p w14:paraId="393A3F52" w14:textId="77777777" w:rsidR="00895DD7" w:rsidRPr="006903C6" w:rsidRDefault="00895DD7" w:rsidP="00AF16B1">
      <w:pPr>
        <w:spacing w:line="0" w:lineRule="atLeast"/>
        <w:rPr>
          <w:szCs w:val="22"/>
        </w:rPr>
      </w:pPr>
      <w:bookmarkStart w:id="4" w:name="page5"/>
      <w:bookmarkEnd w:id="4"/>
      <w:r w:rsidRPr="006903C6">
        <w:rPr>
          <w:szCs w:val="22"/>
        </w:rPr>
        <w:t>Informace týkající se nežádoucích účinků viz bod 4.6 Nežádoucí účinky.</w:t>
      </w:r>
    </w:p>
    <w:p w14:paraId="0A9C0908" w14:textId="77777777" w:rsidR="00895DD7" w:rsidRPr="006903C6" w:rsidRDefault="00895DD7">
      <w:pPr>
        <w:spacing w:line="237" w:lineRule="exact"/>
        <w:rPr>
          <w:szCs w:val="22"/>
        </w:rPr>
      </w:pPr>
    </w:p>
    <w:p w14:paraId="1F133307" w14:textId="75637879" w:rsidR="00895DD7" w:rsidRPr="006903C6" w:rsidRDefault="00895DD7" w:rsidP="006903C6">
      <w:pPr>
        <w:spacing w:line="263" w:lineRule="auto"/>
        <w:jc w:val="both"/>
        <w:rPr>
          <w:szCs w:val="22"/>
        </w:rPr>
      </w:pPr>
      <w:r w:rsidRPr="006903C6">
        <w:rPr>
          <w:szCs w:val="22"/>
        </w:rPr>
        <w:t>Informace týkající se bezpečnosti cílových zvířecích druhů při předávkování viz bod 3.10 Předávkování</w:t>
      </w:r>
    </w:p>
    <w:p w14:paraId="0B86F3A7" w14:textId="77777777" w:rsidR="00C90EDA" w:rsidRPr="006903C6" w:rsidRDefault="00C90EDA" w:rsidP="00AF16B1">
      <w:pPr>
        <w:tabs>
          <w:tab w:val="clear" w:pos="567"/>
        </w:tabs>
        <w:spacing w:line="240" w:lineRule="auto"/>
        <w:rPr>
          <w:szCs w:val="22"/>
        </w:rPr>
      </w:pPr>
    </w:p>
    <w:p w14:paraId="533DFD79" w14:textId="77777777" w:rsidR="00C114FF" w:rsidRPr="006903C6" w:rsidRDefault="009A3078">
      <w:pPr>
        <w:pStyle w:val="Style1"/>
      </w:pPr>
      <w:r w:rsidRPr="006903C6">
        <w:t>3.9</w:t>
      </w:r>
      <w:r w:rsidRPr="006903C6">
        <w:tab/>
        <w:t>Cesty podání a dávkování</w:t>
      </w:r>
    </w:p>
    <w:p w14:paraId="0C31E074" w14:textId="77777777" w:rsidR="00145D34" w:rsidRPr="006903C6" w:rsidRDefault="00145D34">
      <w:pPr>
        <w:tabs>
          <w:tab w:val="clear" w:pos="567"/>
        </w:tabs>
        <w:spacing w:line="240" w:lineRule="auto"/>
        <w:rPr>
          <w:szCs w:val="22"/>
        </w:rPr>
      </w:pPr>
    </w:p>
    <w:p w14:paraId="36410CD9" w14:textId="77777777" w:rsidR="00895DD7" w:rsidRPr="006903C6" w:rsidRDefault="00895DD7">
      <w:pPr>
        <w:spacing w:line="0" w:lineRule="atLeast"/>
        <w:rPr>
          <w:szCs w:val="22"/>
        </w:rPr>
      </w:pPr>
      <w:r w:rsidRPr="006903C6">
        <w:rPr>
          <w:szCs w:val="22"/>
        </w:rPr>
        <w:t>Přípravek určen pro:</w:t>
      </w:r>
    </w:p>
    <w:p w14:paraId="7896A53D" w14:textId="77777777" w:rsidR="00895DD7" w:rsidRPr="006903C6" w:rsidRDefault="00895DD7">
      <w:pPr>
        <w:spacing w:line="237" w:lineRule="exact"/>
        <w:rPr>
          <w:szCs w:val="22"/>
        </w:rPr>
      </w:pPr>
    </w:p>
    <w:p w14:paraId="464E0F25" w14:textId="6A210A3A" w:rsidR="00895DD7" w:rsidRPr="006903C6" w:rsidRDefault="00895DD7">
      <w:pPr>
        <w:tabs>
          <w:tab w:val="clear" w:pos="567"/>
          <w:tab w:val="left" w:pos="820"/>
        </w:tabs>
        <w:spacing w:line="0" w:lineRule="atLeast"/>
        <w:rPr>
          <w:szCs w:val="22"/>
        </w:rPr>
      </w:pPr>
      <w:r w:rsidRPr="006903C6">
        <w:rPr>
          <w:szCs w:val="22"/>
        </w:rPr>
        <w:t>- Psi: intravenózní nebo intramuskulární podání</w:t>
      </w:r>
    </w:p>
    <w:p w14:paraId="3BA7CD31" w14:textId="77777777" w:rsidR="00895DD7" w:rsidRPr="006903C6" w:rsidRDefault="00895DD7">
      <w:pPr>
        <w:spacing w:line="19" w:lineRule="exact"/>
        <w:rPr>
          <w:szCs w:val="22"/>
        </w:rPr>
      </w:pPr>
    </w:p>
    <w:p w14:paraId="2F77A6F8" w14:textId="10924DF5" w:rsidR="00895DD7" w:rsidRPr="006903C6" w:rsidRDefault="00895DD7">
      <w:pPr>
        <w:tabs>
          <w:tab w:val="clear" w:pos="567"/>
          <w:tab w:val="left" w:pos="820"/>
        </w:tabs>
        <w:spacing w:line="0" w:lineRule="atLeast"/>
        <w:rPr>
          <w:szCs w:val="22"/>
        </w:rPr>
      </w:pPr>
      <w:r w:rsidRPr="006903C6">
        <w:rPr>
          <w:szCs w:val="22"/>
        </w:rPr>
        <w:t>- Kočky: intramuskulární podání</w:t>
      </w:r>
    </w:p>
    <w:p w14:paraId="1C4D4D97" w14:textId="77777777" w:rsidR="00895DD7" w:rsidRPr="006903C6" w:rsidRDefault="00895DD7">
      <w:pPr>
        <w:spacing w:line="215" w:lineRule="exact"/>
        <w:rPr>
          <w:szCs w:val="22"/>
        </w:rPr>
      </w:pPr>
    </w:p>
    <w:p w14:paraId="5CA656FF" w14:textId="77777777" w:rsidR="00895DD7" w:rsidRPr="006903C6" w:rsidRDefault="00895DD7">
      <w:pPr>
        <w:spacing w:line="0" w:lineRule="atLeast"/>
        <w:rPr>
          <w:szCs w:val="22"/>
        </w:rPr>
      </w:pPr>
      <w:r w:rsidRPr="006903C6">
        <w:rPr>
          <w:szCs w:val="22"/>
        </w:rPr>
        <w:t>Přípravek je určen pouze k jednorázovému injekčnímu podání.</w:t>
      </w:r>
    </w:p>
    <w:p w14:paraId="746456DD" w14:textId="77777777" w:rsidR="00895DD7" w:rsidRPr="006903C6" w:rsidRDefault="00895DD7">
      <w:pPr>
        <w:spacing w:line="237" w:lineRule="exact"/>
        <w:rPr>
          <w:szCs w:val="22"/>
        </w:rPr>
      </w:pPr>
    </w:p>
    <w:p w14:paraId="48656182" w14:textId="77777777" w:rsidR="00895DD7" w:rsidRPr="006903C6" w:rsidRDefault="00895DD7">
      <w:pPr>
        <w:spacing w:line="0" w:lineRule="atLeast"/>
        <w:rPr>
          <w:szCs w:val="22"/>
        </w:rPr>
      </w:pPr>
      <w:r w:rsidRPr="006903C6">
        <w:rPr>
          <w:szCs w:val="22"/>
        </w:rPr>
        <w:t>Dávkování: doporučeny jsou následující dávky:</w:t>
      </w:r>
    </w:p>
    <w:p w14:paraId="745A906A" w14:textId="77777777" w:rsidR="00895DD7" w:rsidRPr="006903C6" w:rsidRDefault="00895DD7">
      <w:pPr>
        <w:spacing w:line="238" w:lineRule="exact"/>
        <w:rPr>
          <w:szCs w:val="22"/>
        </w:rPr>
      </w:pPr>
    </w:p>
    <w:p w14:paraId="51632AB1" w14:textId="77777777" w:rsidR="00895DD7" w:rsidRPr="006903C6" w:rsidRDefault="00895DD7">
      <w:pPr>
        <w:spacing w:line="0" w:lineRule="atLeast"/>
        <w:rPr>
          <w:b/>
          <w:szCs w:val="22"/>
        </w:rPr>
      </w:pPr>
      <w:r w:rsidRPr="006903C6">
        <w:rPr>
          <w:b/>
          <w:szCs w:val="22"/>
        </w:rPr>
        <w:t>PSI:</w:t>
      </w:r>
    </w:p>
    <w:p w14:paraId="6469AFA0" w14:textId="77777777" w:rsidR="00895DD7" w:rsidRPr="006903C6" w:rsidRDefault="00895DD7">
      <w:pPr>
        <w:spacing w:line="242" w:lineRule="exact"/>
        <w:rPr>
          <w:szCs w:val="22"/>
        </w:rPr>
      </w:pPr>
    </w:p>
    <w:p w14:paraId="45837979" w14:textId="77777777" w:rsidR="00895DD7" w:rsidRPr="006903C6" w:rsidRDefault="00895DD7" w:rsidP="00392EAB">
      <w:pPr>
        <w:spacing w:line="257" w:lineRule="auto"/>
        <w:jc w:val="both"/>
        <w:rPr>
          <w:szCs w:val="22"/>
        </w:rPr>
      </w:pPr>
      <w:r w:rsidRPr="006903C6">
        <w:rPr>
          <w:szCs w:val="22"/>
        </w:rPr>
        <w:t xml:space="preserve">Určení dávky pro psy je založeno na velikosti tělesného povrchu. </w:t>
      </w:r>
    </w:p>
    <w:p w14:paraId="5FD7E375" w14:textId="77777777" w:rsidR="00895DD7" w:rsidRPr="006903C6" w:rsidRDefault="00895DD7" w:rsidP="00392EAB">
      <w:pPr>
        <w:spacing w:line="257" w:lineRule="auto"/>
        <w:ind w:left="420"/>
        <w:jc w:val="both"/>
        <w:rPr>
          <w:szCs w:val="22"/>
        </w:rPr>
      </w:pPr>
    </w:p>
    <w:p w14:paraId="783DEACC" w14:textId="77777777" w:rsidR="00895DD7" w:rsidRPr="006903C6" w:rsidRDefault="00895DD7" w:rsidP="00392EAB">
      <w:pPr>
        <w:spacing w:line="255" w:lineRule="auto"/>
        <w:jc w:val="both"/>
        <w:rPr>
          <w:szCs w:val="22"/>
        </w:rPr>
      </w:pPr>
      <w:r w:rsidRPr="006903C6">
        <w:rPr>
          <w:szCs w:val="22"/>
        </w:rPr>
        <w:t>Intravenózně: až 375 mikrogramů/metr čtvereční tělesného povrchu</w:t>
      </w:r>
    </w:p>
    <w:p w14:paraId="7A659881" w14:textId="77777777" w:rsidR="00895DD7" w:rsidRPr="006903C6" w:rsidRDefault="00895DD7" w:rsidP="00392EAB">
      <w:pPr>
        <w:spacing w:line="255" w:lineRule="auto"/>
        <w:jc w:val="both"/>
        <w:rPr>
          <w:szCs w:val="22"/>
        </w:rPr>
      </w:pPr>
      <w:r w:rsidRPr="006903C6">
        <w:rPr>
          <w:szCs w:val="22"/>
        </w:rPr>
        <w:t>Intramuskulárně: až 500 mikrogramů/metr čtvereční tělesného povrchu</w:t>
      </w:r>
    </w:p>
    <w:p w14:paraId="26988B92" w14:textId="77777777" w:rsidR="00895DD7" w:rsidRPr="006903C6" w:rsidRDefault="00895DD7" w:rsidP="00392EAB">
      <w:pPr>
        <w:spacing w:line="255" w:lineRule="auto"/>
        <w:ind w:left="420"/>
        <w:jc w:val="both"/>
        <w:rPr>
          <w:szCs w:val="22"/>
        </w:rPr>
      </w:pPr>
    </w:p>
    <w:p w14:paraId="452F1982" w14:textId="77777777" w:rsidR="00895DD7" w:rsidRPr="006903C6" w:rsidRDefault="00895DD7" w:rsidP="00392EAB">
      <w:pPr>
        <w:spacing w:line="255" w:lineRule="auto"/>
        <w:jc w:val="both"/>
        <w:rPr>
          <w:szCs w:val="22"/>
        </w:rPr>
      </w:pPr>
      <w:r w:rsidRPr="006903C6">
        <w:rPr>
          <w:szCs w:val="22"/>
        </w:rPr>
        <w:t>Při podání současně s butorfanolem (0,1 mg/kg) k navození hluboké sedace a analgezie je intramuskulární dávka dexmedetomidinu 300 mikrogramů/metr čtvereční tělesného povrchu. Premedikační dávka dexmedetomidinu je 125–375 mikrogramů/metr čtvereční tělesného povrchu, podaná 20 minut před započetím postupů vyžadovaných pro anestézii. Dávka by měla být přizpůsobena typu chirurgického výkonu, délce výkonu a temperamentu pacienta.</w:t>
      </w:r>
    </w:p>
    <w:p w14:paraId="3AF27648" w14:textId="77777777" w:rsidR="00895DD7" w:rsidRPr="006903C6" w:rsidRDefault="00895DD7" w:rsidP="00895DD7">
      <w:pPr>
        <w:spacing w:line="255" w:lineRule="auto"/>
        <w:ind w:left="420" w:right="780"/>
        <w:jc w:val="both"/>
        <w:rPr>
          <w:szCs w:val="22"/>
        </w:rPr>
      </w:pPr>
    </w:p>
    <w:p w14:paraId="02B06AC6" w14:textId="4F40179B" w:rsidR="00895DD7" w:rsidRPr="006903C6" w:rsidRDefault="00895DD7" w:rsidP="00392EAB">
      <w:pPr>
        <w:spacing w:line="255" w:lineRule="auto"/>
        <w:ind w:right="-1"/>
        <w:jc w:val="both"/>
        <w:rPr>
          <w:szCs w:val="22"/>
        </w:rPr>
      </w:pPr>
      <w:r w:rsidRPr="006903C6">
        <w:rPr>
          <w:szCs w:val="22"/>
        </w:rPr>
        <w:t>Současné podání dexmedetomidinu a butorfanolu vyvolává sedativní a analgetické účinky nastupující nejpozději za 15 minut po podání. Maximálního sedativního a analgetického účinku je dosaženo za</w:t>
      </w:r>
      <w:r w:rsidR="006903C6">
        <w:rPr>
          <w:szCs w:val="22"/>
        </w:rPr>
        <w:t> </w:t>
      </w:r>
      <w:r w:rsidRPr="006903C6">
        <w:rPr>
          <w:szCs w:val="22"/>
        </w:rPr>
        <w:t>30</w:t>
      </w:r>
      <w:r w:rsidR="006903C6">
        <w:rPr>
          <w:szCs w:val="22"/>
        </w:rPr>
        <w:t> </w:t>
      </w:r>
      <w:r w:rsidRPr="006903C6">
        <w:rPr>
          <w:szCs w:val="22"/>
        </w:rPr>
        <w:t>minut od podání. Sedace trvá nejméně 120 minut od podání, analgezie nejméně 90 minut od</w:t>
      </w:r>
      <w:r w:rsidR="006903C6">
        <w:rPr>
          <w:szCs w:val="22"/>
        </w:rPr>
        <w:t> </w:t>
      </w:r>
      <w:r w:rsidRPr="006903C6">
        <w:rPr>
          <w:szCs w:val="22"/>
        </w:rPr>
        <w:t>podání. Ke spontánnímu zotavení dojde do 3 hodin.</w:t>
      </w:r>
    </w:p>
    <w:p w14:paraId="44FCCD66" w14:textId="77777777" w:rsidR="00895DD7" w:rsidRPr="006903C6" w:rsidRDefault="00895DD7" w:rsidP="00392EAB">
      <w:pPr>
        <w:spacing w:line="255" w:lineRule="auto"/>
        <w:ind w:left="420" w:right="-1"/>
        <w:jc w:val="both"/>
        <w:rPr>
          <w:szCs w:val="22"/>
        </w:rPr>
      </w:pPr>
    </w:p>
    <w:p w14:paraId="3160A6FD" w14:textId="339EB0FE" w:rsidR="00895DD7" w:rsidRPr="006903C6" w:rsidRDefault="00895DD7" w:rsidP="00392EAB">
      <w:pPr>
        <w:spacing w:line="255" w:lineRule="auto"/>
        <w:ind w:right="-1"/>
        <w:jc w:val="both"/>
        <w:rPr>
          <w:szCs w:val="22"/>
        </w:rPr>
      </w:pPr>
      <w:r w:rsidRPr="006903C6">
        <w:rPr>
          <w:szCs w:val="22"/>
        </w:rPr>
        <w:t xml:space="preserve">Premedikace dexmedetomidinem signifikantně sníží potřebnou dávku léčiva indukujícího anestézii </w:t>
      </w:r>
      <w:r w:rsidR="003E3C3F" w:rsidRPr="006903C6">
        <w:rPr>
          <w:szCs w:val="22"/>
        </w:rPr>
        <w:t>a </w:t>
      </w:r>
      <w:r w:rsidRPr="006903C6">
        <w:rPr>
          <w:szCs w:val="22"/>
        </w:rPr>
        <w:t xml:space="preserve">sníží také nároky na volatilní anestetikum potřebné k udržení anestézie. V klinické studii byly nároky na propofol a thiopental sníženy o 30 % respektive 60 %. Všechny látky použité k indukci nebo udržení anestézie by měly být podávány, dokud není dosaženo jejich účinku. V klinické studii přispěl dexmedetomidin k pooperační analgezii v rozsahu 0,5 – 4 hodin. Její trvání je však závislé na mnoha faktorech a v souladu s klinickým posouzením by měla být podána další analgezie. </w:t>
      </w:r>
    </w:p>
    <w:p w14:paraId="63F2F5B9" w14:textId="77777777" w:rsidR="00895DD7" w:rsidRPr="006903C6" w:rsidRDefault="00895DD7" w:rsidP="00392EAB">
      <w:pPr>
        <w:spacing w:line="255" w:lineRule="auto"/>
        <w:ind w:left="420" w:right="-1"/>
        <w:jc w:val="both"/>
        <w:rPr>
          <w:szCs w:val="22"/>
        </w:rPr>
      </w:pPr>
    </w:p>
    <w:p w14:paraId="7AC9B4C9" w14:textId="77777777" w:rsidR="00895DD7" w:rsidRPr="006903C6" w:rsidRDefault="00895DD7" w:rsidP="00392EAB">
      <w:pPr>
        <w:spacing w:line="255" w:lineRule="auto"/>
        <w:ind w:right="-1"/>
        <w:jc w:val="both"/>
        <w:rPr>
          <w:szCs w:val="22"/>
        </w:rPr>
      </w:pPr>
      <w:r w:rsidRPr="006903C6">
        <w:rPr>
          <w:szCs w:val="22"/>
        </w:rPr>
        <w:t>Odpovídající dávky podle tělesné hmotnosti jsou popsány v následujících tabulkách. Pro zajištění přesného dávkování při podávání malých objemů je doporučeno používat vhodně kalibrované injekční stříkačky.</w:t>
      </w:r>
    </w:p>
    <w:p w14:paraId="27298985" w14:textId="77777777" w:rsidR="00895DD7" w:rsidRPr="006903C6" w:rsidRDefault="00895DD7" w:rsidP="00392EAB">
      <w:pPr>
        <w:spacing w:line="255" w:lineRule="auto"/>
        <w:ind w:left="420" w:right="-1"/>
        <w:jc w:val="both"/>
        <w:rPr>
          <w:szCs w:val="22"/>
        </w:rPr>
      </w:pPr>
    </w:p>
    <w:p w14:paraId="7F8D6896" w14:textId="09059108" w:rsidR="00895DD7" w:rsidRPr="006903C6" w:rsidRDefault="00895DD7" w:rsidP="00895DD7">
      <w:pPr>
        <w:spacing w:line="0" w:lineRule="atLeast"/>
        <w:rPr>
          <w:szCs w:val="22"/>
        </w:rPr>
      </w:pPr>
      <w:r w:rsidRPr="006903C6">
        <w:rPr>
          <w:szCs w:val="22"/>
        </w:rPr>
        <w:t xml:space="preserve">Odpovídající dávky podle </w:t>
      </w:r>
      <w:r w:rsidR="0089765C" w:rsidRPr="006903C6">
        <w:rPr>
          <w:szCs w:val="22"/>
        </w:rPr>
        <w:t xml:space="preserve">živé </w:t>
      </w:r>
      <w:r w:rsidRPr="006903C6">
        <w:rPr>
          <w:szCs w:val="22"/>
        </w:rPr>
        <w:t>hmotnosti jsou popsány v následujících tabulkách.</w:t>
      </w:r>
    </w:p>
    <w:p w14:paraId="6EF24850" w14:textId="77777777" w:rsidR="00895DD7" w:rsidRPr="006903C6" w:rsidRDefault="00895DD7" w:rsidP="00895DD7">
      <w:pPr>
        <w:spacing w:line="0" w:lineRule="atLeast"/>
        <w:ind w:left="420"/>
        <w:rPr>
          <w:szCs w:val="22"/>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18"/>
        <w:gridCol w:w="1318"/>
        <w:gridCol w:w="1257"/>
        <w:gridCol w:w="1316"/>
        <w:gridCol w:w="1257"/>
        <w:gridCol w:w="1318"/>
        <w:gridCol w:w="1257"/>
      </w:tblGrid>
      <w:tr w:rsidR="00895DD7" w:rsidRPr="006903C6" w14:paraId="57628025" w14:textId="77777777" w:rsidTr="00392EAB">
        <w:tc>
          <w:tcPr>
            <w:tcW w:w="729" w:type="pct"/>
            <w:vMerge w:val="restart"/>
            <w:tcBorders>
              <w:top w:val="single" w:sz="12" w:space="0" w:color="auto"/>
              <w:bottom w:val="single" w:sz="2" w:space="0" w:color="auto"/>
              <w:right w:val="single" w:sz="12" w:space="0" w:color="auto"/>
            </w:tcBorders>
            <w:shd w:val="clear" w:color="auto" w:fill="auto"/>
            <w:vAlign w:val="center"/>
          </w:tcPr>
          <w:p w14:paraId="5FCD0EA3" w14:textId="77777777" w:rsidR="00895DD7" w:rsidRPr="006903C6" w:rsidRDefault="00895DD7" w:rsidP="00EA13C8">
            <w:pPr>
              <w:spacing w:line="0" w:lineRule="atLeast"/>
              <w:jc w:val="center"/>
              <w:rPr>
                <w:b/>
                <w:bCs/>
                <w:szCs w:val="22"/>
              </w:rPr>
            </w:pPr>
            <w:r w:rsidRPr="006903C6">
              <w:rPr>
                <w:b/>
                <w:bCs/>
                <w:szCs w:val="22"/>
              </w:rPr>
              <w:t>Hmotnost psa</w:t>
            </w:r>
          </w:p>
          <w:p w14:paraId="58B75A81" w14:textId="77777777" w:rsidR="00895DD7" w:rsidRPr="006903C6" w:rsidRDefault="00895DD7" w:rsidP="00EA13C8">
            <w:pPr>
              <w:spacing w:line="0" w:lineRule="atLeast"/>
              <w:jc w:val="center"/>
              <w:rPr>
                <w:szCs w:val="22"/>
              </w:rPr>
            </w:pPr>
            <w:r w:rsidRPr="006903C6">
              <w:rPr>
                <w:b/>
                <w:bCs/>
                <w:szCs w:val="22"/>
              </w:rPr>
              <w:t>(kg)</w:t>
            </w:r>
          </w:p>
        </w:tc>
        <w:tc>
          <w:tcPr>
            <w:tcW w:w="1424" w:type="pct"/>
            <w:gridSpan w:val="2"/>
            <w:tcBorders>
              <w:top w:val="single" w:sz="12" w:space="0" w:color="auto"/>
              <w:left w:val="single" w:sz="12" w:space="0" w:color="auto"/>
              <w:bottom w:val="dotted" w:sz="4" w:space="0" w:color="auto"/>
              <w:right w:val="single" w:sz="2" w:space="0" w:color="auto"/>
            </w:tcBorders>
            <w:shd w:val="clear" w:color="auto" w:fill="auto"/>
            <w:vAlign w:val="center"/>
          </w:tcPr>
          <w:p w14:paraId="0D17F829" w14:textId="77777777" w:rsidR="00895DD7" w:rsidRPr="006903C6" w:rsidRDefault="00895DD7" w:rsidP="00EA13C8">
            <w:pPr>
              <w:spacing w:line="0" w:lineRule="atLeast"/>
              <w:jc w:val="center"/>
              <w:rPr>
                <w:b/>
                <w:bCs/>
                <w:szCs w:val="22"/>
              </w:rPr>
            </w:pPr>
            <w:r w:rsidRPr="006903C6">
              <w:rPr>
                <w:b/>
                <w:bCs/>
                <w:szCs w:val="22"/>
              </w:rPr>
              <w:t>Dexmedetomidin</w:t>
            </w:r>
          </w:p>
          <w:p w14:paraId="6B97E295" w14:textId="35999E3F" w:rsidR="00895DD7" w:rsidRPr="006903C6" w:rsidRDefault="00895DD7" w:rsidP="00EA13C8">
            <w:pPr>
              <w:spacing w:line="0" w:lineRule="atLeast"/>
              <w:jc w:val="center"/>
              <w:rPr>
                <w:szCs w:val="22"/>
              </w:rPr>
            </w:pPr>
            <w:r w:rsidRPr="006903C6">
              <w:rPr>
                <w:b/>
                <w:bCs/>
                <w:szCs w:val="22"/>
              </w:rPr>
              <w:t>125 µg/m</w:t>
            </w:r>
            <w:r w:rsidRPr="006903C6">
              <w:rPr>
                <w:b/>
                <w:bCs/>
                <w:szCs w:val="22"/>
                <w:vertAlign w:val="superscript"/>
              </w:rPr>
              <w:t>2</w:t>
            </w:r>
          </w:p>
        </w:tc>
        <w:tc>
          <w:tcPr>
            <w:tcW w:w="1423" w:type="pct"/>
            <w:gridSpan w:val="2"/>
            <w:tcBorders>
              <w:top w:val="single" w:sz="12" w:space="0" w:color="auto"/>
              <w:left w:val="single" w:sz="2" w:space="0" w:color="auto"/>
              <w:bottom w:val="dotted" w:sz="4" w:space="0" w:color="auto"/>
              <w:right w:val="single" w:sz="2" w:space="0" w:color="auto"/>
            </w:tcBorders>
            <w:shd w:val="clear" w:color="auto" w:fill="auto"/>
            <w:vAlign w:val="center"/>
          </w:tcPr>
          <w:p w14:paraId="3CDC55FB" w14:textId="6158B585" w:rsidR="00895DD7" w:rsidRPr="006903C6" w:rsidRDefault="00895DD7" w:rsidP="00EA13C8">
            <w:pPr>
              <w:spacing w:line="0" w:lineRule="atLeast"/>
              <w:jc w:val="center"/>
              <w:rPr>
                <w:szCs w:val="22"/>
              </w:rPr>
            </w:pPr>
            <w:r w:rsidRPr="006903C6">
              <w:rPr>
                <w:b/>
                <w:bCs/>
                <w:szCs w:val="22"/>
              </w:rPr>
              <w:t xml:space="preserve">Dexmedetomidin </w:t>
            </w:r>
            <w:r w:rsidRPr="006903C6">
              <w:rPr>
                <w:b/>
                <w:bCs/>
                <w:szCs w:val="22"/>
              </w:rPr>
              <w:br/>
              <w:t>375 µg/m</w:t>
            </w:r>
            <w:r w:rsidRPr="006903C6">
              <w:rPr>
                <w:b/>
                <w:bCs/>
                <w:szCs w:val="22"/>
                <w:vertAlign w:val="superscript"/>
              </w:rPr>
              <w:t>2</w:t>
            </w:r>
          </w:p>
        </w:tc>
        <w:tc>
          <w:tcPr>
            <w:tcW w:w="1424" w:type="pct"/>
            <w:gridSpan w:val="2"/>
            <w:tcBorders>
              <w:top w:val="single" w:sz="12" w:space="0" w:color="auto"/>
              <w:left w:val="single" w:sz="2" w:space="0" w:color="auto"/>
              <w:bottom w:val="dotted" w:sz="4" w:space="0" w:color="auto"/>
            </w:tcBorders>
            <w:shd w:val="clear" w:color="auto" w:fill="auto"/>
            <w:vAlign w:val="center"/>
          </w:tcPr>
          <w:p w14:paraId="6BDB4E94" w14:textId="233898F8" w:rsidR="00895DD7" w:rsidRPr="006903C6" w:rsidRDefault="00895DD7" w:rsidP="00EA13C8">
            <w:pPr>
              <w:spacing w:line="0" w:lineRule="atLeast"/>
              <w:jc w:val="center"/>
              <w:rPr>
                <w:szCs w:val="22"/>
              </w:rPr>
            </w:pPr>
            <w:r w:rsidRPr="006903C6">
              <w:rPr>
                <w:b/>
                <w:bCs/>
                <w:szCs w:val="22"/>
              </w:rPr>
              <w:t xml:space="preserve">Dexmedetomidin </w:t>
            </w:r>
            <w:r w:rsidRPr="006903C6">
              <w:rPr>
                <w:b/>
                <w:bCs/>
                <w:szCs w:val="22"/>
              </w:rPr>
              <w:br/>
              <w:t>500 µg/m</w:t>
            </w:r>
            <w:r w:rsidRPr="006903C6">
              <w:rPr>
                <w:b/>
                <w:bCs/>
                <w:szCs w:val="22"/>
                <w:vertAlign w:val="superscript"/>
              </w:rPr>
              <w:t>2</w:t>
            </w:r>
          </w:p>
        </w:tc>
      </w:tr>
      <w:tr w:rsidR="00895DD7" w:rsidRPr="006903C6" w14:paraId="110F3BB5" w14:textId="77777777" w:rsidTr="00392EAB">
        <w:trPr>
          <w:trHeight w:val="363"/>
        </w:trPr>
        <w:tc>
          <w:tcPr>
            <w:tcW w:w="729" w:type="pct"/>
            <w:vMerge/>
            <w:tcBorders>
              <w:top w:val="single" w:sz="2" w:space="0" w:color="auto"/>
              <w:bottom w:val="single" w:sz="12" w:space="0" w:color="auto"/>
              <w:right w:val="single" w:sz="12" w:space="0" w:color="auto"/>
            </w:tcBorders>
            <w:shd w:val="clear" w:color="auto" w:fill="auto"/>
            <w:vAlign w:val="center"/>
          </w:tcPr>
          <w:p w14:paraId="78DAF95C" w14:textId="77777777" w:rsidR="00895DD7" w:rsidRPr="006903C6" w:rsidRDefault="00895DD7" w:rsidP="00EA13C8">
            <w:pPr>
              <w:spacing w:line="0" w:lineRule="atLeast"/>
              <w:rPr>
                <w:szCs w:val="22"/>
              </w:rPr>
            </w:pPr>
          </w:p>
        </w:tc>
        <w:tc>
          <w:tcPr>
            <w:tcW w:w="729" w:type="pct"/>
            <w:tcBorders>
              <w:top w:val="dotted" w:sz="4" w:space="0" w:color="auto"/>
              <w:left w:val="single" w:sz="12" w:space="0" w:color="auto"/>
              <w:bottom w:val="single" w:sz="12" w:space="0" w:color="auto"/>
              <w:right w:val="dotted" w:sz="4" w:space="0" w:color="auto"/>
            </w:tcBorders>
            <w:shd w:val="clear" w:color="auto" w:fill="auto"/>
            <w:vAlign w:val="center"/>
          </w:tcPr>
          <w:p w14:paraId="039D2A2C" w14:textId="77777777" w:rsidR="00895DD7" w:rsidRPr="006903C6" w:rsidRDefault="00895DD7" w:rsidP="00EA13C8">
            <w:pPr>
              <w:spacing w:line="0" w:lineRule="atLeast"/>
              <w:jc w:val="center"/>
              <w:rPr>
                <w:szCs w:val="22"/>
              </w:rPr>
            </w:pPr>
            <w:r w:rsidRPr="006903C6">
              <w:rPr>
                <w:b/>
                <w:bCs/>
                <w:szCs w:val="22"/>
              </w:rPr>
              <w:t>µg/kg</w:t>
            </w:r>
          </w:p>
        </w:tc>
        <w:tc>
          <w:tcPr>
            <w:tcW w:w="695" w:type="pct"/>
            <w:tcBorders>
              <w:top w:val="dotted" w:sz="4" w:space="0" w:color="auto"/>
              <w:left w:val="dotted" w:sz="4" w:space="0" w:color="auto"/>
              <w:bottom w:val="single" w:sz="12" w:space="0" w:color="auto"/>
              <w:right w:val="single" w:sz="2" w:space="0" w:color="auto"/>
            </w:tcBorders>
            <w:shd w:val="clear" w:color="auto" w:fill="auto"/>
            <w:vAlign w:val="center"/>
          </w:tcPr>
          <w:p w14:paraId="3F67951A" w14:textId="77777777" w:rsidR="00895DD7" w:rsidRPr="006903C6" w:rsidRDefault="00895DD7" w:rsidP="00EA13C8">
            <w:pPr>
              <w:spacing w:line="0" w:lineRule="atLeast"/>
              <w:jc w:val="center"/>
              <w:rPr>
                <w:szCs w:val="22"/>
              </w:rPr>
            </w:pPr>
            <w:r w:rsidRPr="006903C6">
              <w:rPr>
                <w:b/>
                <w:bCs/>
                <w:szCs w:val="22"/>
              </w:rPr>
              <w:t>ml</w:t>
            </w:r>
          </w:p>
        </w:tc>
        <w:tc>
          <w:tcPr>
            <w:tcW w:w="728" w:type="pct"/>
            <w:tcBorders>
              <w:top w:val="dotted" w:sz="4" w:space="0" w:color="auto"/>
              <w:left w:val="single" w:sz="2" w:space="0" w:color="auto"/>
              <w:bottom w:val="single" w:sz="12" w:space="0" w:color="auto"/>
              <w:right w:val="dotted" w:sz="4" w:space="0" w:color="auto"/>
            </w:tcBorders>
            <w:shd w:val="clear" w:color="auto" w:fill="auto"/>
            <w:vAlign w:val="center"/>
          </w:tcPr>
          <w:p w14:paraId="03CFEC5A" w14:textId="77777777" w:rsidR="00895DD7" w:rsidRPr="006903C6" w:rsidRDefault="00895DD7" w:rsidP="00EA13C8">
            <w:pPr>
              <w:spacing w:line="0" w:lineRule="atLeast"/>
              <w:jc w:val="center"/>
              <w:rPr>
                <w:szCs w:val="22"/>
              </w:rPr>
            </w:pPr>
            <w:r w:rsidRPr="006903C6">
              <w:rPr>
                <w:b/>
                <w:bCs/>
                <w:szCs w:val="22"/>
              </w:rPr>
              <w:t>µg/kg</w:t>
            </w:r>
          </w:p>
        </w:tc>
        <w:tc>
          <w:tcPr>
            <w:tcW w:w="695" w:type="pct"/>
            <w:tcBorders>
              <w:top w:val="dotted" w:sz="4" w:space="0" w:color="auto"/>
              <w:left w:val="dotted" w:sz="4" w:space="0" w:color="auto"/>
              <w:bottom w:val="single" w:sz="12" w:space="0" w:color="auto"/>
              <w:right w:val="single" w:sz="2" w:space="0" w:color="auto"/>
            </w:tcBorders>
            <w:shd w:val="clear" w:color="auto" w:fill="auto"/>
            <w:vAlign w:val="center"/>
          </w:tcPr>
          <w:p w14:paraId="5AAAED5E" w14:textId="77777777" w:rsidR="00895DD7" w:rsidRPr="006903C6" w:rsidRDefault="00895DD7" w:rsidP="00EA13C8">
            <w:pPr>
              <w:spacing w:line="0" w:lineRule="atLeast"/>
              <w:jc w:val="center"/>
              <w:rPr>
                <w:szCs w:val="22"/>
              </w:rPr>
            </w:pPr>
            <w:r w:rsidRPr="006903C6">
              <w:rPr>
                <w:b/>
                <w:bCs/>
                <w:szCs w:val="22"/>
              </w:rPr>
              <w:t>ml</w:t>
            </w:r>
          </w:p>
        </w:tc>
        <w:tc>
          <w:tcPr>
            <w:tcW w:w="729" w:type="pct"/>
            <w:tcBorders>
              <w:top w:val="dotted" w:sz="4" w:space="0" w:color="auto"/>
              <w:left w:val="single" w:sz="2" w:space="0" w:color="auto"/>
              <w:bottom w:val="single" w:sz="12" w:space="0" w:color="auto"/>
              <w:right w:val="dotted" w:sz="4" w:space="0" w:color="auto"/>
            </w:tcBorders>
            <w:shd w:val="clear" w:color="auto" w:fill="auto"/>
            <w:vAlign w:val="center"/>
          </w:tcPr>
          <w:p w14:paraId="6A612396" w14:textId="77777777" w:rsidR="00895DD7" w:rsidRPr="006903C6" w:rsidRDefault="00895DD7" w:rsidP="00EA13C8">
            <w:pPr>
              <w:spacing w:line="0" w:lineRule="atLeast"/>
              <w:jc w:val="center"/>
              <w:rPr>
                <w:szCs w:val="22"/>
              </w:rPr>
            </w:pPr>
            <w:r w:rsidRPr="006903C6">
              <w:rPr>
                <w:b/>
                <w:bCs/>
                <w:szCs w:val="22"/>
              </w:rPr>
              <w:t>µg/kg</w:t>
            </w:r>
          </w:p>
        </w:tc>
        <w:tc>
          <w:tcPr>
            <w:tcW w:w="695" w:type="pct"/>
            <w:tcBorders>
              <w:top w:val="dotted" w:sz="4" w:space="0" w:color="auto"/>
              <w:left w:val="dotted" w:sz="4" w:space="0" w:color="auto"/>
              <w:bottom w:val="single" w:sz="12" w:space="0" w:color="auto"/>
            </w:tcBorders>
            <w:shd w:val="clear" w:color="auto" w:fill="auto"/>
            <w:vAlign w:val="center"/>
          </w:tcPr>
          <w:p w14:paraId="2B9F15AC" w14:textId="77777777" w:rsidR="00895DD7" w:rsidRPr="006903C6" w:rsidRDefault="00895DD7" w:rsidP="00EA13C8">
            <w:pPr>
              <w:spacing w:line="0" w:lineRule="atLeast"/>
              <w:jc w:val="center"/>
              <w:rPr>
                <w:szCs w:val="22"/>
              </w:rPr>
            </w:pPr>
            <w:r w:rsidRPr="006903C6">
              <w:rPr>
                <w:b/>
                <w:bCs/>
                <w:szCs w:val="22"/>
              </w:rPr>
              <w:t>ml</w:t>
            </w:r>
          </w:p>
        </w:tc>
      </w:tr>
      <w:tr w:rsidR="00895DD7" w:rsidRPr="006903C6" w14:paraId="27648ECA" w14:textId="77777777" w:rsidTr="00392EAB">
        <w:tc>
          <w:tcPr>
            <w:tcW w:w="729" w:type="pct"/>
            <w:tcBorders>
              <w:top w:val="single" w:sz="12" w:space="0" w:color="auto"/>
              <w:bottom w:val="single" w:sz="2" w:space="0" w:color="auto"/>
              <w:right w:val="single" w:sz="12" w:space="0" w:color="auto"/>
            </w:tcBorders>
            <w:shd w:val="clear" w:color="auto" w:fill="auto"/>
            <w:vAlign w:val="center"/>
          </w:tcPr>
          <w:p w14:paraId="10724887" w14:textId="77777777" w:rsidR="00895DD7" w:rsidRPr="006903C6" w:rsidRDefault="00895DD7" w:rsidP="00EA13C8">
            <w:pPr>
              <w:spacing w:line="0" w:lineRule="atLeast"/>
              <w:rPr>
                <w:szCs w:val="22"/>
              </w:rPr>
            </w:pPr>
            <w:r w:rsidRPr="006903C6">
              <w:rPr>
                <w:szCs w:val="22"/>
              </w:rPr>
              <w:t>2-3</w:t>
            </w:r>
          </w:p>
        </w:tc>
        <w:tc>
          <w:tcPr>
            <w:tcW w:w="729" w:type="pct"/>
            <w:tcBorders>
              <w:top w:val="single" w:sz="12" w:space="0" w:color="auto"/>
              <w:left w:val="single" w:sz="12" w:space="0" w:color="auto"/>
              <w:bottom w:val="single" w:sz="2" w:space="0" w:color="auto"/>
              <w:right w:val="dotted" w:sz="4" w:space="0" w:color="auto"/>
            </w:tcBorders>
            <w:shd w:val="clear" w:color="auto" w:fill="auto"/>
            <w:vAlign w:val="center"/>
          </w:tcPr>
          <w:p w14:paraId="0B55183F" w14:textId="77777777" w:rsidR="00895DD7" w:rsidRPr="006903C6" w:rsidRDefault="00895DD7" w:rsidP="00EA13C8">
            <w:pPr>
              <w:spacing w:line="0" w:lineRule="atLeast"/>
              <w:jc w:val="center"/>
              <w:rPr>
                <w:szCs w:val="22"/>
              </w:rPr>
            </w:pPr>
            <w:r w:rsidRPr="006903C6">
              <w:rPr>
                <w:szCs w:val="22"/>
              </w:rPr>
              <w:t>9,4</w:t>
            </w:r>
          </w:p>
        </w:tc>
        <w:tc>
          <w:tcPr>
            <w:tcW w:w="695" w:type="pct"/>
            <w:tcBorders>
              <w:top w:val="single" w:sz="12" w:space="0" w:color="auto"/>
              <w:left w:val="dotted" w:sz="4" w:space="0" w:color="auto"/>
              <w:bottom w:val="single" w:sz="2" w:space="0" w:color="auto"/>
              <w:right w:val="single" w:sz="4" w:space="0" w:color="auto"/>
            </w:tcBorders>
            <w:shd w:val="clear" w:color="auto" w:fill="auto"/>
            <w:vAlign w:val="center"/>
          </w:tcPr>
          <w:p w14:paraId="5A8FDB03" w14:textId="77777777" w:rsidR="00895DD7" w:rsidRPr="006903C6" w:rsidRDefault="00895DD7" w:rsidP="00EA13C8">
            <w:pPr>
              <w:spacing w:line="0" w:lineRule="atLeast"/>
              <w:jc w:val="center"/>
              <w:rPr>
                <w:szCs w:val="22"/>
              </w:rPr>
            </w:pPr>
            <w:r w:rsidRPr="006903C6">
              <w:rPr>
                <w:szCs w:val="22"/>
              </w:rPr>
              <w:t>0,04</w:t>
            </w:r>
          </w:p>
        </w:tc>
        <w:tc>
          <w:tcPr>
            <w:tcW w:w="728" w:type="pct"/>
            <w:tcBorders>
              <w:top w:val="single" w:sz="12" w:space="0" w:color="auto"/>
              <w:left w:val="single" w:sz="4" w:space="0" w:color="auto"/>
              <w:bottom w:val="single" w:sz="4" w:space="0" w:color="auto"/>
              <w:right w:val="dotted" w:sz="4" w:space="0" w:color="auto"/>
            </w:tcBorders>
            <w:shd w:val="clear" w:color="auto" w:fill="auto"/>
            <w:vAlign w:val="center"/>
          </w:tcPr>
          <w:p w14:paraId="5BD1EFC9" w14:textId="77777777" w:rsidR="00895DD7" w:rsidRPr="006903C6" w:rsidRDefault="00895DD7" w:rsidP="00EA13C8">
            <w:pPr>
              <w:spacing w:line="0" w:lineRule="atLeast"/>
              <w:jc w:val="center"/>
              <w:rPr>
                <w:szCs w:val="22"/>
              </w:rPr>
            </w:pPr>
            <w:r w:rsidRPr="006903C6">
              <w:rPr>
                <w:szCs w:val="22"/>
              </w:rPr>
              <w:t>28,1</w:t>
            </w:r>
          </w:p>
        </w:tc>
        <w:tc>
          <w:tcPr>
            <w:tcW w:w="695" w:type="pct"/>
            <w:tcBorders>
              <w:top w:val="single" w:sz="12" w:space="0" w:color="auto"/>
              <w:left w:val="dotted" w:sz="4" w:space="0" w:color="auto"/>
              <w:bottom w:val="single" w:sz="4" w:space="0" w:color="auto"/>
            </w:tcBorders>
            <w:shd w:val="clear" w:color="auto" w:fill="auto"/>
            <w:vAlign w:val="center"/>
          </w:tcPr>
          <w:p w14:paraId="1FE8C8DD" w14:textId="77777777" w:rsidR="00895DD7" w:rsidRPr="006903C6" w:rsidRDefault="00895DD7" w:rsidP="00EA13C8">
            <w:pPr>
              <w:spacing w:line="0" w:lineRule="atLeast"/>
              <w:jc w:val="center"/>
              <w:rPr>
                <w:szCs w:val="22"/>
              </w:rPr>
            </w:pPr>
            <w:r w:rsidRPr="006903C6">
              <w:rPr>
                <w:szCs w:val="22"/>
              </w:rPr>
              <w:t>0,12</w:t>
            </w:r>
          </w:p>
        </w:tc>
        <w:tc>
          <w:tcPr>
            <w:tcW w:w="729" w:type="pct"/>
            <w:tcBorders>
              <w:top w:val="single" w:sz="12" w:space="0" w:color="auto"/>
              <w:bottom w:val="single" w:sz="2" w:space="0" w:color="auto"/>
              <w:right w:val="dotted" w:sz="4" w:space="0" w:color="auto"/>
            </w:tcBorders>
            <w:shd w:val="clear" w:color="auto" w:fill="auto"/>
            <w:vAlign w:val="center"/>
          </w:tcPr>
          <w:p w14:paraId="406E8DC4" w14:textId="77777777" w:rsidR="00895DD7" w:rsidRPr="006903C6" w:rsidRDefault="00895DD7" w:rsidP="00EA13C8">
            <w:pPr>
              <w:spacing w:line="0" w:lineRule="atLeast"/>
              <w:jc w:val="center"/>
              <w:rPr>
                <w:szCs w:val="22"/>
              </w:rPr>
            </w:pPr>
            <w:r w:rsidRPr="006903C6">
              <w:rPr>
                <w:szCs w:val="22"/>
              </w:rPr>
              <w:t>40</w:t>
            </w:r>
          </w:p>
        </w:tc>
        <w:tc>
          <w:tcPr>
            <w:tcW w:w="695" w:type="pct"/>
            <w:tcBorders>
              <w:top w:val="single" w:sz="12" w:space="0" w:color="auto"/>
              <w:left w:val="dotted" w:sz="4" w:space="0" w:color="auto"/>
              <w:bottom w:val="single" w:sz="2" w:space="0" w:color="auto"/>
            </w:tcBorders>
            <w:shd w:val="clear" w:color="auto" w:fill="auto"/>
            <w:vAlign w:val="center"/>
          </w:tcPr>
          <w:p w14:paraId="6C417CFB" w14:textId="77777777" w:rsidR="00895DD7" w:rsidRPr="006903C6" w:rsidRDefault="00895DD7" w:rsidP="00EA13C8">
            <w:pPr>
              <w:spacing w:line="0" w:lineRule="atLeast"/>
              <w:jc w:val="center"/>
              <w:rPr>
                <w:szCs w:val="22"/>
              </w:rPr>
            </w:pPr>
            <w:r w:rsidRPr="006903C6">
              <w:rPr>
                <w:szCs w:val="22"/>
              </w:rPr>
              <w:t>0,15</w:t>
            </w:r>
          </w:p>
        </w:tc>
      </w:tr>
      <w:tr w:rsidR="00895DD7" w:rsidRPr="006903C6" w14:paraId="44CA511B" w14:textId="77777777" w:rsidTr="00392EAB">
        <w:tc>
          <w:tcPr>
            <w:tcW w:w="729" w:type="pct"/>
            <w:tcBorders>
              <w:top w:val="single" w:sz="2" w:space="0" w:color="auto"/>
              <w:bottom w:val="single" w:sz="2" w:space="0" w:color="auto"/>
              <w:right w:val="single" w:sz="12" w:space="0" w:color="auto"/>
            </w:tcBorders>
            <w:shd w:val="clear" w:color="auto" w:fill="auto"/>
            <w:vAlign w:val="center"/>
          </w:tcPr>
          <w:p w14:paraId="57C69A8C" w14:textId="77777777" w:rsidR="00895DD7" w:rsidRPr="006903C6" w:rsidRDefault="00895DD7" w:rsidP="00EA13C8">
            <w:pPr>
              <w:spacing w:line="0" w:lineRule="atLeast"/>
              <w:rPr>
                <w:szCs w:val="22"/>
              </w:rPr>
            </w:pPr>
            <w:r w:rsidRPr="006903C6">
              <w:rPr>
                <w:szCs w:val="22"/>
              </w:rPr>
              <w:t>3-4</w:t>
            </w:r>
          </w:p>
        </w:tc>
        <w:tc>
          <w:tcPr>
            <w:tcW w:w="729" w:type="pct"/>
            <w:tcBorders>
              <w:top w:val="single" w:sz="2" w:space="0" w:color="auto"/>
              <w:left w:val="single" w:sz="12" w:space="0" w:color="auto"/>
              <w:bottom w:val="single" w:sz="2" w:space="0" w:color="auto"/>
              <w:right w:val="dotted" w:sz="4" w:space="0" w:color="auto"/>
            </w:tcBorders>
            <w:shd w:val="clear" w:color="auto" w:fill="auto"/>
            <w:vAlign w:val="center"/>
          </w:tcPr>
          <w:p w14:paraId="7923CB6A" w14:textId="77777777" w:rsidR="00895DD7" w:rsidRPr="006903C6" w:rsidRDefault="00895DD7" w:rsidP="00EA13C8">
            <w:pPr>
              <w:spacing w:line="0" w:lineRule="atLeast"/>
              <w:jc w:val="center"/>
              <w:rPr>
                <w:szCs w:val="22"/>
              </w:rPr>
            </w:pPr>
            <w:r w:rsidRPr="006903C6">
              <w:rPr>
                <w:szCs w:val="22"/>
              </w:rPr>
              <w:t>8,3</w:t>
            </w:r>
          </w:p>
        </w:tc>
        <w:tc>
          <w:tcPr>
            <w:tcW w:w="695" w:type="pct"/>
            <w:tcBorders>
              <w:top w:val="single" w:sz="2" w:space="0" w:color="auto"/>
              <w:left w:val="dotted" w:sz="4" w:space="0" w:color="auto"/>
              <w:bottom w:val="single" w:sz="2" w:space="0" w:color="auto"/>
              <w:right w:val="single" w:sz="4" w:space="0" w:color="auto"/>
            </w:tcBorders>
            <w:shd w:val="clear" w:color="auto" w:fill="auto"/>
            <w:vAlign w:val="center"/>
          </w:tcPr>
          <w:p w14:paraId="6D3FAA8D" w14:textId="77777777" w:rsidR="00895DD7" w:rsidRPr="006903C6" w:rsidRDefault="00895DD7" w:rsidP="00EA13C8">
            <w:pPr>
              <w:spacing w:line="0" w:lineRule="atLeast"/>
              <w:jc w:val="center"/>
              <w:rPr>
                <w:szCs w:val="22"/>
              </w:rPr>
            </w:pPr>
            <w:r w:rsidRPr="006903C6">
              <w:rPr>
                <w:szCs w:val="22"/>
              </w:rPr>
              <w:t>0,05</w:t>
            </w:r>
          </w:p>
        </w:tc>
        <w:tc>
          <w:tcPr>
            <w:tcW w:w="728" w:type="pct"/>
            <w:tcBorders>
              <w:top w:val="single" w:sz="4" w:space="0" w:color="auto"/>
              <w:left w:val="single" w:sz="4" w:space="0" w:color="auto"/>
              <w:bottom w:val="single" w:sz="4" w:space="0" w:color="auto"/>
              <w:right w:val="dotted" w:sz="4" w:space="0" w:color="auto"/>
            </w:tcBorders>
            <w:shd w:val="clear" w:color="auto" w:fill="auto"/>
            <w:vAlign w:val="center"/>
          </w:tcPr>
          <w:p w14:paraId="3E7EC59B" w14:textId="77777777" w:rsidR="00895DD7" w:rsidRPr="006903C6" w:rsidRDefault="00895DD7" w:rsidP="00EA13C8">
            <w:pPr>
              <w:spacing w:line="0" w:lineRule="atLeast"/>
              <w:jc w:val="center"/>
              <w:rPr>
                <w:szCs w:val="22"/>
              </w:rPr>
            </w:pPr>
            <w:r w:rsidRPr="006903C6">
              <w:rPr>
                <w:szCs w:val="22"/>
              </w:rPr>
              <w:t>25</w:t>
            </w:r>
          </w:p>
        </w:tc>
        <w:tc>
          <w:tcPr>
            <w:tcW w:w="695" w:type="pct"/>
            <w:tcBorders>
              <w:top w:val="single" w:sz="4" w:space="0" w:color="auto"/>
              <w:left w:val="dotted" w:sz="4" w:space="0" w:color="auto"/>
              <w:bottom w:val="single" w:sz="4" w:space="0" w:color="auto"/>
            </w:tcBorders>
            <w:shd w:val="clear" w:color="auto" w:fill="auto"/>
            <w:vAlign w:val="center"/>
          </w:tcPr>
          <w:p w14:paraId="206F91D2" w14:textId="77777777" w:rsidR="00895DD7" w:rsidRPr="006903C6" w:rsidRDefault="00895DD7" w:rsidP="00EA13C8">
            <w:pPr>
              <w:spacing w:line="0" w:lineRule="atLeast"/>
              <w:jc w:val="center"/>
              <w:rPr>
                <w:szCs w:val="22"/>
              </w:rPr>
            </w:pPr>
            <w:r w:rsidRPr="006903C6">
              <w:rPr>
                <w:szCs w:val="22"/>
              </w:rPr>
              <w:t>0,17</w:t>
            </w:r>
          </w:p>
        </w:tc>
        <w:tc>
          <w:tcPr>
            <w:tcW w:w="729" w:type="pct"/>
            <w:tcBorders>
              <w:top w:val="single" w:sz="2" w:space="0" w:color="auto"/>
              <w:bottom w:val="single" w:sz="2" w:space="0" w:color="auto"/>
              <w:right w:val="dotted" w:sz="4" w:space="0" w:color="auto"/>
            </w:tcBorders>
            <w:shd w:val="clear" w:color="auto" w:fill="auto"/>
            <w:vAlign w:val="center"/>
          </w:tcPr>
          <w:p w14:paraId="7339D5D7" w14:textId="77777777" w:rsidR="00895DD7" w:rsidRPr="006903C6" w:rsidRDefault="00895DD7" w:rsidP="00EA13C8">
            <w:pPr>
              <w:spacing w:line="0" w:lineRule="atLeast"/>
              <w:jc w:val="center"/>
              <w:rPr>
                <w:szCs w:val="22"/>
              </w:rPr>
            </w:pPr>
            <w:r w:rsidRPr="006903C6">
              <w:rPr>
                <w:szCs w:val="22"/>
              </w:rPr>
              <w:t>35</w:t>
            </w:r>
          </w:p>
        </w:tc>
        <w:tc>
          <w:tcPr>
            <w:tcW w:w="695" w:type="pct"/>
            <w:tcBorders>
              <w:top w:val="single" w:sz="2" w:space="0" w:color="auto"/>
              <w:left w:val="dotted" w:sz="4" w:space="0" w:color="auto"/>
              <w:bottom w:val="single" w:sz="2" w:space="0" w:color="auto"/>
            </w:tcBorders>
            <w:shd w:val="clear" w:color="auto" w:fill="auto"/>
            <w:vAlign w:val="center"/>
          </w:tcPr>
          <w:p w14:paraId="0CCD8DEC" w14:textId="77777777" w:rsidR="00895DD7" w:rsidRPr="006903C6" w:rsidRDefault="00895DD7" w:rsidP="00EA13C8">
            <w:pPr>
              <w:spacing w:line="0" w:lineRule="atLeast"/>
              <w:jc w:val="center"/>
              <w:rPr>
                <w:szCs w:val="22"/>
              </w:rPr>
            </w:pPr>
            <w:r w:rsidRPr="006903C6">
              <w:rPr>
                <w:szCs w:val="22"/>
              </w:rPr>
              <w:t>0,2</w:t>
            </w:r>
          </w:p>
        </w:tc>
      </w:tr>
      <w:tr w:rsidR="00895DD7" w:rsidRPr="006903C6" w14:paraId="79C161FF" w14:textId="77777777" w:rsidTr="00392EAB">
        <w:tc>
          <w:tcPr>
            <w:tcW w:w="729" w:type="pct"/>
            <w:tcBorders>
              <w:top w:val="single" w:sz="2" w:space="0" w:color="auto"/>
              <w:bottom w:val="single" w:sz="2" w:space="0" w:color="auto"/>
              <w:right w:val="single" w:sz="12" w:space="0" w:color="auto"/>
            </w:tcBorders>
            <w:shd w:val="clear" w:color="auto" w:fill="auto"/>
            <w:vAlign w:val="center"/>
          </w:tcPr>
          <w:p w14:paraId="20963F65" w14:textId="77777777" w:rsidR="00895DD7" w:rsidRPr="006903C6" w:rsidRDefault="00895DD7" w:rsidP="00EA13C8">
            <w:pPr>
              <w:spacing w:line="0" w:lineRule="atLeast"/>
              <w:rPr>
                <w:szCs w:val="22"/>
              </w:rPr>
            </w:pPr>
            <w:r w:rsidRPr="006903C6">
              <w:rPr>
                <w:szCs w:val="22"/>
              </w:rPr>
              <w:t>4-5</w:t>
            </w:r>
          </w:p>
        </w:tc>
        <w:tc>
          <w:tcPr>
            <w:tcW w:w="729" w:type="pct"/>
            <w:tcBorders>
              <w:top w:val="single" w:sz="2" w:space="0" w:color="auto"/>
              <w:left w:val="single" w:sz="12" w:space="0" w:color="auto"/>
              <w:bottom w:val="single" w:sz="2" w:space="0" w:color="auto"/>
              <w:right w:val="dotted" w:sz="4" w:space="0" w:color="auto"/>
            </w:tcBorders>
            <w:shd w:val="clear" w:color="auto" w:fill="auto"/>
            <w:vAlign w:val="center"/>
          </w:tcPr>
          <w:p w14:paraId="3F0ABD37" w14:textId="77777777" w:rsidR="00895DD7" w:rsidRPr="006903C6" w:rsidRDefault="00895DD7" w:rsidP="00EA13C8">
            <w:pPr>
              <w:spacing w:line="0" w:lineRule="atLeast"/>
              <w:jc w:val="center"/>
              <w:rPr>
                <w:szCs w:val="22"/>
              </w:rPr>
            </w:pPr>
            <w:r w:rsidRPr="006903C6">
              <w:rPr>
                <w:szCs w:val="22"/>
              </w:rPr>
              <w:t>7,7</w:t>
            </w:r>
          </w:p>
        </w:tc>
        <w:tc>
          <w:tcPr>
            <w:tcW w:w="695" w:type="pct"/>
            <w:tcBorders>
              <w:top w:val="single" w:sz="2" w:space="0" w:color="auto"/>
              <w:left w:val="dotted" w:sz="4" w:space="0" w:color="auto"/>
              <w:bottom w:val="single" w:sz="2" w:space="0" w:color="auto"/>
              <w:right w:val="single" w:sz="4" w:space="0" w:color="auto"/>
            </w:tcBorders>
            <w:shd w:val="clear" w:color="auto" w:fill="auto"/>
            <w:vAlign w:val="center"/>
          </w:tcPr>
          <w:p w14:paraId="1A09B150" w14:textId="77777777" w:rsidR="00895DD7" w:rsidRPr="006903C6" w:rsidRDefault="00895DD7" w:rsidP="00EA13C8">
            <w:pPr>
              <w:spacing w:line="0" w:lineRule="atLeast"/>
              <w:jc w:val="center"/>
              <w:rPr>
                <w:szCs w:val="22"/>
              </w:rPr>
            </w:pPr>
            <w:r w:rsidRPr="006903C6">
              <w:rPr>
                <w:szCs w:val="22"/>
              </w:rPr>
              <w:t>0,07</w:t>
            </w:r>
          </w:p>
        </w:tc>
        <w:tc>
          <w:tcPr>
            <w:tcW w:w="728" w:type="pct"/>
            <w:tcBorders>
              <w:top w:val="single" w:sz="4" w:space="0" w:color="auto"/>
              <w:left w:val="single" w:sz="4" w:space="0" w:color="auto"/>
              <w:bottom w:val="single" w:sz="4" w:space="0" w:color="auto"/>
              <w:right w:val="dotted" w:sz="4" w:space="0" w:color="auto"/>
            </w:tcBorders>
            <w:shd w:val="clear" w:color="auto" w:fill="auto"/>
            <w:vAlign w:val="center"/>
          </w:tcPr>
          <w:p w14:paraId="00E404BC" w14:textId="77777777" w:rsidR="00895DD7" w:rsidRPr="006903C6" w:rsidRDefault="00895DD7" w:rsidP="00EA13C8">
            <w:pPr>
              <w:spacing w:line="0" w:lineRule="atLeast"/>
              <w:jc w:val="center"/>
              <w:rPr>
                <w:szCs w:val="22"/>
              </w:rPr>
            </w:pPr>
            <w:r w:rsidRPr="006903C6">
              <w:rPr>
                <w:szCs w:val="22"/>
              </w:rPr>
              <w:t>23</w:t>
            </w:r>
          </w:p>
        </w:tc>
        <w:tc>
          <w:tcPr>
            <w:tcW w:w="695" w:type="pct"/>
            <w:tcBorders>
              <w:top w:val="single" w:sz="4" w:space="0" w:color="auto"/>
              <w:left w:val="dotted" w:sz="4" w:space="0" w:color="auto"/>
              <w:bottom w:val="single" w:sz="4" w:space="0" w:color="auto"/>
            </w:tcBorders>
            <w:shd w:val="clear" w:color="auto" w:fill="auto"/>
            <w:vAlign w:val="center"/>
          </w:tcPr>
          <w:p w14:paraId="46965C64" w14:textId="77777777" w:rsidR="00895DD7" w:rsidRPr="006903C6" w:rsidRDefault="00895DD7" w:rsidP="00EA13C8">
            <w:pPr>
              <w:spacing w:line="0" w:lineRule="atLeast"/>
              <w:jc w:val="center"/>
              <w:rPr>
                <w:szCs w:val="22"/>
              </w:rPr>
            </w:pPr>
            <w:r w:rsidRPr="006903C6">
              <w:rPr>
                <w:szCs w:val="22"/>
              </w:rPr>
              <w:t>0,2</w:t>
            </w:r>
          </w:p>
        </w:tc>
        <w:tc>
          <w:tcPr>
            <w:tcW w:w="729" w:type="pct"/>
            <w:tcBorders>
              <w:top w:val="single" w:sz="2" w:space="0" w:color="auto"/>
              <w:bottom w:val="single" w:sz="2" w:space="0" w:color="auto"/>
              <w:right w:val="dotted" w:sz="4" w:space="0" w:color="auto"/>
            </w:tcBorders>
            <w:shd w:val="clear" w:color="auto" w:fill="auto"/>
            <w:vAlign w:val="center"/>
          </w:tcPr>
          <w:p w14:paraId="116335BC" w14:textId="77777777" w:rsidR="00895DD7" w:rsidRPr="006903C6" w:rsidRDefault="00895DD7" w:rsidP="00EA13C8">
            <w:pPr>
              <w:spacing w:line="0" w:lineRule="atLeast"/>
              <w:jc w:val="center"/>
              <w:rPr>
                <w:szCs w:val="22"/>
              </w:rPr>
            </w:pPr>
            <w:r w:rsidRPr="006903C6">
              <w:rPr>
                <w:szCs w:val="22"/>
              </w:rPr>
              <w:t>30</w:t>
            </w:r>
          </w:p>
        </w:tc>
        <w:tc>
          <w:tcPr>
            <w:tcW w:w="695" w:type="pct"/>
            <w:tcBorders>
              <w:top w:val="single" w:sz="2" w:space="0" w:color="auto"/>
              <w:left w:val="dotted" w:sz="4" w:space="0" w:color="auto"/>
              <w:bottom w:val="single" w:sz="2" w:space="0" w:color="auto"/>
            </w:tcBorders>
            <w:shd w:val="clear" w:color="auto" w:fill="auto"/>
            <w:vAlign w:val="center"/>
          </w:tcPr>
          <w:p w14:paraId="26111E3A" w14:textId="77777777" w:rsidR="00895DD7" w:rsidRPr="006903C6" w:rsidRDefault="00895DD7" w:rsidP="00EA13C8">
            <w:pPr>
              <w:spacing w:line="0" w:lineRule="atLeast"/>
              <w:jc w:val="center"/>
              <w:rPr>
                <w:szCs w:val="22"/>
              </w:rPr>
            </w:pPr>
            <w:r w:rsidRPr="006903C6">
              <w:rPr>
                <w:szCs w:val="22"/>
              </w:rPr>
              <w:t>0,3</w:t>
            </w:r>
          </w:p>
        </w:tc>
      </w:tr>
      <w:tr w:rsidR="00895DD7" w:rsidRPr="006903C6" w14:paraId="3AD67D59" w14:textId="77777777" w:rsidTr="00392EAB">
        <w:tc>
          <w:tcPr>
            <w:tcW w:w="729" w:type="pct"/>
            <w:tcBorders>
              <w:top w:val="single" w:sz="2" w:space="0" w:color="auto"/>
              <w:bottom w:val="single" w:sz="2" w:space="0" w:color="auto"/>
              <w:right w:val="single" w:sz="12" w:space="0" w:color="auto"/>
            </w:tcBorders>
            <w:shd w:val="clear" w:color="auto" w:fill="auto"/>
            <w:vAlign w:val="center"/>
          </w:tcPr>
          <w:p w14:paraId="0AD9660E" w14:textId="77777777" w:rsidR="00895DD7" w:rsidRPr="006903C6" w:rsidRDefault="00895DD7" w:rsidP="00EA13C8">
            <w:pPr>
              <w:spacing w:line="0" w:lineRule="atLeast"/>
              <w:rPr>
                <w:szCs w:val="22"/>
              </w:rPr>
            </w:pPr>
            <w:r w:rsidRPr="006903C6">
              <w:rPr>
                <w:szCs w:val="22"/>
              </w:rPr>
              <w:t>5-10</w:t>
            </w:r>
          </w:p>
        </w:tc>
        <w:tc>
          <w:tcPr>
            <w:tcW w:w="729" w:type="pct"/>
            <w:tcBorders>
              <w:top w:val="single" w:sz="2" w:space="0" w:color="auto"/>
              <w:left w:val="single" w:sz="12" w:space="0" w:color="auto"/>
              <w:bottom w:val="single" w:sz="2" w:space="0" w:color="auto"/>
              <w:right w:val="dotted" w:sz="4" w:space="0" w:color="auto"/>
            </w:tcBorders>
            <w:shd w:val="clear" w:color="auto" w:fill="auto"/>
            <w:vAlign w:val="center"/>
          </w:tcPr>
          <w:p w14:paraId="512CE8A6" w14:textId="77777777" w:rsidR="00895DD7" w:rsidRPr="006903C6" w:rsidRDefault="00895DD7" w:rsidP="00EA13C8">
            <w:pPr>
              <w:spacing w:line="0" w:lineRule="atLeast"/>
              <w:jc w:val="center"/>
              <w:rPr>
                <w:szCs w:val="22"/>
              </w:rPr>
            </w:pPr>
            <w:r w:rsidRPr="006903C6">
              <w:rPr>
                <w:szCs w:val="22"/>
              </w:rPr>
              <w:t>6,5</w:t>
            </w:r>
          </w:p>
        </w:tc>
        <w:tc>
          <w:tcPr>
            <w:tcW w:w="695" w:type="pct"/>
            <w:tcBorders>
              <w:top w:val="single" w:sz="2" w:space="0" w:color="auto"/>
              <w:left w:val="dotted" w:sz="4" w:space="0" w:color="auto"/>
              <w:bottom w:val="single" w:sz="2" w:space="0" w:color="auto"/>
              <w:right w:val="single" w:sz="4" w:space="0" w:color="auto"/>
            </w:tcBorders>
            <w:shd w:val="clear" w:color="auto" w:fill="auto"/>
            <w:vAlign w:val="center"/>
          </w:tcPr>
          <w:p w14:paraId="42E5FFAC" w14:textId="77777777" w:rsidR="00895DD7" w:rsidRPr="006903C6" w:rsidRDefault="00895DD7" w:rsidP="00EA13C8">
            <w:pPr>
              <w:spacing w:line="0" w:lineRule="atLeast"/>
              <w:jc w:val="center"/>
              <w:rPr>
                <w:szCs w:val="22"/>
              </w:rPr>
            </w:pPr>
            <w:r w:rsidRPr="006903C6">
              <w:rPr>
                <w:szCs w:val="22"/>
              </w:rPr>
              <w:t>0,1</w:t>
            </w:r>
          </w:p>
        </w:tc>
        <w:tc>
          <w:tcPr>
            <w:tcW w:w="728" w:type="pct"/>
            <w:tcBorders>
              <w:top w:val="single" w:sz="4" w:space="0" w:color="auto"/>
              <w:left w:val="single" w:sz="4" w:space="0" w:color="auto"/>
              <w:bottom w:val="single" w:sz="4" w:space="0" w:color="auto"/>
              <w:right w:val="dotted" w:sz="4" w:space="0" w:color="auto"/>
            </w:tcBorders>
            <w:shd w:val="clear" w:color="auto" w:fill="auto"/>
            <w:vAlign w:val="center"/>
          </w:tcPr>
          <w:p w14:paraId="0C8E3B62" w14:textId="77777777" w:rsidR="00895DD7" w:rsidRPr="006903C6" w:rsidRDefault="00895DD7" w:rsidP="00EA13C8">
            <w:pPr>
              <w:spacing w:line="0" w:lineRule="atLeast"/>
              <w:jc w:val="center"/>
              <w:rPr>
                <w:szCs w:val="22"/>
              </w:rPr>
            </w:pPr>
            <w:r w:rsidRPr="006903C6">
              <w:rPr>
                <w:szCs w:val="22"/>
              </w:rPr>
              <w:t>19,6</w:t>
            </w:r>
          </w:p>
        </w:tc>
        <w:tc>
          <w:tcPr>
            <w:tcW w:w="695" w:type="pct"/>
            <w:tcBorders>
              <w:top w:val="single" w:sz="4" w:space="0" w:color="auto"/>
              <w:left w:val="dotted" w:sz="4" w:space="0" w:color="auto"/>
              <w:bottom w:val="single" w:sz="4" w:space="0" w:color="auto"/>
            </w:tcBorders>
            <w:shd w:val="clear" w:color="auto" w:fill="auto"/>
            <w:vAlign w:val="center"/>
          </w:tcPr>
          <w:p w14:paraId="4788E688" w14:textId="77777777" w:rsidR="00895DD7" w:rsidRPr="006903C6" w:rsidRDefault="00895DD7" w:rsidP="00EA13C8">
            <w:pPr>
              <w:spacing w:line="0" w:lineRule="atLeast"/>
              <w:jc w:val="center"/>
              <w:rPr>
                <w:szCs w:val="22"/>
              </w:rPr>
            </w:pPr>
            <w:r w:rsidRPr="006903C6">
              <w:rPr>
                <w:szCs w:val="22"/>
              </w:rPr>
              <w:t>0,29</w:t>
            </w:r>
          </w:p>
        </w:tc>
        <w:tc>
          <w:tcPr>
            <w:tcW w:w="729" w:type="pct"/>
            <w:tcBorders>
              <w:top w:val="single" w:sz="2" w:space="0" w:color="auto"/>
              <w:bottom w:val="single" w:sz="2" w:space="0" w:color="auto"/>
              <w:right w:val="dotted" w:sz="4" w:space="0" w:color="auto"/>
            </w:tcBorders>
            <w:shd w:val="clear" w:color="auto" w:fill="auto"/>
            <w:vAlign w:val="center"/>
          </w:tcPr>
          <w:p w14:paraId="6A00D7A1" w14:textId="77777777" w:rsidR="00895DD7" w:rsidRPr="006903C6" w:rsidRDefault="00895DD7" w:rsidP="00EA13C8">
            <w:pPr>
              <w:spacing w:line="0" w:lineRule="atLeast"/>
              <w:jc w:val="center"/>
              <w:rPr>
                <w:szCs w:val="22"/>
              </w:rPr>
            </w:pPr>
            <w:r w:rsidRPr="006903C6">
              <w:rPr>
                <w:szCs w:val="22"/>
              </w:rPr>
              <w:t>25</w:t>
            </w:r>
          </w:p>
        </w:tc>
        <w:tc>
          <w:tcPr>
            <w:tcW w:w="695" w:type="pct"/>
            <w:tcBorders>
              <w:top w:val="single" w:sz="2" w:space="0" w:color="auto"/>
              <w:left w:val="dotted" w:sz="4" w:space="0" w:color="auto"/>
              <w:bottom w:val="single" w:sz="2" w:space="0" w:color="auto"/>
            </w:tcBorders>
            <w:shd w:val="clear" w:color="auto" w:fill="auto"/>
            <w:vAlign w:val="center"/>
          </w:tcPr>
          <w:p w14:paraId="3D5D2EBA" w14:textId="77777777" w:rsidR="00895DD7" w:rsidRPr="006903C6" w:rsidRDefault="00895DD7" w:rsidP="00EA13C8">
            <w:pPr>
              <w:spacing w:line="0" w:lineRule="atLeast"/>
              <w:jc w:val="center"/>
              <w:rPr>
                <w:szCs w:val="22"/>
              </w:rPr>
            </w:pPr>
            <w:r w:rsidRPr="006903C6">
              <w:rPr>
                <w:szCs w:val="22"/>
              </w:rPr>
              <w:t>0,4</w:t>
            </w:r>
          </w:p>
        </w:tc>
      </w:tr>
      <w:tr w:rsidR="00895DD7" w:rsidRPr="006903C6" w14:paraId="02E763DC" w14:textId="77777777" w:rsidTr="00392EAB">
        <w:tc>
          <w:tcPr>
            <w:tcW w:w="729" w:type="pct"/>
            <w:tcBorders>
              <w:top w:val="single" w:sz="2" w:space="0" w:color="auto"/>
              <w:bottom w:val="single" w:sz="2" w:space="0" w:color="auto"/>
              <w:right w:val="single" w:sz="12" w:space="0" w:color="auto"/>
            </w:tcBorders>
            <w:shd w:val="clear" w:color="auto" w:fill="auto"/>
            <w:vAlign w:val="center"/>
          </w:tcPr>
          <w:p w14:paraId="519388C3" w14:textId="77777777" w:rsidR="00895DD7" w:rsidRPr="006903C6" w:rsidRDefault="00895DD7" w:rsidP="00EA13C8">
            <w:pPr>
              <w:spacing w:line="0" w:lineRule="atLeast"/>
              <w:rPr>
                <w:szCs w:val="22"/>
              </w:rPr>
            </w:pPr>
            <w:r w:rsidRPr="006903C6">
              <w:rPr>
                <w:szCs w:val="22"/>
              </w:rPr>
              <w:t>10-13</w:t>
            </w:r>
          </w:p>
        </w:tc>
        <w:tc>
          <w:tcPr>
            <w:tcW w:w="729" w:type="pct"/>
            <w:tcBorders>
              <w:top w:val="single" w:sz="2" w:space="0" w:color="auto"/>
              <w:left w:val="single" w:sz="12" w:space="0" w:color="auto"/>
              <w:bottom w:val="single" w:sz="2" w:space="0" w:color="auto"/>
              <w:right w:val="dotted" w:sz="4" w:space="0" w:color="auto"/>
            </w:tcBorders>
            <w:shd w:val="clear" w:color="auto" w:fill="auto"/>
            <w:vAlign w:val="center"/>
          </w:tcPr>
          <w:p w14:paraId="23F27AFB" w14:textId="77777777" w:rsidR="00895DD7" w:rsidRPr="006903C6" w:rsidRDefault="00895DD7" w:rsidP="00EA13C8">
            <w:pPr>
              <w:spacing w:line="0" w:lineRule="atLeast"/>
              <w:jc w:val="center"/>
              <w:rPr>
                <w:szCs w:val="22"/>
              </w:rPr>
            </w:pPr>
            <w:r w:rsidRPr="006903C6">
              <w:rPr>
                <w:szCs w:val="22"/>
              </w:rPr>
              <w:t>5,6</w:t>
            </w:r>
          </w:p>
        </w:tc>
        <w:tc>
          <w:tcPr>
            <w:tcW w:w="695" w:type="pct"/>
            <w:tcBorders>
              <w:top w:val="single" w:sz="2" w:space="0" w:color="auto"/>
              <w:left w:val="dotted" w:sz="4" w:space="0" w:color="auto"/>
              <w:bottom w:val="single" w:sz="2" w:space="0" w:color="auto"/>
              <w:right w:val="single" w:sz="4" w:space="0" w:color="auto"/>
            </w:tcBorders>
            <w:shd w:val="clear" w:color="auto" w:fill="auto"/>
            <w:vAlign w:val="center"/>
          </w:tcPr>
          <w:p w14:paraId="2864B65E" w14:textId="77777777" w:rsidR="00895DD7" w:rsidRPr="006903C6" w:rsidRDefault="00895DD7" w:rsidP="00EA13C8">
            <w:pPr>
              <w:spacing w:line="0" w:lineRule="atLeast"/>
              <w:jc w:val="center"/>
              <w:rPr>
                <w:szCs w:val="22"/>
              </w:rPr>
            </w:pPr>
            <w:r w:rsidRPr="006903C6">
              <w:rPr>
                <w:szCs w:val="22"/>
              </w:rPr>
              <w:t>0,13</w:t>
            </w:r>
          </w:p>
        </w:tc>
        <w:tc>
          <w:tcPr>
            <w:tcW w:w="728" w:type="pct"/>
            <w:tcBorders>
              <w:top w:val="single" w:sz="4" w:space="0" w:color="auto"/>
              <w:left w:val="single" w:sz="4" w:space="0" w:color="auto"/>
              <w:bottom w:val="single" w:sz="4" w:space="0" w:color="auto"/>
              <w:right w:val="dotted" w:sz="4" w:space="0" w:color="auto"/>
            </w:tcBorders>
            <w:shd w:val="clear" w:color="auto" w:fill="auto"/>
            <w:vAlign w:val="center"/>
          </w:tcPr>
          <w:p w14:paraId="3AB4FD0E" w14:textId="77777777" w:rsidR="00895DD7" w:rsidRPr="006903C6" w:rsidRDefault="00895DD7" w:rsidP="00EA13C8">
            <w:pPr>
              <w:spacing w:line="0" w:lineRule="atLeast"/>
              <w:jc w:val="center"/>
              <w:rPr>
                <w:szCs w:val="22"/>
              </w:rPr>
            </w:pPr>
            <w:r w:rsidRPr="006903C6">
              <w:rPr>
                <w:szCs w:val="22"/>
              </w:rPr>
              <w:t>16,8</w:t>
            </w:r>
          </w:p>
        </w:tc>
        <w:tc>
          <w:tcPr>
            <w:tcW w:w="695" w:type="pct"/>
            <w:tcBorders>
              <w:top w:val="single" w:sz="4" w:space="0" w:color="auto"/>
              <w:left w:val="dotted" w:sz="4" w:space="0" w:color="auto"/>
              <w:bottom w:val="single" w:sz="4" w:space="0" w:color="auto"/>
            </w:tcBorders>
            <w:shd w:val="clear" w:color="auto" w:fill="auto"/>
            <w:vAlign w:val="center"/>
          </w:tcPr>
          <w:p w14:paraId="4C5CD1CF" w14:textId="77777777" w:rsidR="00895DD7" w:rsidRPr="006903C6" w:rsidRDefault="00895DD7" w:rsidP="00EA13C8">
            <w:pPr>
              <w:spacing w:line="0" w:lineRule="atLeast"/>
              <w:jc w:val="center"/>
              <w:rPr>
                <w:szCs w:val="22"/>
              </w:rPr>
            </w:pPr>
            <w:r w:rsidRPr="006903C6">
              <w:rPr>
                <w:szCs w:val="22"/>
              </w:rPr>
              <w:t>0,38</w:t>
            </w:r>
          </w:p>
        </w:tc>
        <w:tc>
          <w:tcPr>
            <w:tcW w:w="729" w:type="pct"/>
            <w:tcBorders>
              <w:top w:val="single" w:sz="2" w:space="0" w:color="auto"/>
              <w:bottom w:val="single" w:sz="2" w:space="0" w:color="auto"/>
              <w:right w:val="dotted" w:sz="4" w:space="0" w:color="auto"/>
            </w:tcBorders>
            <w:shd w:val="clear" w:color="auto" w:fill="auto"/>
            <w:vAlign w:val="center"/>
          </w:tcPr>
          <w:p w14:paraId="1FE9D63B" w14:textId="77777777" w:rsidR="00895DD7" w:rsidRPr="006903C6" w:rsidRDefault="00895DD7" w:rsidP="00EA13C8">
            <w:pPr>
              <w:spacing w:line="0" w:lineRule="atLeast"/>
              <w:jc w:val="center"/>
              <w:rPr>
                <w:szCs w:val="22"/>
              </w:rPr>
            </w:pPr>
            <w:r w:rsidRPr="006903C6">
              <w:rPr>
                <w:szCs w:val="22"/>
              </w:rPr>
              <w:t>23</w:t>
            </w:r>
          </w:p>
        </w:tc>
        <w:tc>
          <w:tcPr>
            <w:tcW w:w="695" w:type="pct"/>
            <w:tcBorders>
              <w:top w:val="single" w:sz="2" w:space="0" w:color="auto"/>
              <w:left w:val="dotted" w:sz="4" w:space="0" w:color="auto"/>
              <w:bottom w:val="single" w:sz="2" w:space="0" w:color="auto"/>
            </w:tcBorders>
            <w:shd w:val="clear" w:color="auto" w:fill="auto"/>
            <w:vAlign w:val="center"/>
          </w:tcPr>
          <w:p w14:paraId="68CC5BB7" w14:textId="77777777" w:rsidR="00895DD7" w:rsidRPr="006903C6" w:rsidRDefault="00895DD7" w:rsidP="00EA13C8">
            <w:pPr>
              <w:spacing w:line="0" w:lineRule="atLeast"/>
              <w:jc w:val="center"/>
              <w:rPr>
                <w:szCs w:val="22"/>
              </w:rPr>
            </w:pPr>
            <w:r w:rsidRPr="006903C6">
              <w:rPr>
                <w:szCs w:val="22"/>
              </w:rPr>
              <w:t>0,5</w:t>
            </w:r>
          </w:p>
        </w:tc>
      </w:tr>
      <w:tr w:rsidR="00895DD7" w:rsidRPr="006903C6" w14:paraId="6C4A717C" w14:textId="77777777" w:rsidTr="00392EAB">
        <w:tc>
          <w:tcPr>
            <w:tcW w:w="729" w:type="pct"/>
            <w:tcBorders>
              <w:top w:val="single" w:sz="2" w:space="0" w:color="auto"/>
              <w:bottom w:val="single" w:sz="2" w:space="0" w:color="auto"/>
              <w:right w:val="single" w:sz="12" w:space="0" w:color="auto"/>
            </w:tcBorders>
            <w:shd w:val="clear" w:color="auto" w:fill="auto"/>
            <w:vAlign w:val="center"/>
          </w:tcPr>
          <w:p w14:paraId="01EEA360" w14:textId="77777777" w:rsidR="00895DD7" w:rsidRPr="006903C6" w:rsidRDefault="00895DD7" w:rsidP="00EA13C8">
            <w:pPr>
              <w:spacing w:line="0" w:lineRule="atLeast"/>
              <w:rPr>
                <w:szCs w:val="22"/>
              </w:rPr>
            </w:pPr>
            <w:r w:rsidRPr="006903C6">
              <w:rPr>
                <w:szCs w:val="22"/>
              </w:rPr>
              <w:t>13-15</w:t>
            </w:r>
          </w:p>
        </w:tc>
        <w:tc>
          <w:tcPr>
            <w:tcW w:w="729" w:type="pct"/>
            <w:tcBorders>
              <w:top w:val="single" w:sz="2" w:space="0" w:color="auto"/>
              <w:left w:val="single" w:sz="12" w:space="0" w:color="auto"/>
              <w:bottom w:val="single" w:sz="2" w:space="0" w:color="auto"/>
              <w:right w:val="dotted" w:sz="4" w:space="0" w:color="auto"/>
            </w:tcBorders>
            <w:shd w:val="clear" w:color="auto" w:fill="auto"/>
            <w:vAlign w:val="center"/>
          </w:tcPr>
          <w:p w14:paraId="3AFE530C" w14:textId="77777777" w:rsidR="00895DD7" w:rsidRPr="006903C6" w:rsidRDefault="00895DD7" w:rsidP="00EA13C8">
            <w:pPr>
              <w:spacing w:line="0" w:lineRule="atLeast"/>
              <w:jc w:val="center"/>
              <w:rPr>
                <w:szCs w:val="22"/>
              </w:rPr>
            </w:pPr>
            <w:r w:rsidRPr="006903C6">
              <w:rPr>
                <w:szCs w:val="22"/>
              </w:rPr>
              <w:t>5,2</w:t>
            </w:r>
          </w:p>
        </w:tc>
        <w:tc>
          <w:tcPr>
            <w:tcW w:w="695" w:type="pct"/>
            <w:tcBorders>
              <w:top w:val="single" w:sz="2" w:space="0" w:color="auto"/>
              <w:left w:val="dotted" w:sz="4" w:space="0" w:color="auto"/>
              <w:bottom w:val="single" w:sz="2" w:space="0" w:color="auto"/>
              <w:right w:val="single" w:sz="4" w:space="0" w:color="auto"/>
            </w:tcBorders>
            <w:shd w:val="clear" w:color="auto" w:fill="auto"/>
            <w:vAlign w:val="center"/>
          </w:tcPr>
          <w:p w14:paraId="49C4D489" w14:textId="77777777" w:rsidR="00895DD7" w:rsidRPr="006903C6" w:rsidRDefault="00895DD7" w:rsidP="00EA13C8">
            <w:pPr>
              <w:spacing w:line="0" w:lineRule="atLeast"/>
              <w:jc w:val="center"/>
              <w:rPr>
                <w:szCs w:val="22"/>
              </w:rPr>
            </w:pPr>
            <w:r w:rsidRPr="006903C6">
              <w:rPr>
                <w:szCs w:val="22"/>
              </w:rPr>
              <w:t>0,15</w:t>
            </w:r>
          </w:p>
        </w:tc>
        <w:tc>
          <w:tcPr>
            <w:tcW w:w="728" w:type="pct"/>
            <w:tcBorders>
              <w:top w:val="single" w:sz="4" w:space="0" w:color="auto"/>
              <w:left w:val="single" w:sz="4" w:space="0" w:color="auto"/>
              <w:bottom w:val="single" w:sz="4" w:space="0" w:color="auto"/>
              <w:right w:val="dotted" w:sz="4" w:space="0" w:color="auto"/>
            </w:tcBorders>
            <w:shd w:val="clear" w:color="auto" w:fill="auto"/>
            <w:vAlign w:val="center"/>
          </w:tcPr>
          <w:p w14:paraId="1F1A7486" w14:textId="77777777" w:rsidR="00895DD7" w:rsidRPr="006903C6" w:rsidRDefault="00895DD7" w:rsidP="00EA13C8">
            <w:pPr>
              <w:spacing w:line="0" w:lineRule="atLeast"/>
              <w:jc w:val="center"/>
              <w:rPr>
                <w:szCs w:val="22"/>
              </w:rPr>
            </w:pPr>
            <w:r w:rsidRPr="006903C6">
              <w:rPr>
                <w:szCs w:val="22"/>
              </w:rPr>
              <w:t>15,7</w:t>
            </w:r>
          </w:p>
        </w:tc>
        <w:tc>
          <w:tcPr>
            <w:tcW w:w="695" w:type="pct"/>
            <w:tcBorders>
              <w:top w:val="single" w:sz="4" w:space="0" w:color="auto"/>
              <w:left w:val="dotted" w:sz="4" w:space="0" w:color="auto"/>
              <w:bottom w:val="single" w:sz="4" w:space="0" w:color="auto"/>
            </w:tcBorders>
            <w:shd w:val="clear" w:color="auto" w:fill="auto"/>
            <w:vAlign w:val="center"/>
          </w:tcPr>
          <w:p w14:paraId="54F4E99B" w14:textId="77777777" w:rsidR="00895DD7" w:rsidRPr="006903C6" w:rsidRDefault="00895DD7" w:rsidP="00EA13C8">
            <w:pPr>
              <w:spacing w:line="0" w:lineRule="atLeast"/>
              <w:jc w:val="center"/>
              <w:rPr>
                <w:szCs w:val="22"/>
              </w:rPr>
            </w:pPr>
            <w:r w:rsidRPr="006903C6">
              <w:rPr>
                <w:szCs w:val="22"/>
              </w:rPr>
              <w:t>0,44</w:t>
            </w:r>
          </w:p>
        </w:tc>
        <w:tc>
          <w:tcPr>
            <w:tcW w:w="729" w:type="pct"/>
            <w:tcBorders>
              <w:top w:val="single" w:sz="2" w:space="0" w:color="auto"/>
              <w:bottom w:val="single" w:sz="2" w:space="0" w:color="auto"/>
              <w:right w:val="dotted" w:sz="4" w:space="0" w:color="auto"/>
            </w:tcBorders>
            <w:shd w:val="clear" w:color="auto" w:fill="auto"/>
            <w:vAlign w:val="center"/>
          </w:tcPr>
          <w:p w14:paraId="52B2D099" w14:textId="77777777" w:rsidR="00895DD7" w:rsidRPr="006903C6" w:rsidRDefault="00895DD7" w:rsidP="00EA13C8">
            <w:pPr>
              <w:spacing w:line="0" w:lineRule="atLeast"/>
              <w:jc w:val="center"/>
              <w:rPr>
                <w:szCs w:val="22"/>
              </w:rPr>
            </w:pPr>
            <w:r w:rsidRPr="006903C6">
              <w:rPr>
                <w:szCs w:val="22"/>
              </w:rPr>
              <w:t>21</w:t>
            </w:r>
          </w:p>
        </w:tc>
        <w:tc>
          <w:tcPr>
            <w:tcW w:w="695" w:type="pct"/>
            <w:tcBorders>
              <w:top w:val="single" w:sz="2" w:space="0" w:color="auto"/>
              <w:left w:val="dotted" w:sz="4" w:space="0" w:color="auto"/>
              <w:bottom w:val="single" w:sz="2" w:space="0" w:color="auto"/>
            </w:tcBorders>
            <w:shd w:val="clear" w:color="auto" w:fill="auto"/>
            <w:vAlign w:val="center"/>
          </w:tcPr>
          <w:p w14:paraId="30F97000" w14:textId="77777777" w:rsidR="00895DD7" w:rsidRPr="006903C6" w:rsidRDefault="00895DD7" w:rsidP="00EA13C8">
            <w:pPr>
              <w:spacing w:line="0" w:lineRule="atLeast"/>
              <w:jc w:val="center"/>
              <w:rPr>
                <w:szCs w:val="22"/>
              </w:rPr>
            </w:pPr>
            <w:r w:rsidRPr="006903C6">
              <w:rPr>
                <w:szCs w:val="22"/>
              </w:rPr>
              <w:t>0,6</w:t>
            </w:r>
          </w:p>
        </w:tc>
      </w:tr>
      <w:tr w:rsidR="00895DD7" w:rsidRPr="006903C6" w14:paraId="3E23FAC6" w14:textId="77777777" w:rsidTr="00392EAB">
        <w:tc>
          <w:tcPr>
            <w:tcW w:w="729" w:type="pct"/>
            <w:tcBorders>
              <w:top w:val="single" w:sz="2" w:space="0" w:color="auto"/>
              <w:bottom w:val="single" w:sz="2" w:space="0" w:color="auto"/>
              <w:right w:val="single" w:sz="12" w:space="0" w:color="auto"/>
            </w:tcBorders>
            <w:shd w:val="clear" w:color="auto" w:fill="auto"/>
            <w:vAlign w:val="center"/>
          </w:tcPr>
          <w:p w14:paraId="7EF098CE" w14:textId="77777777" w:rsidR="00895DD7" w:rsidRPr="006903C6" w:rsidRDefault="00895DD7" w:rsidP="00EA13C8">
            <w:pPr>
              <w:spacing w:line="0" w:lineRule="atLeast"/>
              <w:rPr>
                <w:szCs w:val="22"/>
              </w:rPr>
            </w:pPr>
            <w:r w:rsidRPr="006903C6">
              <w:rPr>
                <w:szCs w:val="22"/>
              </w:rPr>
              <w:t>15-20</w:t>
            </w:r>
          </w:p>
        </w:tc>
        <w:tc>
          <w:tcPr>
            <w:tcW w:w="729" w:type="pct"/>
            <w:tcBorders>
              <w:top w:val="single" w:sz="2" w:space="0" w:color="auto"/>
              <w:left w:val="single" w:sz="12" w:space="0" w:color="auto"/>
              <w:bottom w:val="single" w:sz="2" w:space="0" w:color="auto"/>
              <w:right w:val="dotted" w:sz="4" w:space="0" w:color="auto"/>
            </w:tcBorders>
            <w:shd w:val="clear" w:color="auto" w:fill="auto"/>
            <w:vAlign w:val="center"/>
          </w:tcPr>
          <w:p w14:paraId="6F23134A" w14:textId="77777777" w:rsidR="00895DD7" w:rsidRPr="006903C6" w:rsidRDefault="00895DD7" w:rsidP="00EA13C8">
            <w:pPr>
              <w:spacing w:line="0" w:lineRule="atLeast"/>
              <w:jc w:val="center"/>
              <w:rPr>
                <w:szCs w:val="22"/>
              </w:rPr>
            </w:pPr>
            <w:r w:rsidRPr="006903C6">
              <w:rPr>
                <w:szCs w:val="22"/>
              </w:rPr>
              <w:t>4,9</w:t>
            </w:r>
          </w:p>
        </w:tc>
        <w:tc>
          <w:tcPr>
            <w:tcW w:w="695" w:type="pct"/>
            <w:tcBorders>
              <w:top w:val="single" w:sz="2" w:space="0" w:color="auto"/>
              <w:left w:val="dotted" w:sz="4" w:space="0" w:color="auto"/>
              <w:bottom w:val="single" w:sz="2" w:space="0" w:color="auto"/>
              <w:right w:val="single" w:sz="4" w:space="0" w:color="auto"/>
            </w:tcBorders>
            <w:shd w:val="clear" w:color="auto" w:fill="auto"/>
            <w:vAlign w:val="center"/>
          </w:tcPr>
          <w:p w14:paraId="2FA7F2D9" w14:textId="77777777" w:rsidR="00895DD7" w:rsidRPr="006903C6" w:rsidRDefault="00895DD7" w:rsidP="00EA13C8">
            <w:pPr>
              <w:spacing w:line="0" w:lineRule="atLeast"/>
              <w:jc w:val="center"/>
              <w:rPr>
                <w:szCs w:val="22"/>
              </w:rPr>
            </w:pPr>
            <w:r w:rsidRPr="006903C6">
              <w:rPr>
                <w:szCs w:val="22"/>
              </w:rPr>
              <w:t>0,17</w:t>
            </w:r>
          </w:p>
        </w:tc>
        <w:tc>
          <w:tcPr>
            <w:tcW w:w="728" w:type="pct"/>
            <w:tcBorders>
              <w:top w:val="single" w:sz="4" w:space="0" w:color="auto"/>
              <w:left w:val="single" w:sz="4" w:space="0" w:color="auto"/>
              <w:bottom w:val="single" w:sz="4" w:space="0" w:color="auto"/>
              <w:right w:val="dotted" w:sz="4" w:space="0" w:color="auto"/>
            </w:tcBorders>
            <w:shd w:val="clear" w:color="auto" w:fill="auto"/>
            <w:vAlign w:val="center"/>
          </w:tcPr>
          <w:p w14:paraId="591C3723" w14:textId="77777777" w:rsidR="00895DD7" w:rsidRPr="006903C6" w:rsidRDefault="00895DD7" w:rsidP="00EA13C8">
            <w:pPr>
              <w:spacing w:line="0" w:lineRule="atLeast"/>
              <w:jc w:val="center"/>
              <w:rPr>
                <w:szCs w:val="22"/>
              </w:rPr>
            </w:pPr>
            <w:r w:rsidRPr="006903C6">
              <w:rPr>
                <w:szCs w:val="22"/>
              </w:rPr>
              <w:t>14,6</w:t>
            </w:r>
          </w:p>
        </w:tc>
        <w:tc>
          <w:tcPr>
            <w:tcW w:w="695" w:type="pct"/>
            <w:tcBorders>
              <w:top w:val="single" w:sz="4" w:space="0" w:color="auto"/>
              <w:left w:val="dotted" w:sz="4" w:space="0" w:color="auto"/>
              <w:bottom w:val="single" w:sz="4" w:space="0" w:color="auto"/>
            </w:tcBorders>
            <w:shd w:val="clear" w:color="auto" w:fill="auto"/>
            <w:vAlign w:val="center"/>
          </w:tcPr>
          <w:p w14:paraId="2A7C1E6C" w14:textId="77777777" w:rsidR="00895DD7" w:rsidRPr="006903C6" w:rsidRDefault="00895DD7" w:rsidP="00EA13C8">
            <w:pPr>
              <w:spacing w:line="0" w:lineRule="atLeast"/>
              <w:jc w:val="center"/>
              <w:rPr>
                <w:szCs w:val="22"/>
              </w:rPr>
            </w:pPr>
            <w:r w:rsidRPr="006903C6">
              <w:rPr>
                <w:szCs w:val="22"/>
              </w:rPr>
              <w:t>0,51</w:t>
            </w:r>
          </w:p>
        </w:tc>
        <w:tc>
          <w:tcPr>
            <w:tcW w:w="729" w:type="pct"/>
            <w:tcBorders>
              <w:top w:val="single" w:sz="2" w:space="0" w:color="auto"/>
              <w:bottom w:val="single" w:sz="2" w:space="0" w:color="auto"/>
              <w:right w:val="dotted" w:sz="4" w:space="0" w:color="auto"/>
            </w:tcBorders>
            <w:shd w:val="clear" w:color="auto" w:fill="auto"/>
            <w:vAlign w:val="center"/>
          </w:tcPr>
          <w:p w14:paraId="76A7CD81" w14:textId="77777777" w:rsidR="00895DD7" w:rsidRPr="006903C6" w:rsidRDefault="00895DD7" w:rsidP="00EA13C8">
            <w:pPr>
              <w:spacing w:line="0" w:lineRule="atLeast"/>
              <w:jc w:val="center"/>
              <w:rPr>
                <w:szCs w:val="22"/>
              </w:rPr>
            </w:pPr>
            <w:r w:rsidRPr="006903C6">
              <w:rPr>
                <w:szCs w:val="22"/>
              </w:rPr>
              <w:t>20</w:t>
            </w:r>
          </w:p>
        </w:tc>
        <w:tc>
          <w:tcPr>
            <w:tcW w:w="695" w:type="pct"/>
            <w:tcBorders>
              <w:top w:val="single" w:sz="2" w:space="0" w:color="auto"/>
              <w:left w:val="dotted" w:sz="4" w:space="0" w:color="auto"/>
              <w:bottom w:val="single" w:sz="2" w:space="0" w:color="auto"/>
            </w:tcBorders>
            <w:shd w:val="clear" w:color="auto" w:fill="auto"/>
            <w:vAlign w:val="center"/>
          </w:tcPr>
          <w:p w14:paraId="1E83B784" w14:textId="77777777" w:rsidR="00895DD7" w:rsidRPr="006903C6" w:rsidRDefault="00895DD7" w:rsidP="00EA13C8">
            <w:pPr>
              <w:spacing w:line="0" w:lineRule="atLeast"/>
              <w:jc w:val="center"/>
              <w:rPr>
                <w:szCs w:val="22"/>
              </w:rPr>
            </w:pPr>
            <w:r w:rsidRPr="006903C6">
              <w:rPr>
                <w:szCs w:val="22"/>
              </w:rPr>
              <w:t>0,7</w:t>
            </w:r>
          </w:p>
        </w:tc>
      </w:tr>
      <w:tr w:rsidR="00895DD7" w:rsidRPr="006903C6" w14:paraId="5DDF9FE0" w14:textId="77777777" w:rsidTr="00392EAB">
        <w:tc>
          <w:tcPr>
            <w:tcW w:w="729" w:type="pct"/>
            <w:tcBorders>
              <w:top w:val="single" w:sz="2" w:space="0" w:color="auto"/>
              <w:bottom w:val="single" w:sz="2" w:space="0" w:color="auto"/>
              <w:right w:val="single" w:sz="12" w:space="0" w:color="auto"/>
            </w:tcBorders>
            <w:shd w:val="clear" w:color="auto" w:fill="auto"/>
          </w:tcPr>
          <w:p w14:paraId="05586423" w14:textId="77777777" w:rsidR="00895DD7" w:rsidRPr="006903C6" w:rsidRDefault="00895DD7" w:rsidP="00EA13C8">
            <w:pPr>
              <w:spacing w:line="0" w:lineRule="atLeast"/>
              <w:rPr>
                <w:szCs w:val="22"/>
              </w:rPr>
            </w:pPr>
            <w:r w:rsidRPr="006903C6">
              <w:rPr>
                <w:szCs w:val="22"/>
              </w:rPr>
              <w:t>20-25</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2B063CE7" w14:textId="77777777" w:rsidR="00895DD7" w:rsidRPr="006903C6" w:rsidRDefault="00895DD7" w:rsidP="00EA13C8">
            <w:pPr>
              <w:spacing w:line="0" w:lineRule="atLeast"/>
              <w:jc w:val="center"/>
              <w:rPr>
                <w:szCs w:val="22"/>
              </w:rPr>
            </w:pPr>
            <w:r w:rsidRPr="006903C6">
              <w:rPr>
                <w:szCs w:val="22"/>
              </w:rPr>
              <w:t>4,5</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295B2783" w14:textId="77777777" w:rsidR="00895DD7" w:rsidRPr="006903C6" w:rsidRDefault="00895DD7" w:rsidP="00EA13C8">
            <w:pPr>
              <w:spacing w:line="0" w:lineRule="atLeast"/>
              <w:jc w:val="center"/>
              <w:rPr>
                <w:szCs w:val="22"/>
              </w:rPr>
            </w:pPr>
            <w:r w:rsidRPr="006903C6">
              <w:rPr>
                <w:szCs w:val="22"/>
              </w:rPr>
              <w:t>0,2</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29078BE8" w14:textId="77777777" w:rsidR="00895DD7" w:rsidRPr="006903C6" w:rsidRDefault="00895DD7" w:rsidP="00EA13C8">
            <w:pPr>
              <w:spacing w:line="0" w:lineRule="atLeast"/>
              <w:jc w:val="center"/>
              <w:rPr>
                <w:szCs w:val="22"/>
              </w:rPr>
            </w:pPr>
            <w:r w:rsidRPr="006903C6">
              <w:rPr>
                <w:szCs w:val="22"/>
              </w:rPr>
              <w:t>13,4</w:t>
            </w:r>
          </w:p>
        </w:tc>
        <w:tc>
          <w:tcPr>
            <w:tcW w:w="695" w:type="pct"/>
            <w:tcBorders>
              <w:top w:val="single" w:sz="4" w:space="0" w:color="auto"/>
              <w:left w:val="dotted" w:sz="4" w:space="0" w:color="auto"/>
              <w:bottom w:val="single" w:sz="4" w:space="0" w:color="auto"/>
            </w:tcBorders>
            <w:shd w:val="clear" w:color="auto" w:fill="auto"/>
          </w:tcPr>
          <w:p w14:paraId="218F096B" w14:textId="77777777" w:rsidR="00895DD7" w:rsidRPr="006903C6" w:rsidRDefault="00895DD7" w:rsidP="00EA13C8">
            <w:pPr>
              <w:spacing w:line="0" w:lineRule="atLeast"/>
              <w:jc w:val="center"/>
              <w:rPr>
                <w:szCs w:val="22"/>
              </w:rPr>
            </w:pPr>
            <w:r w:rsidRPr="006903C6">
              <w:rPr>
                <w:szCs w:val="22"/>
              </w:rPr>
              <w:t>0,6</w:t>
            </w:r>
          </w:p>
        </w:tc>
        <w:tc>
          <w:tcPr>
            <w:tcW w:w="729" w:type="pct"/>
            <w:tcBorders>
              <w:top w:val="single" w:sz="2" w:space="0" w:color="auto"/>
              <w:bottom w:val="single" w:sz="2" w:space="0" w:color="auto"/>
              <w:right w:val="dotted" w:sz="4" w:space="0" w:color="auto"/>
            </w:tcBorders>
            <w:shd w:val="clear" w:color="auto" w:fill="auto"/>
          </w:tcPr>
          <w:p w14:paraId="076901F3" w14:textId="77777777" w:rsidR="00895DD7" w:rsidRPr="006903C6" w:rsidRDefault="00895DD7" w:rsidP="00EA13C8">
            <w:pPr>
              <w:spacing w:line="0" w:lineRule="atLeast"/>
              <w:jc w:val="center"/>
              <w:rPr>
                <w:szCs w:val="22"/>
              </w:rPr>
            </w:pPr>
            <w:r w:rsidRPr="006903C6">
              <w:rPr>
                <w:szCs w:val="22"/>
              </w:rPr>
              <w:t>18</w:t>
            </w:r>
          </w:p>
        </w:tc>
        <w:tc>
          <w:tcPr>
            <w:tcW w:w="695" w:type="pct"/>
            <w:tcBorders>
              <w:top w:val="single" w:sz="2" w:space="0" w:color="auto"/>
              <w:left w:val="dotted" w:sz="4" w:space="0" w:color="auto"/>
              <w:bottom w:val="single" w:sz="2" w:space="0" w:color="auto"/>
            </w:tcBorders>
            <w:shd w:val="clear" w:color="auto" w:fill="auto"/>
          </w:tcPr>
          <w:p w14:paraId="627C83F8" w14:textId="77777777" w:rsidR="00895DD7" w:rsidRPr="006903C6" w:rsidRDefault="00895DD7" w:rsidP="00EA13C8">
            <w:pPr>
              <w:spacing w:line="0" w:lineRule="atLeast"/>
              <w:jc w:val="center"/>
              <w:rPr>
                <w:szCs w:val="22"/>
              </w:rPr>
            </w:pPr>
            <w:r w:rsidRPr="006903C6">
              <w:rPr>
                <w:szCs w:val="22"/>
              </w:rPr>
              <w:t>0,8</w:t>
            </w:r>
          </w:p>
        </w:tc>
      </w:tr>
      <w:tr w:rsidR="00895DD7" w:rsidRPr="006903C6" w14:paraId="386F1B64" w14:textId="77777777" w:rsidTr="00392EAB">
        <w:tc>
          <w:tcPr>
            <w:tcW w:w="729" w:type="pct"/>
            <w:tcBorders>
              <w:top w:val="single" w:sz="2" w:space="0" w:color="auto"/>
              <w:bottom w:val="single" w:sz="2" w:space="0" w:color="auto"/>
              <w:right w:val="single" w:sz="12" w:space="0" w:color="auto"/>
            </w:tcBorders>
            <w:shd w:val="clear" w:color="auto" w:fill="auto"/>
          </w:tcPr>
          <w:p w14:paraId="67054BF5" w14:textId="77777777" w:rsidR="00895DD7" w:rsidRPr="006903C6" w:rsidRDefault="00895DD7" w:rsidP="00EA13C8">
            <w:pPr>
              <w:spacing w:line="0" w:lineRule="atLeast"/>
              <w:rPr>
                <w:szCs w:val="22"/>
              </w:rPr>
            </w:pPr>
            <w:r w:rsidRPr="006903C6">
              <w:rPr>
                <w:szCs w:val="22"/>
              </w:rPr>
              <w:t>25-30</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513FF24F" w14:textId="77777777" w:rsidR="00895DD7" w:rsidRPr="006903C6" w:rsidRDefault="00895DD7" w:rsidP="00EA13C8">
            <w:pPr>
              <w:spacing w:line="0" w:lineRule="atLeast"/>
              <w:jc w:val="center"/>
              <w:rPr>
                <w:szCs w:val="22"/>
              </w:rPr>
            </w:pPr>
            <w:r w:rsidRPr="006903C6">
              <w:rPr>
                <w:szCs w:val="22"/>
              </w:rPr>
              <w:t>4,2</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1D3FA7A7" w14:textId="77777777" w:rsidR="00895DD7" w:rsidRPr="006903C6" w:rsidRDefault="00895DD7" w:rsidP="00EA13C8">
            <w:pPr>
              <w:spacing w:line="0" w:lineRule="atLeast"/>
              <w:jc w:val="center"/>
              <w:rPr>
                <w:szCs w:val="22"/>
              </w:rPr>
            </w:pPr>
            <w:r w:rsidRPr="006903C6">
              <w:rPr>
                <w:szCs w:val="22"/>
              </w:rPr>
              <w:t>0,23</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2E0F7B2D" w14:textId="77777777" w:rsidR="00895DD7" w:rsidRPr="006903C6" w:rsidRDefault="00895DD7" w:rsidP="00EA13C8">
            <w:pPr>
              <w:spacing w:line="0" w:lineRule="atLeast"/>
              <w:jc w:val="center"/>
              <w:rPr>
                <w:szCs w:val="22"/>
              </w:rPr>
            </w:pPr>
            <w:r w:rsidRPr="006903C6">
              <w:rPr>
                <w:szCs w:val="22"/>
              </w:rPr>
              <w:t>12,6</w:t>
            </w:r>
          </w:p>
        </w:tc>
        <w:tc>
          <w:tcPr>
            <w:tcW w:w="695" w:type="pct"/>
            <w:tcBorders>
              <w:top w:val="single" w:sz="4" w:space="0" w:color="auto"/>
              <w:left w:val="dotted" w:sz="4" w:space="0" w:color="auto"/>
              <w:bottom w:val="single" w:sz="4" w:space="0" w:color="auto"/>
            </w:tcBorders>
            <w:shd w:val="clear" w:color="auto" w:fill="auto"/>
          </w:tcPr>
          <w:p w14:paraId="22F52818" w14:textId="77777777" w:rsidR="00895DD7" w:rsidRPr="006903C6" w:rsidRDefault="00895DD7" w:rsidP="00EA13C8">
            <w:pPr>
              <w:spacing w:line="0" w:lineRule="atLeast"/>
              <w:jc w:val="center"/>
              <w:rPr>
                <w:szCs w:val="22"/>
              </w:rPr>
            </w:pPr>
            <w:r w:rsidRPr="006903C6">
              <w:rPr>
                <w:szCs w:val="22"/>
              </w:rPr>
              <w:t>0,69</w:t>
            </w:r>
          </w:p>
        </w:tc>
        <w:tc>
          <w:tcPr>
            <w:tcW w:w="729" w:type="pct"/>
            <w:tcBorders>
              <w:top w:val="single" w:sz="2" w:space="0" w:color="auto"/>
              <w:bottom w:val="single" w:sz="2" w:space="0" w:color="auto"/>
              <w:right w:val="dotted" w:sz="4" w:space="0" w:color="auto"/>
            </w:tcBorders>
            <w:shd w:val="clear" w:color="auto" w:fill="auto"/>
          </w:tcPr>
          <w:p w14:paraId="320FE3C8" w14:textId="77777777" w:rsidR="00895DD7" w:rsidRPr="006903C6" w:rsidRDefault="00895DD7" w:rsidP="00EA13C8">
            <w:pPr>
              <w:spacing w:line="0" w:lineRule="atLeast"/>
              <w:jc w:val="center"/>
              <w:rPr>
                <w:szCs w:val="22"/>
              </w:rPr>
            </w:pPr>
            <w:r w:rsidRPr="006903C6">
              <w:rPr>
                <w:szCs w:val="22"/>
              </w:rPr>
              <w:t>17</w:t>
            </w:r>
          </w:p>
        </w:tc>
        <w:tc>
          <w:tcPr>
            <w:tcW w:w="695" w:type="pct"/>
            <w:tcBorders>
              <w:top w:val="single" w:sz="2" w:space="0" w:color="auto"/>
              <w:left w:val="dotted" w:sz="4" w:space="0" w:color="auto"/>
              <w:bottom w:val="single" w:sz="2" w:space="0" w:color="auto"/>
            </w:tcBorders>
            <w:shd w:val="clear" w:color="auto" w:fill="auto"/>
          </w:tcPr>
          <w:p w14:paraId="26A238F0" w14:textId="77777777" w:rsidR="00895DD7" w:rsidRPr="006903C6" w:rsidRDefault="00895DD7" w:rsidP="00EA13C8">
            <w:pPr>
              <w:spacing w:line="0" w:lineRule="atLeast"/>
              <w:jc w:val="center"/>
              <w:rPr>
                <w:szCs w:val="22"/>
              </w:rPr>
            </w:pPr>
            <w:r w:rsidRPr="006903C6">
              <w:rPr>
                <w:szCs w:val="22"/>
              </w:rPr>
              <w:t>0,9</w:t>
            </w:r>
          </w:p>
        </w:tc>
      </w:tr>
      <w:tr w:rsidR="00895DD7" w:rsidRPr="006903C6" w14:paraId="046792EC" w14:textId="77777777" w:rsidTr="00392EAB">
        <w:tc>
          <w:tcPr>
            <w:tcW w:w="729" w:type="pct"/>
            <w:tcBorders>
              <w:top w:val="single" w:sz="2" w:space="0" w:color="auto"/>
              <w:bottom w:val="single" w:sz="2" w:space="0" w:color="auto"/>
              <w:right w:val="single" w:sz="12" w:space="0" w:color="auto"/>
            </w:tcBorders>
            <w:shd w:val="clear" w:color="auto" w:fill="auto"/>
          </w:tcPr>
          <w:p w14:paraId="197A9AC1" w14:textId="77777777" w:rsidR="00895DD7" w:rsidRPr="006903C6" w:rsidRDefault="00895DD7" w:rsidP="00EA13C8">
            <w:pPr>
              <w:spacing w:line="0" w:lineRule="atLeast"/>
              <w:rPr>
                <w:szCs w:val="22"/>
              </w:rPr>
            </w:pPr>
            <w:r w:rsidRPr="006903C6">
              <w:rPr>
                <w:szCs w:val="22"/>
              </w:rPr>
              <w:t>30-33</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0F8FA646" w14:textId="77777777" w:rsidR="00895DD7" w:rsidRPr="006903C6" w:rsidRDefault="00895DD7" w:rsidP="00EA13C8">
            <w:pPr>
              <w:spacing w:line="0" w:lineRule="atLeast"/>
              <w:jc w:val="center"/>
              <w:rPr>
                <w:szCs w:val="22"/>
              </w:rPr>
            </w:pPr>
            <w:r w:rsidRPr="006903C6">
              <w:rPr>
                <w:szCs w:val="22"/>
              </w:rPr>
              <w:t>4</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14EA7BD6" w14:textId="77777777" w:rsidR="00895DD7" w:rsidRPr="006903C6" w:rsidRDefault="00895DD7" w:rsidP="00EA13C8">
            <w:pPr>
              <w:spacing w:line="0" w:lineRule="atLeast"/>
              <w:jc w:val="center"/>
              <w:rPr>
                <w:szCs w:val="22"/>
              </w:rPr>
            </w:pPr>
            <w:r w:rsidRPr="006903C6">
              <w:rPr>
                <w:szCs w:val="22"/>
              </w:rPr>
              <w:t>0,25</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029D8142" w14:textId="77777777" w:rsidR="00895DD7" w:rsidRPr="006903C6" w:rsidRDefault="00895DD7" w:rsidP="00EA13C8">
            <w:pPr>
              <w:spacing w:line="0" w:lineRule="atLeast"/>
              <w:jc w:val="center"/>
              <w:rPr>
                <w:szCs w:val="22"/>
              </w:rPr>
            </w:pPr>
            <w:r w:rsidRPr="006903C6">
              <w:rPr>
                <w:szCs w:val="22"/>
              </w:rPr>
              <w:t>12</w:t>
            </w:r>
          </w:p>
        </w:tc>
        <w:tc>
          <w:tcPr>
            <w:tcW w:w="695" w:type="pct"/>
            <w:tcBorders>
              <w:top w:val="single" w:sz="4" w:space="0" w:color="auto"/>
              <w:left w:val="dotted" w:sz="4" w:space="0" w:color="auto"/>
              <w:bottom w:val="single" w:sz="4" w:space="0" w:color="auto"/>
            </w:tcBorders>
            <w:shd w:val="clear" w:color="auto" w:fill="auto"/>
          </w:tcPr>
          <w:p w14:paraId="6F748383" w14:textId="77777777" w:rsidR="00895DD7" w:rsidRPr="006903C6" w:rsidRDefault="00895DD7" w:rsidP="00EA13C8">
            <w:pPr>
              <w:spacing w:line="0" w:lineRule="atLeast"/>
              <w:jc w:val="center"/>
              <w:rPr>
                <w:szCs w:val="22"/>
              </w:rPr>
            </w:pPr>
            <w:r w:rsidRPr="006903C6">
              <w:rPr>
                <w:szCs w:val="22"/>
              </w:rPr>
              <w:t>0,75</w:t>
            </w:r>
          </w:p>
        </w:tc>
        <w:tc>
          <w:tcPr>
            <w:tcW w:w="729" w:type="pct"/>
            <w:tcBorders>
              <w:top w:val="single" w:sz="2" w:space="0" w:color="auto"/>
              <w:bottom w:val="single" w:sz="2" w:space="0" w:color="auto"/>
              <w:right w:val="dotted" w:sz="4" w:space="0" w:color="auto"/>
            </w:tcBorders>
            <w:shd w:val="clear" w:color="auto" w:fill="auto"/>
          </w:tcPr>
          <w:p w14:paraId="63E61DD2" w14:textId="77777777" w:rsidR="00895DD7" w:rsidRPr="006903C6" w:rsidRDefault="00895DD7" w:rsidP="00EA13C8">
            <w:pPr>
              <w:spacing w:line="0" w:lineRule="atLeast"/>
              <w:jc w:val="center"/>
              <w:rPr>
                <w:szCs w:val="22"/>
              </w:rPr>
            </w:pPr>
            <w:r w:rsidRPr="006903C6">
              <w:rPr>
                <w:szCs w:val="22"/>
              </w:rPr>
              <w:t>16</w:t>
            </w:r>
          </w:p>
        </w:tc>
        <w:tc>
          <w:tcPr>
            <w:tcW w:w="695" w:type="pct"/>
            <w:tcBorders>
              <w:top w:val="single" w:sz="2" w:space="0" w:color="auto"/>
              <w:left w:val="dotted" w:sz="4" w:space="0" w:color="auto"/>
              <w:bottom w:val="single" w:sz="2" w:space="0" w:color="auto"/>
            </w:tcBorders>
            <w:shd w:val="clear" w:color="auto" w:fill="auto"/>
          </w:tcPr>
          <w:p w14:paraId="0E12DAFB" w14:textId="77777777" w:rsidR="00895DD7" w:rsidRPr="006903C6" w:rsidRDefault="00895DD7" w:rsidP="00EA13C8">
            <w:pPr>
              <w:spacing w:line="0" w:lineRule="atLeast"/>
              <w:jc w:val="center"/>
              <w:rPr>
                <w:szCs w:val="22"/>
              </w:rPr>
            </w:pPr>
            <w:r w:rsidRPr="006903C6">
              <w:rPr>
                <w:szCs w:val="22"/>
              </w:rPr>
              <w:t>1,0</w:t>
            </w:r>
          </w:p>
        </w:tc>
      </w:tr>
      <w:tr w:rsidR="00895DD7" w:rsidRPr="006903C6" w14:paraId="1A832A36" w14:textId="77777777" w:rsidTr="00392EAB">
        <w:tc>
          <w:tcPr>
            <w:tcW w:w="729" w:type="pct"/>
            <w:tcBorders>
              <w:top w:val="single" w:sz="2" w:space="0" w:color="auto"/>
              <w:bottom w:val="single" w:sz="2" w:space="0" w:color="auto"/>
              <w:right w:val="single" w:sz="12" w:space="0" w:color="auto"/>
            </w:tcBorders>
            <w:shd w:val="clear" w:color="auto" w:fill="auto"/>
          </w:tcPr>
          <w:p w14:paraId="147C2301" w14:textId="77777777" w:rsidR="00895DD7" w:rsidRPr="006903C6" w:rsidRDefault="00895DD7" w:rsidP="00EA13C8">
            <w:pPr>
              <w:spacing w:line="0" w:lineRule="atLeast"/>
              <w:rPr>
                <w:szCs w:val="22"/>
              </w:rPr>
            </w:pPr>
            <w:r w:rsidRPr="006903C6">
              <w:rPr>
                <w:szCs w:val="22"/>
              </w:rPr>
              <w:t>33-37</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7957AAD6" w14:textId="77777777" w:rsidR="00895DD7" w:rsidRPr="006903C6" w:rsidRDefault="00895DD7" w:rsidP="00EA13C8">
            <w:pPr>
              <w:spacing w:line="0" w:lineRule="atLeast"/>
              <w:jc w:val="center"/>
              <w:rPr>
                <w:szCs w:val="22"/>
              </w:rPr>
            </w:pPr>
            <w:r w:rsidRPr="006903C6">
              <w:rPr>
                <w:szCs w:val="22"/>
              </w:rPr>
              <w:t>3,9</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3341CCE7" w14:textId="77777777" w:rsidR="00895DD7" w:rsidRPr="006903C6" w:rsidRDefault="00895DD7" w:rsidP="00EA13C8">
            <w:pPr>
              <w:spacing w:line="0" w:lineRule="atLeast"/>
              <w:jc w:val="center"/>
              <w:rPr>
                <w:szCs w:val="22"/>
              </w:rPr>
            </w:pPr>
            <w:r w:rsidRPr="006903C6">
              <w:rPr>
                <w:szCs w:val="22"/>
              </w:rPr>
              <w:t>0,27</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7E5E88D0" w14:textId="77777777" w:rsidR="00895DD7" w:rsidRPr="006903C6" w:rsidRDefault="00895DD7" w:rsidP="00EA13C8">
            <w:pPr>
              <w:spacing w:line="0" w:lineRule="atLeast"/>
              <w:jc w:val="center"/>
              <w:rPr>
                <w:szCs w:val="22"/>
              </w:rPr>
            </w:pPr>
            <w:r w:rsidRPr="006903C6">
              <w:rPr>
                <w:szCs w:val="22"/>
              </w:rPr>
              <w:t>11,6</w:t>
            </w:r>
          </w:p>
        </w:tc>
        <w:tc>
          <w:tcPr>
            <w:tcW w:w="695" w:type="pct"/>
            <w:tcBorders>
              <w:top w:val="single" w:sz="4" w:space="0" w:color="auto"/>
              <w:left w:val="dotted" w:sz="4" w:space="0" w:color="auto"/>
              <w:bottom w:val="single" w:sz="4" w:space="0" w:color="auto"/>
            </w:tcBorders>
            <w:shd w:val="clear" w:color="auto" w:fill="auto"/>
          </w:tcPr>
          <w:p w14:paraId="0BB39E09" w14:textId="77777777" w:rsidR="00895DD7" w:rsidRPr="006903C6" w:rsidRDefault="00895DD7" w:rsidP="00EA13C8">
            <w:pPr>
              <w:spacing w:line="0" w:lineRule="atLeast"/>
              <w:jc w:val="center"/>
              <w:rPr>
                <w:szCs w:val="22"/>
              </w:rPr>
            </w:pPr>
            <w:r w:rsidRPr="006903C6">
              <w:rPr>
                <w:szCs w:val="22"/>
              </w:rPr>
              <w:t>0,81</w:t>
            </w:r>
          </w:p>
        </w:tc>
        <w:tc>
          <w:tcPr>
            <w:tcW w:w="729" w:type="pct"/>
            <w:tcBorders>
              <w:top w:val="single" w:sz="2" w:space="0" w:color="auto"/>
              <w:bottom w:val="single" w:sz="2" w:space="0" w:color="auto"/>
              <w:right w:val="dotted" w:sz="4" w:space="0" w:color="auto"/>
            </w:tcBorders>
            <w:shd w:val="clear" w:color="auto" w:fill="auto"/>
          </w:tcPr>
          <w:p w14:paraId="04C26629" w14:textId="77777777" w:rsidR="00895DD7" w:rsidRPr="006903C6" w:rsidRDefault="00895DD7" w:rsidP="00EA13C8">
            <w:pPr>
              <w:spacing w:line="0" w:lineRule="atLeast"/>
              <w:jc w:val="center"/>
              <w:rPr>
                <w:szCs w:val="22"/>
              </w:rPr>
            </w:pPr>
            <w:r w:rsidRPr="006903C6">
              <w:rPr>
                <w:szCs w:val="22"/>
              </w:rPr>
              <w:t>15</w:t>
            </w:r>
          </w:p>
        </w:tc>
        <w:tc>
          <w:tcPr>
            <w:tcW w:w="695" w:type="pct"/>
            <w:tcBorders>
              <w:top w:val="single" w:sz="2" w:space="0" w:color="auto"/>
              <w:left w:val="dotted" w:sz="4" w:space="0" w:color="auto"/>
              <w:bottom w:val="single" w:sz="2" w:space="0" w:color="auto"/>
            </w:tcBorders>
            <w:shd w:val="clear" w:color="auto" w:fill="auto"/>
          </w:tcPr>
          <w:p w14:paraId="30D5F0C9" w14:textId="77777777" w:rsidR="00895DD7" w:rsidRPr="006903C6" w:rsidRDefault="00895DD7" w:rsidP="00EA13C8">
            <w:pPr>
              <w:spacing w:line="0" w:lineRule="atLeast"/>
              <w:jc w:val="center"/>
              <w:rPr>
                <w:szCs w:val="22"/>
              </w:rPr>
            </w:pPr>
            <w:r w:rsidRPr="006903C6">
              <w:rPr>
                <w:szCs w:val="22"/>
              </w:rPr>
              <w:t>1,1</w:t>
            </w:r>
          </w:p>
        </w:tc>
      </w:tr>
      <w:tr w:rsidR="00895DD7" w:rsidRPr="006903C6" w14:paraId="54081F04" w14:textId="77777777" w:rsidTr="00392EAB">
        <w:tc>
          <w:tcPr>
            <w:tcW w:w="729" w:type="pct"/>
            <w:tcBorders>
              <w:top w:val="single" w:sz="2" w:space="0" w:color="auto"/>
              <w:bottom w:val="single" w:sz="2" w:space="0" w:color="auto"/>
              <w:right w:val="single" w:sz="12" w:space="0" w:color="auto"/>
            </w:tcBorders>
            <w:shd w:val="clear" w:color="auto" w:fill="auto"/>
          </w:tcPr>
          <w:p w14:paraId="34F70F44" w14:textId="77777777" w:rsidR="00895DD7" w:rsidRPr="006903C6" w:rsidRDefault="00895DD7" w:rsidP="00EA13C8">
            <w:pPr>
              <w:spacing w:line="0" w:lineRule="atLeast"/>
              <w:rPr>
                <w:szCs w:val="22"/>
              </w:rPr>
            </w:pPr>
            <w:r w:rsidRPr="006903C6">
              <w:rPr>
                <w:szCs w:val="22"/>
              </w:rPr>
              <w:t>37-45</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05117FA5" w14:textId="77777777" w:rsidR="00895DD7" w:rsidRPr="006903C6" w:rsidRDefault="00895DD7" w:rsidP="00EA13C8">
            <w:pPr>
              <w:spacing w:line="0" w:lineRule="atLeast"/>
              <w:jc w:val="center"/>
              <w:rPr>
                <w:szCs w:val="22"/>
              </w:rPr>
            </w:pPr>
            <w:r w:rsidRPr="006903C6">
              <w:rPr>
                <w:szCs w:val="22"/>
              </w:rPr>
              <w:t>3,7</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0B5A8B8D" w14:textId="77777777" w:rsidR="00895DD7" w:rsidRPr="006903C6" w:rsidRDefault="00895DD7" w:rsidP="00EA13C8">
            <w:pPr>
              <w:spacing w:line="0" w:lineRule="atLeast"/>
              <w:jc w:val="center"/>
              <w:rPr>
                <w:szCs w:val="22"/>
              </w:rPr>
            </w:pPr>
            <w:r w:rsidRPr="006903C6">
              <w:rPr>
                <w:szCs w:val="22"/>
              </w:rPr>
              <w:t>0,3</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2BA852F3" w14:textId="77777777" w:rsidR="00895DD7" w:rsidRPr="006903C6" w:rsidRDefault="00895DD7" w:rsidP="00EA13C8">
            <w:pPr>
              <w:spacing w:line="0" w:lineRule="atLeast"/>
              <w:jc w:val="center"/>
              <w:rPr>
                <w:szCs w:val="22"/>
              </w:rPr>
            </w:pPr>
            <w:r w:rsidRPr="006903C6">
              <w:rPr>
                <w:szCs w:val="22"/>
              </w:rPr>
              <w:t>11</w:t>
            </w:r>
          </w:p>
        </w:tc>
        <w:tc>
          <w:tcPr>
            <w:tcW w:w="695" w:type="pct"/>
            <w:tcBorders>
              <w:top w:val="single" w:sz="4" w:space="0" w:color="auto"/>
              <w:left w:val="dotted" w:sz="4" w:space="0" w:color="auto"/>
              <w:bottom w:val="single" w:sz="4" w:space="0" w:color="auto"/>
            </w:tcBorders>
            <w:shd w:val="clear" w:color="auto" w:fill="auto"/>
          </w:tcPr>
          <w:p w14:paraId="73830CFD" w14:textId="77777777" w:rsidR="00895DD7" w:rsidRPr="006903C6" w:rsidRDefault="00895DD7" w:rsidP="00EA13C8">
            <w:pPr>
              <w:spacing w:line="0" w:lineRule="atLeast"/>
              <w:jc w:val="center"/>
              <w:rPr>
                <w:szCs w:val="22"/>
              </w:rPr>
            </w:pPr>
            <w:r w:rsidRPr="006903C6">
              <w:rPr>
                <w:szCs w:val="22"/>
              </w:rPr>
              <w:t>0,9</w:t>
            </w:r>
          </w:p>
        </w:tc>
        <w:tc>
          <w:tcPr>
            <w:tcW w:w="729" w:type="pct"/>
            <w:tcBorders>
              <w:top w:val="single" w:sz="2" w:space="0" w:color="auto"/>
              <w:bottom w:val="single" w:sz="2" w:space="0" w:color="auto"/>
              <w:right w:val="dotted" w:sz="4" w:space="0" w:color="auto"/>
            </w:tcBorders>
            <w:shd w:val="clear" w:color="auto" w:fill="auto"/>
          </w:tcPr>
          <w:p w14:paraId="05964884" w14:textId="77777777" w:rsidR="00895DD7" w:rsidRPr="006903C6" w:rsidRDefault="00895DD7" w:rsidP="00EA13C8">
            <w:pPr>
              <w:spacing w:line="0" w:lineRule="atLeast"/>
              <w:jc w:val="center"/>
              <w:rPr>
                <w:szCs w:val="22"/>
              </w:rPr>
            </w:pPr>
            <w:r w:rsidRPr="006903C6">
              <w:rPr>
                <w:szCs w:val="22"/>
              </w:rPr>
              <w:t>14,5</w:t>
            </w:r>
          </w:p>
        </w:tc>
        <w:tc>
          <w:tcPr>
            <w:tcW w:w="695" w:type="pct"/>
            <w:tcBorders>
              <w:top w:val="single" w:sz="2" w:space="0" w:color="auto"/>
              <w:left w:val="dotted" w:sz="4" w:space="0" w:color="auto"/>
              <w:bottom w:val="single" w:sz="2" w:space="0" w:color="auto"/>
            </w:tcBorders>
            <w:shd w:val="clear" w:color="auto" w:fill="auto"/>
          </w:tcPr>
          <w:p w14:paraId="71689424" w14:textId="77777777" w:rsidR="00895DD7" w:rsidRPr="006903C6" w:rsidRDefault="00895DD7" w:rsidP="00EA13C8">
            <w:pPr>
              <w:spacing w:line="0" w:lineRule="atLeast"/>
              <w:jc w:val="center"/>
              <w:rPr>
                <w:szCs w:val="22"/>
              </w:rPr>
            </w:pPr>
            <w:r w:rsidRPr="006903C6">
              <w:rPr>
                <w:szCs w:val="22"/>
              </w:rPr>
              <w:t>1,2</w:t>
            </w:r>
          </w:p>
        </w:tc>
      </w:tr>
      <w:tr w:rsidR="00895DD7" w:rsidRPr="006903C6" w14:paraId="3252807B" w14:textId="77777777" w:rsidTr="00392EAB">
        <w:tc>
          <w:tcPr>
            <w:tcW w:w="729" w:type="pct"/>
            <w:tcBorders>
              <w:top w:val="single" w:sz="2" w:space="0" w:color="auto"/>
              <w:bottom w:val="single" w:sz="2" w:space="0" w:color="auto"/>
              <w:right w:val="single" w:sz="12" w:space="0" w:color="auto"/>
            </w:tcBorders>
            <w:shd w:val="clear" w:color="auto" w:fill="auto"/>
          </w:tcPr>
          <w:p w14:paraId="569AB28B" w14:textId="77777777" w:rsidR="00895DD7" w:rsidRPr="006903C6" w:rsidRDefault="00895DD7" w:rsidP="00EA13C8">
            <w:pPr>
              <w:spacing w:line="0" w:lineRule="atLeast"/>
              <w:rPr>
                <w:szCs w:val="22"/>
              </w:rPr>
            </w:pPr>
            <w:r w:rsidRPr="006903C6">
              <w:rPr>
                <w:szCs w:val="22"/>
              </w:rPr>
              <w:t>45-50</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07C07363" w14:textId="77777777" w:rsidR="00895DD7" w:rsidRPr="006903C6" w:rsidRDefault="00895DD7" w:rsidP="00EA13C8">
            <w:pPr>
              <w:spacing w:line="0" w:lineRule="atLeast"/>
              <w:jc w:val="center"/>
              <w:rPr>
                <w:szCs w:val="22"/>
              </w:rPr>
            </w:pPr>
            <w:r w:rsidRPr="006903C6">
              <w:rPr>
                <w:szCs w:val="22"/>
              </w:rPr>
              <w:t>3,5</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7D175E39" w14:textId="77777777" w:rsidR="00895DD7" w:rsidRPr="006903C6" w:rsidRDefault="00895DD7" w:rsidP="00EA13C8">
            <w:pPr>
              <w:spacing w:line="0" w:lineRule="atLeast"/>
              <w:jc w:val="center"/>
              <w:rPr>
                <w:szCs w:val="22"/>
              </w:rPr>
            </w:pPr>
            <w:r w:rsidRPr="006903C6">
              <w:rPr>
                <w:szCs w:val="22"/>
              </w:rPr>
              <w:t>0,33</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0486B8EE" w14:textId="77777777" w:rsidR="00895DD7" w:rsidRPr="006903C6" w:rsidRDefault="00895DD7" w:rsidP="00EA13C8">
            <w:pPr>
              <w:spacing w:line="0" w:lineRule="atLeast"/>
              <w:jc w:val="center"/>
              <w:rPr>
                <w:szCs w:val="22"/>
              </w:rPr>
            </w:pPr>
            <w:r w:rsidRPr="006903C6">
              <w:rPr>
                <w:szCs w:val="22"/>
              </w:rPr>
              <w:t>10,5</w:t>
            </w:r>
          </w:p>
        </w:tc>
        <w:tc>
          <w:tcPr>
            <w:tcW w:w="695" w:type="pct"/>
            <w:tcBorders>
              <w:top w:val="single" w:sz="4" w:space="0" w:color="auto"/>
              <w:left w:val="dotted" w:sz="4" w:space="0" w:color="auto"/>
              <w:bottom w:val="single" w:sz="4" w:space="0" w:color="auto"/>
            </w:tcBorders>
            <w:shd w:val="clear" w:color="auto" w:fill="auto"/>
          </w:tcPr>
          <w:p w14:paraId="3F713E7B" w14:textId="77777777" w:rsidR="00895DD7" w:rsidRPr="006903C6" w:rsidRDefault="00895DD7" w:rsidP="00EA13C8">
            <w:pPr>
              <w:spacing w:line="0" w:lineRule="atLeast"/>
              <w:jc w:val="center"/>
              <w:rPr>
                <w:szCs w:val="22"/>
              </w:rPr>
            </w:pPr>
            <w:r w:rsidRPr="006903C6">
              <w:rPr>
                <w:szCs w:val="22"/>
              </w:rPr>
              <w:t>0,99</w:t>
            </w:r>
          </w:p>
        </w:tc>
        <w:tc>
          <w:tcPr>
            <w:tcW w:w="729" w:type="pct"/>
            <w:tcBorders>
              <w:top w:val="single" w:sz="2" w:space="0" w:color="auto"/>
              <w:bottom w:val="single" w:sz="2" w:space="0" w:color="auto"/>
              <w:right w:val="dotted" w:sz="4" w:space="0" w:color="auto"/>
            </w:tcBorders>
            <w:shd w:val="clear" w:color="auto" w:fill="auto"/>
          </w:tcPr>
          <w:p w14:paraId="7676BB1D" w14:textId="77777777" w:rsidR="00895DD7" w:rsidRPr="006903C6" w:rsidRDefault="00895DD7" w:rsidP="00EA13C8">
            <w:pPr>
              <w:spacing w:line="0" w:lineRule="atLeast"/>
              <w:jc w:val="center"/>
              <w:rPr>
                <w:szCs w:val="22"/>
              </w:rPr>
            </w:pPr>
            <w:r w:rsidRPr="006903C6">
              <w:rPr>
                <w:szCs w:val="22"/>
              </w:rPr>
              <w:t>14</w:t>
            </w:r>
          </w:p>
        </w:tc>
        <w:tc>
          <w:tcPr>
            <w:tcW w:w="695" w:type="pct"/>
            <w:tcBorders>
              <w:top w:val="single" w:sz="2" w:space="0" w:color="auto"/>
              <w:left w:val="dotted" w:sz="4" w:space="0" w:color="auto"/>
              <w:bottom w:val="single" w:sz="2" w:space="0" w:color="auto"/>
            </w:tcBorders>
            <w:shd w:val="clear" w:color="auto" w:fill="auto"/>
          </w:tcPr>
          <w:p w14:paraId="43F53DD9" w14:textId="77777777" w:rsidR="00895DD7" w:rsidRPr="006903C6" w:rsidRDefault="00895DD7" w:rsidP="00EA13C8">
            <w:pPr>
              <w:spacing w:line="0" w:lineRule="atLeast"/>
              <w:jc w:val="center"/>
              <w:rPr>
                <w:szCs w:val="22"/>
              </w:rPr>
            </w:pPr>
            <w:r w:rsidRPr="006903C6">
              <w:rPr>
                <w:szCs w:val="22"/>
              </w:rPr>
              <w:t>1,3</w:t>
            </w:r>
          </w:p>
        </w:tc>
      </w:tr>
      <w:tr w:rsidR="00895DD7" w:rsidRPr="006903C6" w14:paraId="06E53942" w14:textId="77777777" w:rsidTr="00392EAB">
        <w:tc>
          <w:tcPr>
            <w:tcW w:w="729" w:type="pct"/>
            <w:tcBorders>
              <w:top w:val="single" w:sz="2" w:space="0" w:color="auto"/>
              <w:bottom w:val="single" w:sz="2" w:space="0" w:color="auto"/>
              <w:right w:val="single" w:sz="12" w:space="0" w:color="auto"/>
            </w:tcBorders>
            <w:shd w:val="clear" w:color="auto" w:fill="auto"/>
          </w:tcPr>
          <w:p w14:paraId="2217AF93" w14:textId="77777777" w:rsidR="00895DD7" w:rsidRPr="006903C6" w:rsidRDefault="00895DD7" w:rsidP="00EA13C8">
            <w:pPr>
              <w:spacing w:line="0" w:lineRule="atLeast"/>
              <w:rPr>
                <w:szCs w:val="22"/>
              </w:rPr>
            </w:pPr>
            <w:r w:rsidRPr="006903C6">
              <w:rPr>
                <w:szCs w:val="22"/>
              </w:rPr>
              <w:t>50-55</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01B7596C" w14:textId="77777777" w:rsidR="00895DD7" w:rsidRPr="006903C6" w:rsidRDefault="00895DD7" w:rsidP="00EA13C8">
            <w:pPr>
              <w:spacing w:line="0" w:lineRule="atLeast"/>
              <w:jc w:val="center"/>
              <w:rPr>
                <w:szCs w:val="22"/>
              </w:rPr>
            </w:pPr>
            <w:r w:rsidRPr="006903C6">
              <w:rPr>
                <w:szCs w:val="22"/>
              </w:rPr>
              <w:t>3,4</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71EE2E7E" w14:textId="77777777" w:rsidR="00895DD7" w:rsidRPr="006903C6" w:rsidRDefault="00895DD7" w:rsidP="00EA13C8">
            <w:pPr>
              <w:spacing w:line="0" w:lineRule="atLeast"/>
              <w:jc w:val="center"/>
              <w:rPr>
                <w:szCs w:val="22"/>
              </w:rPr>
            </w:pPr>
            <w:r w:rsidRPr="006903C6">
              <w:rPr>
                <w:szCs w:val="22"/>
              </w:rPr>
              <w:t>0,35</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597A82B2" w14:textId="77777777" w:rsidR="00895DD7" w:rsidRPr="006903C6" w:rsidRDefault="00895DD7" w:rsidP="00EA13C8">
            <w:pPr>
              <w:spacing w:line="0" w:lineRule="atLeast"/>
              <w:jc w:val="center"/>
              <w:rPr>
                <w:szCs w:val="22"/>
              </w:rPr>
            </w:pPr>
            <w:r w:rsidRPr="006903C6">
              <w:rPr>
                <w:szCs w:val="22"/>
              </w:rPr>
              <w:t>10,1</w:t>
            </w:r>
          </w:p>
        </w:tc>
        <w:tc>
          <w:tcPr>
            <w:tcW w:w="695" w:type="pct"/>
            <w:tcBorders>
              <w:top w:val="single" w:sz="4" w:space="0" w:color="auto"/>
              <w:left w:val="dotted" w:sz="4" w:space="0" w:color="auto"/>
              <w:bottom w:val="single" w:sz="4" w:space="0" w:color="auto"/>
            </w:tcBorders>
            <w:shd w:val="clear" w:color="auto" w:fill="auto"/>
          </w:tcPr>
          <w:p w14:paraId="4BF4DF39" w14:textId="77777777" w:rsidR="00895DD7" w:rsidRPr="006903C6" w:rsidRDefault="00895DD7" w:rsidP="00EA13C8">
            <w:pPr>
              <w:spacing w:line="0" w:lineRule="atLeast"/>
              <w:jc w:val="center"/>
              <w:rPr>
                <w:szCs w:val="22"/>
              </w:rPr>
            </w:pPr>
            <w:r w:rsidRPr="006903C6">
              <w:rPr>
                <w:szCs w:val="22"/>
              </w:rPr>
              <w:t>1,06</w:t>
            </w:r>
          </w:p>
        </w:tc>
        <w:tc>
          <w:tcPr>
            <w:tcW w:w="729" w:type="pct"/>
            <w:tcBorders>
              <w:top w:val="single" w:sz="2" w:space="0" w:color="auto"/>
              <w:bottom w:val="single" w:sz="2" w:space="0" w:color="auto"/>
              <w:right w:val="dotted" w:sz="4" w:space="0" w:color="auto"/>
            </w:tcBorders>
            <w:shd w:val="clear" w:color="auto" w:fill="auto"/>
          </w:tcPr>
          <w:p w14:paraId="0C247184" w14:textId="77777777" w:rsidR="00895DD7" w:rsidRPr="006903C6" w:rsidRDefault="00895DD7" w:rsidP="00EA13C8">
            <w:pPr>
              <w:spacing w:line="0" w:lineRule="atLeast"/>
              <w:jc w:val="center"/>
              <w:rPr>
                <w:szCs w:val="22"/>
              </w:rPr>
            </w:pPr>
            <w:r w:rsidRPr="006903C6">
              <w:rPr>
                <w:szCs w:val="22"/>
              </w:rPr>
              <w:t>13,5</w:t>
            </w:r>
          </w:p>
        </w:tc>
        <w:tc>
          <w:tcPr>
            <w:tcW w:w="695" w:type="pct"/>
            <w:tcBorders>
              <w:top w:val="single" w:sz="2" w:space="0" w:color="auto"/>
              <w:left w:val="dotted" w:sz="4" w:space="0" w:color="auto"/>
              <w:bottom w:val="single" w:sz="2" w:space="0" w:color="auto"/>
            </w:tcBorders>
            <w:shd w:val="clear" w:color="auto" w:fill="auto"/>
          </w:tcPr>
          <w:p w14:paraId="6D238654" w14:textId="77777777" w:rsidR="00895DD7" w:rsidRPr="006903C6" w:rsidRDefault="00895DD7" w:rsidP="00EA13C8">
            <w:pPr>
              <w:spacing w:line="0" w:lineRule="atLeast"/>
              <w:jc w:val="center"/>
              <w:rPr>
                <w:szCs w:val="22"/>
              </w:rPr>
            </w:pPr>
            <w:r w:rsidRPr="006903C6">
              <w:rPr>
                <w:szCs w:val="22"/>
              </w:rPr>
              <w:t>1,4</w:t>
            </w:r>
          </w:p>
        </w:tc>
      </w:tr>
      <w:tr w:rsidR="00895DD7" w:rsidRPr="006903C6" w14:paraId="5949BC71" w14:textId="77777777" w:rsidTr="00392EAB">
        <w:tc>
          <w:tcPr>
            <w:tcW w:w="729" w:type="pct"/>
            <w:tcBorders>
              <w:top w:val="single" w:sz="2" w:space="0" w:color="auto"/>
              <w:bottom w:val="single" w:sz="2" w:space="0" w:color="auto"/>
              <w:right w:val="single" w:sz="12" w:space="0" w:color="auto"/>
            </w:tcBorders>
            <w:shd w:val="clear" w:color="auto" w:fill="auto"/>
          </w:tcPr>
          <w:p w14:paraId="22D24C4E" w14:textId="77777777" w:rsidR="00895DD7" w:rsidRPr="006903C6" w:rsidRDefault="00895DD7" w:rsidP="00EA13C8">
            <w:pPr>
              <w:spacing w:line="0" w:lineRule="atLeast"/>
              <w:rPr>
                <w:szCs w:val="22"/>
              </w:rPr>
            </w:pPr>
            <w:r w:rsidRPr="006903C6">
              <w:rPr>
                <w:szCs w:val="22"/>
              </w:rPr>
              <w:t>55-60</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78C61011" w14:textId="77777777" w:rsidR="00895DD7" w:rsidRPr="006903C6" w:rsidRDefault="00895DD7" w:rsidP="00EA13C8">
            <w:pPr>
              <w:spacing w:line="0" w:lineRule="atLeast"/>
              <w:jc w:val="center"/>
              <w:rPr>
                <w:szCs w:val="22"/>
              </w:rPr>
            </w:pPr>
            <w:r w:rsidRPr="006903C6">
              <w:rPr>
                <w:szCs w:val="22"/>
              </w:rPr>
              <w:t>3,3</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6163642B" w14:textId="77777777" w:rsidR="00895DD7" w:rsidRPr="006903C6" w:rsidRDefault="00895DD7" w:rsidP="00EA13C8">
            <w:pPr>
              <w:spacing w:line="0" w:lineRule="atLeast"/>
              <w:jc w:val="center"/>
              <w:rPr>
                <w:szCs w:val="22"/>
              </w:rPr>
            </w:pPr>
            <w:r w:rsidRPr="006903C6">
              <w:rPr>
                <w:szCs w:val="22"/>
              </w:rPr>
              <w:t>0,38</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3D06B989" w14:textId="77777777" w:rsidR="00895DD7" w:rsidRPr="006903C6" w:rsidRDefault="00895DD7" w:rsidP="00EA13C8">
            <w:pPr>
              <w:spacing w:line="0" w:lineRule="atLeast"/>
              <w:jc w:val="center"/>
              <w:rPr>
                <w:szCs w:val="22"/>
              </w:rPr>
            </w:pPr>
            <w:r w:rsidRPr="006903C6">
              <w:rPr>
                <w:szCs w:val="22"/>
              </w:rPr>
              <w:t>9,8</w:t>
            </w:r>
          </w:p>
        </w:tc>
        <w:tc>
          <w:tcPr>
            <w:tcW w:w="695" w:type="pct"/>
            <w:tcBorders>
              <w:top w:val="single" w:sz="4" w:space="0" w:color="auto"/>
              <w:left w:val="dotted" w:sz="4" w:space="0" w:color="auto"/>
              <w:bottom w:val="single" w:sz="4" w:space="0" w:color="auto"/>
            </w:tcBorders>
            <w:shd w:val="clear" w:color="auto" w:fill="auto"/>
          </w:tcPr>
          <w:p w14:paraId="46089689" w14:textId="77777777" w:rsidR="00895DD7" w:rsidRPr="006903C6" w:rsidRDefault="00895DD7" w:rsidP="00EA13C8">
            <w:pPr>
              <w:spacing w:line="0" w:lineRule="atLeast"/>
              <w:jc w:val="center"/>
              <w:rPr>
                <w:szCs w:val="22"/>
              </w:rPr>
            </w:pPr>
            <w:r w:rsidRPr="006903C6">
              <w:rPr>
                <w:szCs w:val="22"/>
              </w:rPr>
              <w:t>1,13</w:t>
            </w:r>
          </w:p>
        </w:tc>
        <w:tc>
          <w:tcPr>
            <w:tcW w:w="729" w:type="pct"/>
            <w:tcBorders>
              <w:top w:val="single" w:sz="2" w:space="0" w:color="auto"/>
              <w:bottom w:val="single" w:sz="2" w:space="0" w:color="auto"/>
              <w:right w:val="dotted" w:sz="4" w:space="0" w:color="auto"/>
            </w:tcBorders>
            <w:shd w:val="clear" w:color="auto" w:fill="auto"/>
          </w:tcPr>
          <w:p w14:paraId="5283D079" w14:textId="77777777" w:rsidR="00895DD7" w:rsidRPr="006903C6" w:rsidRDefault="00895DD7" w:rsidP="00EA13C8">
            <w:pPr>
              <w:spacing w:line="0" w:lineRule="atLeast"/>
              <w:jc w:val="center"/>
              <w:rPr>
                <w:szCs w:val="22"/>
              </w:rPr>
            </w:pPr>
            <w:r w:rsidRPr="006903C6">
              <w:rPr>
                <w:szCs w:val="22"/>
              </w:rPr>
              <w:t>13</w:t>
            </w:r>
          </w:p>
        </w:tc>
        <w:tc>
          <w:tcPr>
            <w:tcW w:w="695" w:type="pct"/>
            <w:tcBorders>
              <w:top w:val="single" w:sz="2" w:space="0" w:color="auto"/>
              <w:left w:val="dotted" w:sz="4" w:space="0" w:color="auto"/>
              <w:bottom w:val="single" w:sz="2" w:space="0" w:color="auto"/>
            </w:tcBorders>
            <w:shd w:val="clear" w:color="auto" w:fill="auto"/>
          </w:tcPr>
          <w:p w14:paraId="25E18F78" w14:textId="77777777" w:rsidR="00895DD7" w:rsidRPr="006903C6" w:rsidRDefault="00895DD7" w:rsidP="00EA13C8">
            <w:pPr>
              <w:spacing w:line="0" w:lineRule="atLeast"/>
              <w:jc w:val="center"/>
              <w:rPr>
                <w:szCs w:val="22"/>
              </w:rPr>
            </w:pPr>
            <w:r w:rsidRPr="006903C6">
              <w:rPr>
                <w:szCs w:val="22"/>
              </w:rPr>
              <w:t>1,5</w:t>
            </w:r>
          </w:p>
        </w:tc>
      </w:tr>
      <w:tr w:rsidR="00895DD7" w:rsidRPr="006903C6" w14:paraId="047D1D7E" w14:textId="77777777" w:rsidTr="00392EAB">
        <w:tc>
          <w:tcPr>
            <w:tcW w:w="729" w:type="pct"/>
            <w:tcBorders>
              <w:top w:val="single" w:sz="2" w:space="0" w:color="auto"/>
              <w:bottom w:val="single" w:sz="2" w:space="0" w:color="auto"/>
              <w:right w:val="single" w:sz="12" w:space="0" w:color="auto"/>
            </w:tcBorders>
            <w:shd w:val="clear" w:color="auto" w:fill="auto"/>
          </w:tcPr>
          <w:p w14:paraId="7CCF30AF" w14:textId="77777777" w:rsidR="00895DD7" w:rsidRPr="006903C6" w:rsidRDefault="00895DD7" w:rsidP="00EA13C8">
            <w:pPr>
              <w:spacing w:line="0" w:lineRule="atLeast"/>
              <w:rPr>
                <w:szCs w:val="22"/>
              </w:rPr>
            </w:pPr>
            <w:r w:rsidRPr="006903C6">
              <w:rPr>
                <w:szCs w:val="22"/>
              </w:rPr>
              <w:t>60-65</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338BB085" w14:textId="77777777" w:rsidR="00895DD7" w:rsidRPr="006903C6" w:rsidRDefault="00895DD7" w:rsidP="00EA13C8">
            <w:pPr>
              <w:spacing w:line="0" w:lineRule="atLeast"/>
              <w:jc w:val="center"/>
              <w:rPr>
                <w:szCs w:val="22"/>
              </w:rPr>
            </w:pPr>
            <w:r w:rsidRPr="006903C6">
              <w:rPr>
                <w:szCs w:val="22"/>
              </w:rPr>
              <w:t>3,2</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10FFBD67" w14:textId="77777777" w:rsidR="00895DD7" w:rsidRPr="006903C6" w:rsidRDefault="00895DD7" w:rsidP="00EA13C8">
            <w:pPr>
              <w:spacing w:line="0" w:lineRule="atLeast"/>
              <w:jc w:val="center"/>
              <w:rPr>
                <w:szCs w:val="22"/>
              </w:rPr>
            </w:pPr>
            <w:r w:rsidRPr="006903C6">
              <w:rPr>
                <w:szCs w:val="22"/>
              </w:rPr>
              <w:t>0,4</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3E11DF27" w14:textId="77777777" w:rsidR="00895DD7" w:rsidRPr="006903C6" w:rsidRDefault="00895DD7" w:rsidP="00EA13C8">
            <w:pPr>
              <w:spacing w:line="0" w:lineRule="atLeast"/>
              <w:jc w:val="center"/>
              <w:rPr>
                <w:szCs w:val="22"/>
              </w:rPr>
            </w:pPr>
            <w:r w:rsidRPr="006903C6">
              <w:rPr>
                <w:szCs w:val="22"/>
              </w:rPr>
              <w:t>9,5</w:t>
            </w:r>
          </w:p>
        </w:tc>
        <w:tc>
          <w:tcPr>
            <w:tcW w:w="695" w:type="pct"/>
            <w:tcBorders>
              <w:top w:val="single" w:sz="4" w:space="0" w:color="auto"/>
              <w:left w:val="dotted" w:sz="4" w:space="0" w:color="auto"/>
              <w:bottom w:val="single" w:sz="4" w:space="0" w:color="auto"/>
            </w:tcBorders>
            <w:shd w:val="clear" w:color="auto" w:fill="auto"/>
          </w:tcPr>
          <w:p w14:paraId="4EAAA0A0" w14:textId="77777777" w:rsidR="00895DD7" w:rsidRPr="006903C6" w:rsidRDefault="00895DD7" w:rsidP="00EA13C8">
            <w:pPr>
              <w:spacing w:line="0" w:lineRule="atLeast"/>
              <w:jc w:val="center"/>
              <w:rPr>
                <w:szCs w:val="22"/>
              </w:rPr>
            </w:pPr>
            <w:r w:rsidRPr="006903C6">
              <w:rPr>
                <w:szCs w:val="22"/>
              </w:rPr>
              <w:t>1,19</w:t>
            </w:r>
          </w:p>
        </w:tc>
        <w:tc>
          <w:tcPr>
            <w:tcW w:w="729" w:type="pct"/>
            <w:tcBorders>
              <w:top w:val="single" w:sz="2" w:space="0" w:color="auto"/>
              <w:bottom w:val="single" w:sz="2" w:space="0" w:color="auto"/>
              <w:right w:val="dotted" w:sz="4" w:space="0" w:color="auto"/>
            </w:tcBorders>
            <w:shd w:val="clear" w:color="auto" w:fill="auto"/>
          </w:tcPr>
          <w:p w14:paraId="02E10294" w14:textId="77777777" w:rsidR="00895DD7" w:rsidRPr="006903C6" w:rsidRDefault="00895DD7" w:rsidP="00EA13C8">
            <w:pPr>
              <w:spacing w:line="0" w:lineRule="atLeast"/>
              <w:jc w:val="center"/>
              <w:rPr>
                <w:szCs w:val="22"/>
              </w:rPr>
            </w:pPr>
            <w:r w:rsidRPr="006903C6">
              <w:rPr>
                <w:szCs w:val="22"/>
              </w:rPr>
              <w:t>12,8</w:t>
            </w:r>
          </w:p>
        </w:tc>
        <w:tc>
          <w:tcPr>
            <w:tcW w:w="695" w:type="pct"/>
            <w:tcBorders>
              <w:top w:val="single" w:sz="2" w:space="0" w:color="auto"/>
              <w:left w:val="dotted" w:sz="4" w:space="0" w:color="auto"/>
              <w:bottom w:val="single" w:sz="2" w:space="0" w:color="auto"/>
            </w:tcBorders>
            <w:shd w:val="clear" w:color="auto" w:fill="auto"/>
          </w:tcPr>
          <w:p w14:paraId="0D2CA330" w14:textId="77777777" w:rsidR="00895DD7" w:rsidRPr="006903C6" w:rsidRDefault="00895DD7" w:rsidP="00EA13C8">
            <w:pPr>
              <w:spacing w:line="0" w:lineRule="atLeast"/>
              <w:jc w:val="center"/>
              <w:rPr>
                <w:szCs w:val="22"/>
              </w:rPr>
            </w:pPr>
            <w:r w:rsidRPr="006903C6">
              <w:rPr>
                <w:szCs w:val="22"/>
              </w:rPr>
              <w:t>1,6</w:t>
            </w:r>
          </w:p>
        </w:tc>
      </w:tr>
      <w:tr w:rsidR="00895DD7" w:rsidRPr="006903C6" w14:paraId="0DB6CE7D" w14:textId="77777777" w:rsidTr="00392EAB">
        <w:tc>
          <w:tcPr>
            <w:tcW w:w="729" w:type="pct"/>
            <w:tcBorders>
              <w:top w:val="single" w:sz="2" w:space="0" w:color="auto"/>
              <w:bottom w:val="single" w:sz="2" w:space="0" w:color="auto"/>
              <w:right w:val="single" w:sz="12" w:space="0" w:color="auto"/>
            </w:tcBorders>
            <w:shd w:val="clear" w:color="auto" w:fill="auto"/>
          </w:tcPr>
          <w:p w14:paraId="4EE125F5" w14:textId="77777777" w:rsidR="00895DD7" w:rsidRPr="006903C6" w:rsidRDefault="00895DD7" w:rsidP="00EA13C8">
            <w:pPr>
              <w:spacing w:line="0" w:lineRule="atLeast"/>
              <w:rPr>
                <w:szCs w:val="22"/>
              </w:rPr>
            </w:pPr>
            <w:r w:rsidRPr="006903C6">
              <w:rPr>
                <w:szCs w:val="22"/>
              </w:rPr>
              <w:t>65-70</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2E7A059E" w14:textId="77777777" w:rsidR="00895DD7" w:rsidRPr="006903C6" w:rsidRDefault="00895DD7" w:rsidP="00EA13C8">
            <w:pPr>
              <w:spacing w:line="0" w:lineRule="atLeast"/>
              <w:jc w:val="center"/>
              <w:rPr>
                <w:szCs w:val="22"/>
              </w:rPr>
            </w:pPr>
            <w:r w:rsidRPr="006903C6">
              <w:rPr>
                <w:szCs w:val="22"/>
              </w:rPr>
              <w:t>3,1</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1A365AA3" w14:textId="77777777" w:rsidR="00895DD7" w:rsidRPr="006903C6" w:rsidRDefault="00895DD7" w:rsidP="00EA13C8">
            <w:pPr>
              <w:spacing w:line="0" w:lineRule="atLeast"/>
              <w:jc w:val="center"/>
              <w:rPr>
                <w:szCs w:val="22"/>
              </w:rPr>
            </w:pPr>
            <w:r w:rsidRPr="006903C6">
              <w:rPr>
                <w:szCs w:val="22"/>
              </w:rPr>
              <w:t>0,42</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323FE9B2" w14:textId="77777777" w:rsidR="00895DD7" w:rsidRPr="006903C6" w:rsidRDefault="00895DD7" w:rsidP="00EA13C8">
            <w:pPr>
              <w:spacing w:line="0" w:lineRule="atLeast"/>
              <w:jc w:val="center"/>
              <w:rPr>
                <w:szCs w:val="22"/>
              </w:rPr>
            </w:pPr>
            <w:r w:rsidRPr="006903C6">
              <w:rPr>
                <w:szCs w:val="22"/>
              </w:rPr>
              <w:t>9,3</w:t>
            </w:r>
          </w:p>
        </w:tc>
        <w:tc>
          <w:tcPr>
            <w:tcW w:w="695" w:type="pct"/>
            <w:tcBorders>
              <w:top w:val="single" w:sz="4" w:space="0" w:color="auto"/>
              <w:left w:val="dotted" w:sz="4" w:space="0" w:color="auto"/>
              <w:bottom w:val="single" w:sz="4" w:space="0" w:color="auto"/>
            </w:tcBorders>
            <w:shd w:val="clear" w:color="auto" w:fill="auto"/>
          </w:tcPr>
          <w:p w14:paraId="58F51A45" w14:textId="77777777" w:rsidR="00895DD7" w:rsidRPr="006903C6" w:rsidRDefault="00895DD7" w:rsidP="00EA13C8">
            <w:pPr>
              <w:spacing w:line="0" w:lineRule="atLeast"/>
              <w:jc w:val="center"/>
              <w:rPr>
                <w:szCs w:val="22"/>
              </w:rPr>
            </w:pPr>
            <w:r w:rsidRPr="006903C6">
              <w:rPr>
                <w:szCs w:val="22"/>
              </w:rPr>
              <w:t>1,26</w:t>
            </w:r>
          </w:p>
        </w:tc>
        <w:tc>
          <w:tcPr>
            <w:tcW w:w="729" w:type="pct"/>
            <w:tcBorders>
              <w:top w:val="single" w:sz="2" w:space="0" w:color="auto"/>
              <w:bottom w:val="single" w:sz="2" w:space="0" w:color="auto"/>
              <w:right w:val="dotted" w:sz="4" w:space="0" w:color="auto"/>
            </w:tcBorders>
            <w:shd w:val="clear" w:color="auto" w:fill="auto"/>
          </w:tcPr>
          <w:p w14:paraId="4DFDA348" w14:textId="77777777" w:rsidR="00895DD7" w:rsidRPr="006903C6" w:rsidRDefault="00895DD7" w:rsidP="00EA13C8">
            <w:pPr>
              <w:spacing w:line="0" w:lineRule="atLeast"/>
              <w:jc w:val="center"/>
              <w:rPr>
                <w:szCs w:val="22"/>
              </w:rPr>
            </w:pPr>
            <w:r w:rsidRPr="006903C6">
              <w:rPr>
                <w:szCs w:val="22"/>
              </w:rPr>
              <w:t>12,5</w:t>
            </w:r>
          </w:p>
        </w:tc>
        <w:tc>
          <w:tcPr>
            <w:tcW w:w="695" w:type="pct"/>
            <w:tcBorders>
              <w:top w:val="single" w:sz="2" w:space="0" w:color="auto"/>
              <w:left w:val="dotted" w:sz="4" w:space="0" w:color="auto"/>
              <w:bottom w:val="single" w:sz="2" w:space="0" w:color="auto"/>
            </w:tcBorders>
            <w:shd w:val="clear" w:color="auto" w:fill="auto"/>
          </w:tcPr>
          <w:p w14:paraId="166DCF4F" w14:textId="77777777" w:rsidR="00895DD7" w:rsidRPr="006903C6" w:rsidRDefault="00895DD7" w:rsidP="00EA13C8">
            <w:pPr>
              <w:spacing w:line="0" w:lineRule="atLeast"/>
              <w:jc w:val="center"/>
              <w:rPr>
                <w:szCs w:val="22"/>
              </w:rPr>
            </w:pPr>
            <w:r w:rsidRPr="006903C6">
              <w:rPr>
                <w:szCs w:val="22"/>
              </w:rPr>
              <w:t>1,7</w:t>
            </w:r>
          </w:p>
        </w:tc>
      </w:tr>
      <w:tr w:rsidR="00895DD7" w:rsidRPr="006903C6" w14:paraId="710E1105" w14:textId="77777777" w:rsidTr="00392EAB">
        <w:tc>
          <w:tcPr>
            <w:tcW w:w="729" w:type="pct"/>
            <w:tcBorders>
              <w:top w:val="single" w:sz="2" w:space="0" w:color="auto"/>
              <w:bottom w:val="single" w:sz="2" w:space="0" w:color="auto"/>
              <w:right w:val="single" w:sz="12" w:space="0" w:color="auto"/>
            </w:tcBorders>
            <w:shd w:val="clear" w:color="auto" w:fill="auto"/>
          </w:tcPr>
          <w:p w14:paraId="391C3B25" w14:textId="77777777" w:rsidR="00895DD7" w:rsidRPr="006903C6" w:rsidRDefault="00895DD7" w:rsidP="00EA13C8">
            <w:pPr>
              <w:spacing w:line="0" w:lineRule="atLeast"/>
              <w:rPr>
                <w:szCs w:val="22"/>
              </w:rPr>
            </w:pPr>
            <w:r w:rsidRPr="006903C6">
              <w:rPr>
                <w:szCs w:val="22"/>
              </w:rPr>
              <w:t>70-80</w:t>
            </w:r>
          </w:p>
        </w:tc>
        <w:tc>
          <w:tcPr>
            <w:tcW w:w="729" w:type="pct"/>
            <w:tcBorders>
              <w:top w:val="single" w:sz="2" w:space="0" w:color="auto"/>
              <w:left w:val="single" w:sz="12" w:space="0" w:color="auto"/>
              <w:bottom w:val="single" w:sz="2" w:space="0" w:color="auto"/>
              <w:right w:val="dotted" w:sz="4" w:space="0" w:color="auto"/>
            </w:tcBorders>
            <w:shd w:val="clear" w:color="auto" w:fill="auto"/>
          </w:tcPr>
          <w:p w14:paraId="0B15DAF4" w14:textId="77777777" w:rsidR="00895DD7" w:rsidRPr="006903C6" w:rsidRDefault="00895DD7" w:rsidP="00EA13C8">
            <w:pPr>
              <w:spacing w:line="0" w:lineRule="atLeast"/>
              <w:jc w:val="center"/>
              <w:rPr>
                <w:szCs w:val="22"/>
              </w:rPr>
            </w:pPr>
            <w:r w:rsidRPr="006903C6">
              <w:rPr>
                <w:szCs w:val="22"/>
              </w:rPr>
              <w:t>3</w:t>
            </w:r>
          </w:p>
        </w:tc>
        <w:tc>
          <w:tcPr>
            <w:tcW w:w="695" w:type="pct"/>
            <w:tcBorders>
              <w:top w:val="single" w:sz="2" w:space="0" w:color="auto"/>
              <w:left w:val="dotted" w:sz="4" w:space="0" w:color="auto"/>
              <w:bottom w:val="single" w:sz="2" w:space="0" w:color="auto"/>
              <w:right w:val="single" w:sz="4" w:space="0" w:color="auto"/>
            </w:tcBorders>
            <w:shd w:val="clear" w:color="auto" w:fill="auto"/>
          </w:tcPr>
          <w:p w14:paraId="607D7451" w14:textId="77777777" w:rsidR="00895DD7" w:rsidRPr="006903C6" w:rsidRDefault="00895DD7" w:rsidP="00EA13C8">
            <w:pPr>
              <w:spacing w:line="0" w:lineRule="atLeast"/>
              <w:jc w:val="center"/>
              <w:rPr>
                <w:szCs w:val="22"/>
              </w:rPr>
            </w:pPr>
            <w:r w:rsidRPr="006903C6">
              <w:rPr>
                <w:szCs w:val="22"/>
              </w:rPr>
              <w:t>0,45</w:t>
            </w:r>
          </w:p>
        </w:tc>
        <w:tc>
          <w:tcPr>
            <w:tcW w:w="728" w:type="pct"/>
            <w:tcBorders>
              <w:top w:val="single" w:sz="4" w:space="0" w:color="auto"/>
              <w:left w:val="single" w:sz="4" w:space="0" w:color="auto"/>
              <w:bottom w:val="single" w:sz="4" w:space="0" w:color="auto"/>
              <w:right w:val="dotted" w:sz="4" w:space="0" w:color="auto"/>
            </w:tcBorders>
            <w:shd w:val="clear" w:color="auto" w:fill="auto"/>
          </w:tcPr>
          <w:p w14:paraId="47E431AD" w14:textId="77777777" w:rsidR="00895DD7" w:rsidRPr="006903C6" w:rsidRDefault="00895DD7" w:rsidP="00EA13C8">
            <w:pPr>
              <w:spacing w:line="0" w:lineRule="atLeast"/>
              <w:jc w:val="center"/>
              <w:rPr>
                <w:szCs w:val="22"/>
              </w:rPr>
            </w:pPr>
            <w:r w:rsidRPr="006903C6">
              <w:rPr>
                <w:szCs w:val="22"/>
              </w:rPr>
              <w:t>9</w:t>
            </w:r>
          </w:p>
        </w:tc>
        <w:tc>
          <w:tcPr>
            <w:tcW w:w="695" w:type="pct"/>
            <w:tcBorders>
              <w:top w:val="single" w:sz="4" w:space="0" w:color="auto"/>
              <w:left w:val="dotted" w:sz="4" w:space="0" w:color="auto"/>
              <w:bottom w:val="single" w:sz="4" w:space="0" w:color="auto"/>
            </w:tcBorders>
            <w:shd w:val="clear" w:color="auto" w:fill="auto"/>
          </w:tcPr>
          <w:p w14:paraId="1852830E" w14:textId="77777777" w:rsidR="00895DD7" w:rsidRPr="006903C6" w:rsidRDefault="00895DD7" w:rsidP="00EA13C8">
            <w:pPr>
              <w:spacing w:line="0" w:lineRule="atLeast"/>
              <w:jc w:val="center"/>
              <w:rPr>
                <w:szCs w:val="22"/>
              </w:rPr>
            </w:pPr>
            <w:r w:rsidRPr="006903C6">
              <w:rPr>
                <w:szCs w:val="22"/>
              </w:rPr>
              <w:t>1,35</w:t>
            </w:r>
          </w:p>
        </w:tc>
        <w:tc>
          <w:tcPr>
            <w:tcW w:w="729" w:type="pct"/>
            <w:tcBorders>
              <w:top w:val="single" w:sz="2" w:space="0" w:color="auto"/>
              <w:bottom w:val="single" w:sz="2" w:space="0" w:color="auto"/>
              <w:right w:val="dotted" w:sz="4" w:space="0" w:color="auto"/>
            </w:tcBorders>
            <w:shd w:val="clear" w:color="auto" w:fill="auto"/>
          </w:tcPr>
          <w:p w14:paraId="307A7552" w14:textId="77777777" w:rsidR="00895DD7" w:rsidRPr="006903C6" w:rsidRDefault="00895DD7" w:rsidP="00EA13C8">
            <w:pPr>
              <w:spacing w:line="0" w:lineRule="atLeast"/>
              <w:jc w:val="center"/>
              <w:rPr>
                <w:szCs w:val="22"/>
              </w:rPr>
            </w:pPr>
            <w:r w:rsidRPr="006903C6">
              <w:rPr>
                <w:szCs w:val="22"/>
              </w:rPr>
              <w:t>12,3</w:t>
            </w:r>
          </w:p>
        </w:tc>
        <w:tc>
          <w:tcPr>
            <w:tcW w:w="695" w:type="pct"/>
            <w:tcBorders>
              <w:top w:val="single" w:sz="2" w:space="0" w:color="auto"/>
              <w:left w:val="dotted" w:sz="4" w:space="0" w:color="auto"/>
              <w:bottom w:val="single" w:sz="2" w:space="0" w:color="auto"/>
            </w:tcBorders>
            <w:shd w:val="clear" w:color="auto" w:fill="auto"/>
          </w:tcPr>
          <w:p w14:paraId="64F39E55" w14:textId="77777777" w:rsidR="00895DD7" w:rsidRPr="006903C6" w:rsidRDefault="00895DD7" w:rsidP="00EA13C8">
            <w:pPr>
              <w:spacing w:line="0" w:lineRule="atLeast"/>
              <w:jc w:val="center"/>
              <w:rPr>
                <w:szCs w:val="22"/>
              </w:rPr>
            </w:pPr>
            <w:r w:rsidRPr="006903C6">
              <w:rPr>
                <w:szCs w:val="22"/>
              </w:rPr>
              <w:t>1,8</w:t>
            </w:r>
          </w:p>
        </w:tc>
      </w:tr>
      <w:tr w:rsidR="00895DD7" w:rsidRPr="006903C6" w14:paraId="3E78D761" w14:textId="77777777" w:rsidTr="00392EAB">
        <w:tc>
          <w:tcPr>
            <w:tcW w:w="729" w:type="pct"/>
            <w:tcBorders>
              <w:top w:val="single" w:sz="2" w:space="0" w:color="auto"/>
              <w:bottom w:val="single" w:sz="12" w:space="0" w:color="auto"/>
              <w:right w:val="single" w:sz="12" w:space="0" w:color="auto"/>
            </w:tcBorders>
            <w:shd w:val="clear" w:color="auto" w:fill="auto"/>
          </w:tcPr>
          <w:p w14:paraId="43AFED78" w14:textId="77777777" w:rsidR="00895DD7" w:rsidRPr="006903C6" w:rsidRDefault="00895DD7" w:rsidP="00EA13C8">
            <w:pPr>
              <w:spacing w:line="0" w:lineRule="atLeast"/>
              <w:rPr>
                <w:szCs w:val="22"/>
              </w:rPr>
            </w:pPr>
            <w:r w:rsidRPr="006903C6">
              <w:rPr>
                <w:szCs w:val="22"/>
              </w:rPr>
              <w:t>˃80</w:t>
            </w:r>
          </w:p>
        </w:tc>
        <w:tc>
          <w:tcPr>
            <w:tcW w:w="729" w:type="pct"/>
            <w:tcBorders>
              <w:top w:val="single" w:sz="2" w:space="0" w:color="auto"/>
              <w:left w:val="single" w:sz="12" w:space="0" w:color="auto"/>
              <w:bottom w:val="single" w:sz="12" w:space="0" w:color="auto"/>
              <w:right w:val="dotted" w:sz="4" w:space="0" w:color="auto"/>
            </w:tcBorders>
            <w:shd w:val="clear" w:color="auto" w:fill="auto"/>
          </w:tcPr>
          <w:p w14:paraId="4F35E9C9" w14:textId="77777777" w:rsidR="00895DD7" w:rsidRPr="006903C6" w:rsidRDefault="00895DD7" w:rsidP="00EA13C8">
            <w:pPr>
              <w:spacing w:line="0" w:lineRule="atLeast"/>
              <w:jc w:val="center"/>
              <w:rPr>
                <w:szCs w:val="22"/>
              </w:rPr>
            </w:pPr>
            <w:r w:rsidRPr="006903C6">
              <w:rPr>
                <w:szCs w:val="22"/>
              </w:rPr>
              <w:t>2,9</w:t>
            </w:r>
          </w:p>
        </w:tc>
        <w:tc>
          <w:tcPr>
            <w:tcW w:w="695" w:type="pct"/>
            <w:tcBorders>
              <w:top w:val="single" w:sz="2" w:space="0" w:color="auto"/>
              <w:left w:val="dotted" w:sz="4" w:space="0" w:color="auto"/>
              <w:bottom w:val="single" w:sz="12" w:space="0" w:color="auto"/>
              <w:right w:val="single" w:sz="4" w:space="0" w:color="auto"/>
            </w:tcBorders>
            <w:shd w:val="clear" w:color="auto" w:fill="auto"/>
          </w:tcPr>
          <w:p w14:paraId="6256B203" w14:textId="77777777" w:rsidR="00895DD7" w:rsidRPr="006903C6" w:rsidRDefault="00895DD7" w:rsidP="00EA13C8">
            <w:pPr>
              <w:spacing w:line="0" w:lineRule="atLeast"/>
              <w:jc w:val="center"/>
              <w:rPr>
                <w:szCs w:val="22"/>
              </w:rPr>
            </w:pPr>
            <w:r w:rsidRPr="006903C6">
              <w:rPr>
                <w:szCs w:val="22"/>
              </w:rPr>
              <w:t>0,47</w:t>
            </w:r>
          </w:p>
        </w:tc>
        <w:tc>
          <w:tcPr>
            <w:tcW w:w="728" w:type="pct"/>
            <w:tcBorders>
              <w:top w:val="single" w:sz="4" w:space="0" w:color="auto"/>
              <w:left w:val="single" w:sz="4" w:space="0" w:color="auto"/>
              <w:bottom w:val="single" w:sz="12" w:space="0" w:color="auto"/>
              <w:right w:val="dotted" w:sz="4" w:space="0" w:color="auto"/>
            </w:tcBorders>
            <w:shd w:val="clear" w:color="auto" w:fill="auto"/>
          </w:tcPr>
          <w:p w14:paraId="32F80FCE" w14:textId="77777777" w:rsidR="00895DD7" w:rsidRPr="006903C6" w:rsidRDefault="00895DD7" w:rsidP="00EA13C8">
            <w:pPr>
              <w:spacing w:line="0" w:lineRule="atLeast"/>
              <w:jc w:val="center"/>
              <w:rPr>
                <w:szCs w:val="22"/>
              </w:rPr>
            </w:pPr>
            <w:r w:rsidRPr="006903C6">
              <w:rPr>
                <w:szCs w:val="22"/>
              </w:rPr>
              <w:t>8,7</w:t>
            </w:r>
          </w:p>
        </w:tc>
        <w:tc>
          <w:tcPr>
            <w:tcW w:w="695" w:type="pct"/>
            <w:tcBorders>
              <w:top w:val="single" w:sz="4" w:space="0" w:color="auto"/>
              <w:left w:val="dotted" w:sz="4" w:space="0" w:color="auto"/>
              <w:bottom w:val="single" w:sz="12" w:space="0" w:color="auto"/>
            </w:tcBorders>
            <w:shd w:val="clear" w:color="auto" w:fill="auto"/>
          </w:tcPr>
          <w:p w14:paraId="71832F32" w14:textId="77777777" w:rsidR="00895DD7" w:rsidRPr="006903C6" w:rsidRDefault="00895DD7" w:rsidP="00EA13C8">
            <w:pPr>
              <w:spacing w:line="0" w:lineRule="atLeast"/>
              <w:jc w:val="center"/>
              <w:rPr>
                <w:szCs w:val="22"/>
              </w:rPr>
            </w:pPr>
            <w:r w:rsidRPr="006903C6">
              <w:rPr>
                <w:szCs w:val="22"/>
              </w:rPr>
              <w:t>1,42</w:t>
            </w:r>
          </w:p>
        </w:tc>
        <w:tc>
          <w:tcPr>
            <w:tcW w:w="729" w:type="pct"/>
            <w:tcBorders>
              <w:top w:val="single" w:sz="2" w:space="0" w:color="auto"/>
              <w:bottom w:val="single" w:sz="12" w:space="0" w:color="auto"/>
              <w:right w:val="dotted" w:sz="4" w:space="0" w:color="auto"/>
            </w:tcBorders>
            <w:shd w:val="clear" w:color="auto" w:fill="auto"/>
          </w:tcPr>
          <w:p w14:paraId="50B67771" w14:textId="77777777" w:rsidR="00895DD7" w:rsidRPr="006903C6" w:rsidRDefault="00895DD7" w:rsidP="00EA13C8">
            <w:pPr>
              <w:spacing w:line="0" w:lineRule="atLeast"/>
              <w:jc w:val="center"/>
              <w:rPr>
                <w:szCs w:val="22"/>
              </w:rPr>
            </w:pPr>
            <w:r w:rsidRPr="006903C6">
              <w:rPr>
                <w:szCs w:val="22"/>
              </w:rPr>
              <w:t>12</w:t>
            </w:r>
          </w:p>
        </w:tc>
        <w:tc>
          <w:tcPr>
            <w:tcW w:w="695" w:type="pct"/>
            <w:tcBorders>
              <w:top w:val="single" w:sz="2" w:space="0" w:color="auto"/>
              <w:left w:val="dotted" w:sz="4" w:space="0" w:color="auto"/>
              <w:bottom w:val="single" w:sz="12" w:space="0" w:color="auto"/>
            </w:tcBorders>
            <w:shd w:val="clear" w:color="auto" w:fill="auto"/>
          </w:tcPr>
          <w:p w14:paraId="031101A5" w14:textId="77777777" w:rsidR="00895DD7" w:rsidRPr="006903C6" w:rsidRDefault="00895DD7" w:rsidP="00EA13C8">
            <w:pPr>
              <w:spacing w:line="0" w:lineRule="atLeast"/>
              <w:jc w:val="center"/>
              <w:rPr>
                <w:szCs w:val="22"/>
              </w:rPr>
            </w:pPr>
            <w:r w:rsidRPr="006903C6">
              <w:rPr>
                <w:szCs w:val="22"/>
              </w:rPr>
              <w:t>1,9</w:t>
            </w:r>
          </w:p>
        </w:tc>
      </w:tr>
    </w:tbl>
    <w:p w14:paraId="3CEB862C" w14:textId="77777777" w:rsidR="00895DD7" w:rsidRPr="006903C6" w:rsidRDefault="00895DD7" w:rsidP="00895DD7">
      <w:pPr>
        <w:spacing w:line="0" w:lineRule="atLeast"/>
        <w:rPr>
          <w:szCs w:val="22"/>
        </w:rPr>
      </w:pPr>
    </w:p>
    <w:p w14:paraId="32871FF9" w14:textId="77777777" w:rsidR="00895DD7" w:rsidRPr="006903C6" w:rsidRDefault="00895DD7" w:rsidP="00895DD7">
      <w:pPr>
        <w:spacing w:line="0" w:lineRule="atLeast"/>
        <w:ind w:left="420"/>
        <w:rPr>
          <w:szCs w:val="22"/>
        </w:rPr>
      </w:pPr>
    </w:p>
    <w:tbl>
      <w:tblPr>
        <w:tblW w:w="5000" w:type="pct"/>
        <w:tblBorders>
          <w:top w:val="single" w:sz="12" w:space="0" w:color="auto"/>
          <w:left w:val="single" w:sz="12" w:space="0" w:color="auto"/>
          <w:bottom w:val="single" w:sz="2" w:space="0" w:color="auto"/>
          <w:right w:val="single" w:sz="12" w:space="0" w:color="auto"/>
          <w:insideH w:val="single" w:sz="2" w:space="0" w:color="auto"/>
          <w:insideV w:val="single" w:sz="12" w:space="0" w:color="auto"/>
        </w:tblBorders>
        <w:tblLook w:val="04A0" w:firstRow="1" w:lastRow="0" w:firstColumn="1" w:lastColumn="0" w:noHBand="0" w:noVBand="1"/>
      </w:tblPr>
      <w:tblGrid>
        <w:gridCol w:w="1618"/>
        <w:gridCol w:w="3564"/>
        <w:gridCol w:w="3859"/>
      </w:tblGrid>
      <w:tr w:rsidR="00895DD7" w:rsidRPr="006903C6" w14:paraId="7E652452" w14:textId="77777777" w:rsidTr="00392EAB">
        <w:trPr>
          <w:trHeight w:val="567"/>
        </w:trPr>
        <w:tc>
          <w:tcPr>
            <w:tcW w:w="5000" w:type="pct"/>
            <w:gridSpan w:val="3"/>
            <w:tcBorders>
              <w:top w:val="single" w:sz="12" w:space="0" w:color="auto"/>
              <w:bottom w:val="single" w:sz="12" w:space="0" w:color="auto"/>
            </w:tcBorders>
            <w:shd w:val="clear" w:color="auto" w:fill="auto"/>
            <w:vAlign w:val="center"/>
          </w:tcPr>
          <w:p w14:paraId="04E27312" w14:textId="77777777" w:rsidR="00895DD7" w:rsidRPr="006903C6" w:rsidRDefault="00895DD7" w:rsidP="00EA13C8">
            <w:pPr>
              <w:spacing w:line="0" w:lineRule="atLeast"/>
              <w:jc w:val="center"/>
              <w:rPr>
                <w:b/>
                <w:bCs/>
                <w:szCs w:val="22"/>
              </w:rPr>
            </w:pPr>
            <w:r w:rsidRPr="006903C6">
              <w:rPr>
                <w:b/>
                <w:bCs/>
                <w:szCs w:val="22"/>
              </w:rPr>
              <w:t>Pro hlubokou sedaci a analgezii s butorfanolem</w:t>
            </w:r>
          </w:p>
        </w:tc>
      </w:tr>
      <w:tr w:rsidR="00895DD7" w:rsidRPr="006903C6" w14:paraId="2509E529" w14:textId="77777777" w:rsidTr="00392EAB">
        <w:trPr>
          <w:trHeight w:val="547"/>
        </w:trPr>
        <w:tc>
          <w:tcPr>
            <w:tcW w:w="895" w:type="pct"/>
            <w:vMerge w:val="restart"/>
            <w:tcBorders>
              <w:top w:val="single" w:sz="12" w:space="0" w:color="auto"/>
              <w:bottom w:val="single" w:sz="12" w:space="0" w:color="auto"/>
            </w:tcBorders>
            <w:shd w:val="clear" w:color="auto" w:fill="auto"/>
            <w:vAlign w:val="center"/>
          </w:tcPr>
          <w:p w14:paraId="092F5321" w14:textId="77777777" w:rsidR="00895DD7" w:rsidRPr="006903C6" w:rsidRDefault="00895DD7" w:rsidP="00EA13C8">
            <w:pPr>
              <w:spacing w:line="0" w:lineRule="atLeast"/>
              <w:jc w:val="center"/>
              <w:rPr>
                <w:b/>
                <w:bCs/>
                <w:szCs w:val="22"/>
              </w:rPr>
            </w:pPr>
            <w:r w:rsidRPr="006903C6">
              <w:rPr>
                <w:b/>
                <w:bCs/>
                <w:szCs w:val="22"/>
              </w:rPr>
              <w:t>Hmotnost psa (kg)</w:t>
            </w:r>
          </w:p>
        </w:tc>
        <w:tc>
          <w:tcPr>
            <w:tcW w:w="4105" w:type="pct"/>
            <w:gridSpan w:val="2"/>
            <w:tcBorders>
              <w:top w:val="single" w:sz="12" w:space="0" w:color="auto"/>
              <w:bottom w:val="dotted" w:sz="4" w:space="0" w:color="auto"/>
            </w:tcBorders>
            <w:shd w:val="clear" w:color="auto" w:fill="auto"/>
            <w:vAlign w:val="center"/>
          </w:tcPr>
          <w:p w14:paraId="7794DDB2" w14:textId="4D5119EA" w:rsidR="00895DD7" w:rsidRPr="006903C6" w:rsidRDefault="00895DD7" w:rsidP="00EA13C8">
            <w:pPr>
              <w:spacing w:line="0" w:lineRule="atLeast"/>
              <w:jc w:val="center"/>
              <w:rPr>
                <w:b/>
                <w:bCs/>
                <w:szCs w:val="22"/>
              </w:rPr>
            </w:pPr>
            <w:r w:rsidRPr="006903C6">
              <w:rPr>
                <w:b/>
                <w:bCs/>
                <w:szCs w:val="22"/>
              </w:rPr>
              <w:t>Dexmedetomidin 300 µg/m</w:t>
            </w:r>
            <w:r w:rsidRPr="006903C6">
              <w:rPr>
                <w:b/>
                <w:bCs/>
                <w:szCs w:val="22"/>
                <w:vertAlign w:val="superscript"/>
              </w:rPr>
              <w:t>2</w:t>
            </w:r>
            <w:r w:rsidRPr="006903C6">
              <w:rPr>
                <w:b/>
                <w:bCs/>
                <w:szCs w:val="22"/>
              </w:rPr>
              <w:t xml:space="preserve"> intramuskulárně</w:t>
            </w:r>
          </w:p>
        </w:tc>
      </w:tr>
      <w:tr w:rsidR="00895DD7" w:rsidRPr="006903C6" w14:paraId="1406BFBB" w14:textId="77777777" w:rsidTr="00392EAB">
        <w:trPr>
          <w:trHeight w:val="436"/>
        </w:trPr>
        <w:tc>
          <w:tcPr>
            <w:tcW w:w="895" w:type="pct"/>
            <w:vMerge/>
            <w:tcBorders>
              <w:top w:val="single" w:sz="2" w:space="0" w:color="auto"/>
              <w:bottom w:val="single" w:sz="12" w:space="0" w:color="auto"/>
            </w:tcBorders>
            <w:shd w:val="clear" w:color="auto" w:fill="auto"/>
            <w:vAlign w:val="center"/>
          </w:tcPr>
          <w:p w14:paraId="07A9142A" w14:textId="77777777" w:rsidR="00895DD7" w:rsidRPr="006903C6" w:rsidRDefault="00895DD7" w:rsidP="00EA13C8">
            <w:pPr>
              <w:spacing w:line="0" w:lineRule="atLeast"/>
              <w:jc w:val="center"/>
              <w:rPr>
                <w:szCs w:val="22"/>
              </w:rPr>
            </w:pPr>
          </w:p>
        </w:tc>
        <w:tc>
          <w:tcPr>
            <w:tcW w:w="1971" w:type="pct"/>
            <w:tcBorders>
              <w:top w:val="dotted" w:sz="4" w:space="0" w:color="auto"/>
              <w:bottom w:val="single" w:sz="12" w:space="0" w:color="auto"/>
              <w:right w:val="dotted" w:sz="4" w:space="0" w:color="auto"/>
            </w:tcBorders>
            <w:shd w:val="clear" w:color="auto" w:fill="auto"/>
            <w:vAlign w:val="center"/>
          </w:tcPr>
          <w:p w14:paraId="7C77408F" w14:textId="77777777" w:rsidR="00895DD7" w:rsidRPr="006903C6" w:rsidRDefault="00895DD7" w:rsidP="00EA13C8">
            <w:pPr>
              <w:spacing w:line="0" w:lineRule="atLeast"/>
              <w:jc w:val="center"/>
              <w:rPr>
                <w:b/>
                <w:bCs/>
                <w:szCs w:val="22"/>
              </w:rPr>
            </w:pPr>
            <w:r w:rsidRPr="006903C6">
              <w:rPr>
                <w:b/>
                <w:bCs/>
                <w:szCs w:val="22"/>
              </w:rPr>
              <w:t>µg/kg</w:t>
            </w:r>
          </w:p>
        </w:tc>
        <w:tc>
          <w:tcPr>
            <w:tcW w:w="2133" w:type="pct"/>
            <w:tcBorders>
              <w:top w:val="dotted" w:sz="4" w:space="0" w:color="auto"/>
              <w:left w:val="dotted" w:sz="4" w:space="0" w:color="auto"/>
              <w:bottom w:val="single" w:sz="12" w:space="0" w:color="auto"/>
            </w:tcBorders>
            <w:shd w:val="clear" w:color="auto" w:fill="auto"/>
            <w:vAlign w:val="center"/>
          </w:tcPr>
          <w:p w14:paraId="05F49BB9" w14:textId="77777777" w:rsidR="00895DD7" w:rsidRPr="006903C6" w:rsidRDefault="00895DD7" w:rsidP="00EA13C8">
            <w:pPr>
              <w:spacing w:line="0" w:lineRule="atLeast"/>
              <w:jc w:val="center"/>
              <w:rPr>
                <w:b/>
                <w:bCs/>
                <w:szCs w:val="22"/>
              </w:rPr>
            </w:pPr>
            <w:r w:rsidRPr="006903C6">
              <w:rPr>
                <w:b/>
                <w:bCs/>
                <w:szCs w:val="22"/>
              </w:rPr>
              <w:t>ml</w:t>
            </w:r>
          </w:p>
        </w:tc>
      </w:tr>
      <w:tr w:rsidR="00895DD7" w:rsidRPr="006903C6" w14:paraId="4AA45F7F" w14:textId="77777777" w:rsidTr="00392EAB">
        <w:tc>
          <w:tcPr>
            <w:tcW w:w="895" w:type="pct"/>
            <w:tcBorders>
              <w:top w:val="single" w:sz="12" w:space="0" w:color="auto"/>
              <w:bottom w:val="single" w:sz="2" w:space="0" w:color="auto"/>
            </w:tcBorders>
            <w:shd w:val="clear" w:color="auto" w:fill="auto"/>
            <w:vAlign w:val="center"/>
          </w:tcPr>
          <w:p w14:paraId="61F63343" w14:textId="77777777" w:rsidR="00895DD7" w:rsidRPr="006903C6" w:rsidRDefault="00895DD7" w:rsidP="00EA13C8">
            <w:pPr>
              <w:spacing w:line="0" w:lineRule="atLeast"/>
              <w:rPr>
                <w:szCs w:val="22"/>
              </w:rPr>
            </w:pPr>
            <w:r w:rsidRPr="006903C6">
              <w:rPr>
                <w:szCs w:val="22"/>
              </w:rPr>
              <w:t>2-3</w:t>
            </w:r>
          </w:p>
        </w:tc>
        <w:tc>
          <w:tcPr>
            <w:tcW w:w="1971" w:type="pct"/>
            <w:tcBorders>
              <w:top w:val="single" w:sz="12" w:space="0" w:color="auto"/>
              <w:bottom w:val="single" w:sz="2" w:space="0" w:color="auto"/>
              <w:right w:val="dotted" w:sz="4" w:space="0" w:color="auto"/>
            </w:tcBorders>
            <w:shd w:val="clear" w:color="auto" w:fill="auto"/>
          </w:tcPr>
          <w:p w14:paraId="3D19725F" w14:textId="77777777" w:rsidR="00895DD7" w:rsidRPr="006903C6" w:rsidRDefault="00895DD7" w:rsidP="00EA13C8">
            <w:pPr>
              <w:spacing w:line="0" w:lineRule="atLeast"/>
              <w:jc w:val="center"/>
              <w:rPr>
                <w:szCs w:val="22"/>
              </w:rPr>
            </w:pPr>
            <w:r w:rsidRPr="006903C6">
              <w:rPr>
                <w:szCs w:val="22"/>
              </w:rPr>
              <w:t>24</w:t>
            </w:r>
          </w:p>
        </w:tc>
        <w:tc>
          <w:tcPr>
            <w:tcW w:w="2133" w:type="pct"/>
            <w:tcBorders>
              <w:top w:val="single" w:sz="12" w:space="0" w:color="auto"/>
              <w:left w:val="dotted" w:sz="4" w:space="0" w:color="auto"/>
              <w:bottom w:val="single" w:sz="2" w:space="0" w:color="auto"/>
            </w:tcBorders>
            <w:shd w:val="clear" w:color="auto" w:fill="auto"/>
          </w:tcPr>
          <w:p w14:paraId="144588F8" w14:textId="77777777" w:rsidR="00895DD7" w:rsidRPr="006903C6" w:rsidRDefault="00895DD7" w:rsidP="00EA13C8">
            <w:pPr>
              <w:spacing w:line="0" w:lineRule="atLeast"/>
              <w:jc w:val="center"/>
              <w:rPr>
                <w:szCs w:val="22"/>
              </w:rPr>
            </w:pPr>
            <w:r w:rsidRPr="006903C6">
              <w:rPr>
                <w:szCs w:val="22"/>
              </w:rPr>
              <w:t>0,12</w:t>
            </w:r>
          </w:p>
        </w:tc>
      </w:tr>
      <w:tr w:rsidR="00895DD7" w:rsidRPr="006903C6" w14:paraId="4911EE91" w14:textId="77777777" w:rsidTr="00392EAB">
        <w:tc>
          <w:tcPr>
            <w:tcW w:w="895" w:type="pct"/>
            <w:tcBorders>
              <w:top w:val="single" w:sz="2" w:space="0" w:color="auto"/>
              <w:right w:val="single" w:sz="12" w:space="0" w:color="auto"/>
            </w:tcBorders>
            <w:shd w:val="clear" w:color="auto" w:fill="auto"/>
            <w:vAlign w:val="center"/>
          </w:tcPr>
          <w:p w14:paraId="1EF056F7" w14:textId="77777777" w:rsidR="00895DD7" w:rsidRPr="006903C6" w:rsidRDefault="00895DD7" w:rsidP="00EA13C8">
            <w:pPr>
              <w:spacing w:line="0" w:lineRule="atLeast"/>
              <w:rPr>
                <w:szCs w:val="22"/>
              </w:rPr>
            </w:pPr>
            <w:r w:rsidRPr="006903C6">
              <w:rPr>
                <w:szCs w:val="22"/>
              </w:rPr>
              <w:t>3-4</w:t>
            </w:r>
          </w:p>
        </w:tc>
        <w:tc>
          <w:tcPr>
            <w:tcW w:w="1971" w:type="pct"/>
            <w:tcBorders>
              <w:top w:val="single" w:sz="2" w:space="0" w:color="auto"/>
              <w:left w:val="single" w:sz="12" w:space="0" w:color="auto"/>
              <w:right w:val="dotted" w:sz="4" w:space="0" w:color="auto"/>
            </w:tcBorders>
            <w:shd w:val="clear" w:color="auto" w:fill="auto"/>
          </w:tcPr>
          <w:p w14:paraId="054514AE" w14:textId="77777777" w:rsidR="00895DD7" w:rsidRPr="006903C6" w:rsidRDefault="00895DD7" w:rsidP="00EA13C8">
            <w:pPr>
              <w:spacing w:line="0" w:lineRule="atLeast"/>
              <w:jc w:val="center"/>
              <w:rPr>
                <w:szCs w:val="22"/>
              </w:rPr>
            </w:pPr>
            <w:r w:rsidRPr="006903C6">
              <w:rPr>
                <w:szCs w:val="22"/>
              </w:rPr>
              <w:t>23</w:t>
            </w:r>
          </w:p>
        </w:tc>
        <w:tc>
          <w:tcPr>
            <w:tcW w:w="2133" w:type="pct"/>
            <w:tcBorders>
              <w:top w:val="single" w:sz="2" w:space="0" w:color="auto"/>
              <w:left w:val="dotted" w:sz="4" w:space="0" w:color="auto"/>
            </w:tcBorders>
            <w:shd w:val="clear" w:color="auto" w:fill="auto"/>
          </w:tcPr>
          <w:p w14:paraId="46370D9C" w14:textId="77777777" w:rsidR="00895DD7" w:rsidRPr="006903C6" w:rsidRDefault="00895DD7" w:rsidP="00EA13C8">
            <w:pPr>
              <w:spacing w:line="0" w:lineRule="atLeast"/>
              <w:jc w:val="center"/>
              <w:rPr>
                <w:szCs w:val="22"/>
              </w:rPr>
            </w:pPr>
            <w:r w:rsidRPr="006903C6">
              <w:rPr>
                <w:szCs w:val="22"/>
              </w:rPr>
              <w:t>0,16</w:t>
            </w:r>
          </w:p>
        </w:tc>
      </w:tr>
      <w:tr w:rsidR="00895DD7" w:rsidRPr="006903C6" w14:paraId="455E4B4B" w14:textId="77777777" w:rsidTr="00392EAB">
        <w:tc>
          <w:tcPr>
            <w:tcW w:w="895" w:type="pct"/>
            <w:tcBorders>
              <w:top w:val="single" w:sz="2" w:space="0" w:color="auto"/>
              <w:right w:val="single" w:sz="12" w:space="0" w:color="auto"/>
            </w:tcBorders>
            <w:shd w:val="clear" w:color="auto" w:fill="auto"/>
            <w:vAlign w:val="center"/>
          </w:tcPr>
          <w:p w14:paraId="4FFA02CC" w14:textId="77777777" w:rsidR="00895DD7" w:rsidRPr="006903C6" w:rsidRDefault="00895DD7" w:rsidP="00EA13C8">
            <w:pPr>
              <w:spacing w:line="0" w:lineRule="atLeast"/>
              <w:rPr>
                <w:szCs w:val="22"/>
              </w:rPr>
            </w:pPr>
            <w:r w:rsidRPr="006903C6">
              <w:rPr>
                <w:szCs w:val="22"/>
              </w:rPr>
              <w:t>4-5</w:t>
            </w:r>
          </w:p>
        </w:tc>
        <w:tc>
          <w:tcPr>
            <w:tcW w:w="1971" w:type="pct"/>
            <w:tcBorders>
              <w:top w:val="single" w:sz="2" w:space="0" w:color="auto"/>
              <w:left w:val="single" w:sz="12" w:space="0" w:color="auto"/>
              <w:right w:val="dotted" w:sz="4" w:space="0" w:color="auto"/>
            </w:tcBorders>
            <w:shd w:val="clear" w:color="auto" w:fill="auto"/>
          </w:tcPr>
          <w:p w14:paraId="454A28F2" w14:textId="77777777" w:rsidR="00895DD7" w:rsidRPr="006903C6" w:rsidRDefault="00895DD7" w:rsidP="00EA13C8">
            <w:pPr>
              <w:spacing w:line="0" w:lineRule="atLeast"/>
              <w:jc w:val="center"/>
              <w:rPr>
                <w:szCs w:val="22"/>
              </w:rPr>
            </w:pPr>
            <w:r w:rsidRPr="006903C6">
              <w:rPr>
                <w:szCs w:val="22"/>
              </w:rPr>
              <w:t>22,2</w:t>
            </w:r>
          </w:p>
        </w:tc>
        <w:tc>
          <w:tcPr>
            <w:tcW w:w="2133" w:type="pct"/>
            <w:tcBorders>
              <w:top w:val="single" w:sz="2" w:space="0" w:color="auto"/>
              <w:left w:val="dotted" w:sz="4" w:space="0" w:color="auto"/>
            </w:tcBorders>
            <w:shd w:val="clear" w:color="auto" w:fill="auto"/>
          </w:tcPr>
          <w:p w14:paraId="4911A7C7" w14:textId="77777777" w:rsidR="00895DD7" w:rsidRPr="006903C6" w:rsidRDefault="00895DD7" w:rsidP="00EA13C8">
            <w:pPr>
              <w:spacing w:line="0" w:lineRule="atLeast"/>
              <w:jc w:val="center"/>
              <w:rPr>
                <w:szCs w:val="22"/>
              </w:rPr>
            </w:pPr>
            <w:r w:rsidRPr="006903C6">
              <w:rPr>
                <w:szCs w:val="22"/>
              </w:rPr>
              <w:t>0,2</w:t>
            </w:r>
          </w:p>
        </w:tc>
      </w:tr>
      <w:tr w:rsidR="00895DD7" w:rsidRPr="006903C6" w14:paraId="45633328" w14:textId="77777777" w:rsidTr="00392EAB">
        <w:tc>
          <w:tcPr>
            <w:tcW w:w="895" w:type="pct"/>
            <w:tcBorders>
              <w:top w:val="single" w:sz="2" w:space="0" w:color="auto"/>
              <w:right w:val="single" w:sz="12" w:space="0" w:color="auto"/>
            </w:tcBorders>
            <w:shd w:val="clear" w:color="auto" w:fill="auto"/>
            <w:vAlign w:val="center"/>
          </w:tcPr>
          <w:p w14:paraId="4D7B5975" w14:textId="77777777" w:rsidR="00895DD7" w:rsidRPr="006903C6" w:rsidRDefault="00895DD7" w:rsidP="00EA13C8">
            <w:pPr>
              <w:spacing w:line="0" w:lineRule="atLeast"/>
              <w:rPr>
                <w:szCs w:val="22"/>
              </w:rPr>
            </w:pPr>
            <w:r w:rsidRPr="006903C6">
              <w:rPr>
                <w:szCs w:val="22"/>
              </w:rPr>
              <w:t>5-10</w:t>
            </w:r>
          </w:p>
        </w:tc>
        <w:tc>
          <w:tcPr>
            <w:tcW w:w="1971" w:type="pct"/>
            <w:tcBorders>
              <w:top w:val="single" w:sz="2" w:space="0" w:color="auto"/>
              <w:left w:val="single" w:sz="12" w:space="0" w:color="auto"/>
              <w:right w:val="dotted" w:sz="4" w:space="0" w:color="auto"/>
            </w:tcBorders>
            <w:shd w:val="clear" w:color="auto" w:fill="auto"/>
          </w:tcPr>
          <w:p w14:paraId="1023B5D9" w14:textId="77777777" w:rsidR="00895DD7" w:rsidRPr="006903C6" w:rsidRDefault="00895DD7" w:rsidP="00EA13C8">
            <w:pPr>
              <w:spacing w:line="0" w:lineRule="atLeast"/>
              <w:jc w:val="center"/>
              <w:rPr>
                <w:szCs w:val="22"/>
              </w:rPr>
            </w:pPr>
            <w:r w:rsidRPr="006903C6">
              <w:rPr>
                <w:szCs w:val="22"/>
              </w:rPr>
              <w:t>16,7</w:t>
            </w:r>
          </w:p>
        </w:tc>
        <w:tc>
          <w:tcPr>
            <w:tcW w:w="2133" w:type="pct"/>
            <w:tcBorders>
              <w:top w:val="single" w:sz="2" w:space="0" w:color="auto"/>
              <w:left w:val="dotted" w:sz="4" w:space="0" w:color="auto"/>
            </w:tcBorders>
            <w:shd w:val="clear" w:color="auto" w:fill="auto"/>
          </w:tcPr>
          <w:p w14:paraId="4503FF3A" w14:textId="77777777" w:rsidR="00895DD7" w:rsidRPr="006903C6" w:rsidRDefault="00895DD7" w:rsidP="00EA13C8">
            <w:pPr>
              <w:spacing w:line="0" w:lineRule="atLeast"/>
              <w:jc w:val="center"/>
              <w:rPr>
                <w:szCs w:val="22"/>
              </w:rPr>
            </w:pPr>
            <w:r w:rsidRPr="006903C6">
              <w:rPr>
                <w:szCs w:val="22"/>
              </w:rPr>
              <w:t>0,25</w:t>
            </w:r>
          </w:p>
        </w:tc>
      </w:tr>
      <w:tr w:rsidR="00895DD7" w:rsidRPr="006903C6" w14:paraId="07606CC1" w14:textId="77777777" w:rsidTr="00392EAB">
        <w:tc>
          <w:tcPr>
            <w:tcW w:w="895" w:type="pct"/>
            <w:tcBorders>
              <w:top w:val="single" w:sz="2" w:space="0" w:color="auto"/>
              <w:right w:val="single" w:sz="12" w:space="0" w:color="auto"/>
            </w:tcBorders>
            <w:shd w:val="clear" w:color="auto" w:fill="auto"/>
            <w:vAlign w:val="center"/>
          </w:tcPr>
          <w:p w14:paraId="09AE4C44" w14:textId="77777777" w:rsidR="00895DD7" w:rsidRPr="006903C6" w:rsidRDefault="00895DD7" w:rsidP="00EA13C8">
            <w:pPr>
              <w:spacing w:line="0" w:lineRule="atLeast"/>
              <w:rPr>
                <w:szCs w:val="22"/>
              </w:rPr>
            </w:pPr>
            <w:r w:rsidRPr="006903C6">
              <w:rPr>
                <w:szCs w:val="22"/>
              </w:rPr>
              <w:t>10-13</w:t>
            </w:r>
          </w:p>
        </w:tc>
        <w:tc>
          <w:tcPr>
            <w:tcW w:w="1971" w:type="pct"/>
            <w:tcBorders>
              <w:top w:val="single" w:sz="2" w:space="0" w:color="auto"/>
              <w:left w:val="single" w:sz="12" w:space="0" w:color="auto"/>
              <w:right w:val="dotted" w:sz="4" w:space="0" w:color="auto"/>
            </w:tcBorders>
            <w:shd w:val="clear" w:color="auto" w:fill="auto"/>
          </w:tcPr>
          <w:p w14:paraId="7EB09228" w14:textId="77777777" w:rsidR="00895DD7" w:rsidRPr="006903C6" w:rsidRDefault="00895DD7" w:rsidP="00EA13C8">
            <w:pPr>
              <w:spacing w:line="0" w:lineRule="atLeast"/>
              <w:jc w:val="center"/>
              <w:rPr>
                <w:szCs w:val="22"/>
              </w:rPr>
            </w:pPr>
            <w:r w:rsidRPr="006903C6">
              <w:rPr>
                <w:szCs w:val="22"/>
              </w:rPr>
              <w:t>13</w:t>
            </w:r>
          </w:p>
        </w:tc>
        <w:tc>
          <w:tcPr>
            <w:tcW w:w="2133" w:type="pct"/>
            <w:tcBorders>
              <w:top w:val="single" w:sz="2" w:space="0" w:color="auto"/>
              <w:left w:val="dotted" w:sz="4" w:space="0" w:color="auto"/>
            </w:tcBorders>
            <w:shd w:val="clear" w:color="auto" w:fill="auto"/>
          </w:tcPr>
          <w:p w14:paraId="56E41758" w14:textId="77777777" w:rsidR="00895DD7" w:rsidRPr="006903C6" w:rsidRDefault="00895DD7" w:rsidP="00EA13C8">
            <w:pPr>
              <w:spacing w:line="0" w:lineRule="atLeast"/>
              <w:jc w:val="center"/>
              <w:rPr>
                <w:szCs w:val="22"/>
              </w:rPr>
            </w:pPr>
            <w:r w:rsidRPr="006903C6">
              <w:rPr>
                <w:szCs w:val="22"/>
              </w:rPr>
              <w:t>0,3</w:t>
            </w:r>
          </w:p>
        </w:tc>
      </w:tr>
      <w:tr w:rsidR="00895DD7" w:rsidRPr="006903C6" w14:paraId="168F11CF" w14:textId="77777777" w:rsidTr="00392EAB">
        <w:tc>
          <w:tcPr>
            <w:tcW w:w="895" w:type="pct"/>
            <w:tcBorders>
              <w:top w:val="single" w:sz="2" w:space="0" w:color="auto"/>
              <w:bottom w:val="single" w:sz="2" w:space="0" w:color="auto"/>
              <w:right w:val="single" w:sz="12" w:space="0" w:color="auto"/>
            </w:tcBorders>
            <w:shd w:val="clear" w:color="auto" w:fill="auto"/>
            <w:vAlign w:val="center"/>
          </w:tcPr>
          <w:p w14:paraId="1938DD2A" w14:textId="77777777" w:rsidR="00895DD7" w:rsidRPr="006903C6" w:rsidRDefault="00895DD7" w:rsidP="00EA13C8">
            <w:pPr>
              <w:spacing w:line="0" w:lineRule="atLeast"/>
              <w:rPr>
                <w:szCs w:val="22"/>
              </w:rPr>
            </w:pPr>
            <w:r w:rsidRPr="006903C6">
              <w:rPr>
                <w:szCs w:val="22"/>
              </w:rPr>
              <w:t>13-15</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35895ED0" w14:textId="77777777" w:rsidR="00895DD7" w:rsidRPr="006903C6" w:rsidRDefault="00895DD7" w:rsidP="00EA13C8">
            <w:pPr>
              <w:spacing w:line="0" w:lineRule="atLeast"/>
              <w:jc w:val="center"/>
              <w:rPr>
                <w:szCs w:val="22"/>
              </w:rPr>
            </w:pPr>
            <w:r w:rsidRPr="006903C6">
              <w:rPr>
                <w:szCs w:val="22"/>
              </w:rPr>
              <w:t>12,5</w:t>
            </w:r>
          </w:p>
        </w:tc>
        <w:tc>
          <w:tcPr>
            <w:tcW w:w="2133" w:type="pct"/>
            <w:tcBorders>
              <w:top w:val="single" w:sz="2" w:space="0" w:color="auto"/>
              <w:left w:val="dotted" w:sz="4" w:space="0" w:color="auto"/>
              <w:bottom w:val="single" w:sz="2" w:space="0" w:color="auto"/>
            </w:tcBorders>
            <w:shd w:val="clear" w:color="auto" w:fill="auto"/>
          </w:tcPr>
          <w:p w14:paraId="72072122" w14:textId="77777777" w:rsidR="00895DD7" w:rsidRPr="006903C6" w:rsidRDefault="00895DD7" w:rsidP="00EA13C8">
            <w:pPr>
              <w:spacing w:line="0" w:lineRule="atLeast"/>
              <w:jc w:val="center"/>
              <w:rPr>
                <w:szCs w:val="22"/>
              </w:rPr>
            </w:pPr>
            <w:r w:rsidRPr="006903C6">
              <w:rPr>
                <w:szCs w:val="22"/>
              </w:rPr>
              <w:t>0,35</w:t>
            </w:r>
          </w:p>
        </w:tc>
      </w:tr>
      <w:tr w:rsidR="00895DD7" w:rsidRPr="006903C6" w14:paraId="1D734962" w14:textId="77777777" w:rsidTr="00392EAB">
        <w:tc>
          <w:tcPr>
            <w:tcW w:w="895" w:type="pct"/>
            <w:tcBorders>
              <w:top w:val="single" w:sz="2" w:space="0" w:color="auto"/>
              <w:bottom w:val="single" w:sz="2" w:space="0" w:color="auto"/>
              <w:right w:val="single" w:sz="12" w:space="0" w:color="auto"/>
            </w:tcBorders>
            <w:shd w:val="clear" w:color="auto" w:fill="auto"/>
            <w:vAlign w:val="center"/>
          </w:tcPr>
          <w:p w14:paraId="09AB00CD" w14:textId="77777777" w:rsidR="00895DD7" w:rsidRPr="006903C6" w:rsidRDefault="00895DD7" w:rsidP="00EA13C8">
            <w:pPr>
              <w:spacing w:line="0" w:lineRule="atLeast"/>
              <w:rPr>
                <w:szCs w:val="22"/>
              </w:rPr>
            </w:pPr>
            <w:r w:rsidRPr="006903C6">
              <w:rPr>
                <w:szCs w:val="22"/>
              </w:rPr>
              <w:t>15-20</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004A80B5" w14:textId="77777777" w:rsidR="00895DD7" w:rsidRPr="006903C6" w:rsidRDefault="00895DD7" w:rsidP="00EA13C8">
            <w:pPr>
              <w:spacing w:line="0" w:lineRule="atLeast"/>
              <w:jc w:val="center"/>
              <w:rPr>
                <w:szCs w:val="22"/>
              </w:rPr>
            </w:pPr>
            <w:r w:rsidRPr="006903C6">
              <w:rPr>
                <w:szCs w:val="22"/>
              </w:rPr>
              <w:t>11,4</w:t>
            </w:r>
          </w:p>
        </w:tc>
        <w:tc>
          <w:tcPr>
            <w:tcW w:w="2133" w:type="pct"/>
            <w:tcBorders>
              <w:top w:val="single" w:sz="2" w:space="0" w:color="auto"/>
              <w:left w:val="dotted" w:sz="4" w:space="0" w:color="auto"/>
              <w:bottom w:val="single" w:sz="2" w:space="0" w:color="auto"/>
            </w:tcBorders>
            <w:shd w:val="clear" w:color="auto" w:fill="auto"/>
          </w:tcPr>
          <w:p w14:paraId="45385720" w14:textId="77777777" w:rsidR="00895DD7" w:rsidRPr="006903C6" w:rsidRDefault="00895DD7" w:rsidP="00EA13C8">
            <w:pPr>
              <w:spacing w:line="0" w:lineRule="atLeast"/>
              <w:jc w:val="center"/>
              <w:rPr>
                <w:szCs w:val="22"/>
              </w:rPr>
            </w:pPr>
            <w:r w:rsidRPr="006903C6">
              <w:rPr>
                <w:szCs w:val="22"/>
              </w:rPr>
              <w:t>0,4</w:t>
            </w:r>
          </w:p>
        </w:tc>
      </w:tr>
      <w:tr w:rsidR="00895DD7" w:rsidRPr="006903C6" w14:paraId="0ABC14B2" w14:textId="77777777" w:rsidTr="00392EAB">
        <w:tc>
          <w:tcPr>
            <w:tcW w:w="895" w:type="pct"/>
            <w:tcBorders>
              <w:top w:val="single" w:sz="2" w:space="0" w:color="auto"/>
              <w:bottom w:val="single" w:sz="2" w:space="0" w:color="auto"/>
              <w:right w:val="single" w:sz="12" w:space="0" w:color="auto"/>
            </w:tcBorders>
            <w:shd w:val="clear" w:color="auto" w:fill="auto"/>
          </w:tcPr>
          <w:p w14:paraId="6AD305E5" w14:textId="77777777" w:rsidR="00895DD7" w:rsidRPr="006903C6" w:rsidRDefault="00895DD7" w:rsidP="00EA13C8">
            <w:pPr>
              <w:spacing w:line="0" w:lineRule="atLeast"/>
              <w:rPr>
                <w:szCs w:val="22"/>
              </w:rPr>
            </w:pPr>
            <w:r w:rsidRPr="006903C6">
              <w:rPr>
                <w:szCs w:val="22"/>
              </w:rPr>
              <w:t>20-25</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3C962577" w14:textId="77777777" w:rsidR="00895DD7" w:rsidRPr="006903C6" w:rsidRDefault="00895DD7" w:rsidP="00EA13C8">
            <w:pPr>
              <w:spacing w:line="0" w:lineRule="atLeast"/>
              <w:jc w:val="center"/>
              <w:rPr>
                <w:szCs w:val="22"/>
              </w:rPr>
            </w:pPr>
            <w:r w:rsidRPr="006903C6">
              <w:rPr>
                <w:szCs w:val="22"/>
              </w:rPr>
              <w:t>11,1</w:t>
            </w:r>
          </w:p>
        </w:tc>
        <w:tc>
          <w:tcPr>
            <w:tcW w:w="2133" w:type="pct"/>
            <w:tcBorders>
              <w:top w:val="single" w:sz="2" w:space="0" w:color="auto"/>
              <w:left w:val="dotted" w:sz="4" w:space="0" w:color="auto"/>
              <w:bottom w:val="single" w:sz="2" w:space="0" w:color="auto"/>
            </w:tcBorders>
            <w:shd w:val="clear" w:color="auto" w:fill="auto"/>
          </w:tcPr>
          <w:p w14:paraId="6728290F" w14:textId="77777777" w:rsidR="00895DD7" w:rsidRPr="006903C6" w:rsidRDefault="00895DD7" w:rsidP="00EA13C8">
            <w:pPr>
              <w:spacing w:line="0" w:lineRule="atLeast"/>
              <w:jc w:val="center"/>
              <w:rPr>
                <w:szCs w:val="22"/>
              </w:rPr>
            </w:pPr>
            <w:r w:rsidRPr="006903C6">
              <w:rPr>
                <w:szCs w:val="22"/>
              </w:rPr>
              <w:t>0,5</w:t>
            </w:r>
          </w:p>
        </w:tc>
      </w:tr>
      <w:tr w:rsidR="00895DD7" w:rsidRPr="006903C6" w14:paraId="233A3A72" w14:textId="77777777" w:rsidTr="00392EAB">
        <w:tc>
          <w:tcPr>
            <w:tcW w:w="895" w:type="pct"/>
            <w:tcBorders>
              <w:top w:val="single" w:sz="2" w:space="0" w:color="auto"/>
              <w:bottom w:val="single" w:sz="2" w:space="0" w:color="auto"/>
              <w:right w:val="single" w:sz="12" w:space="0" w:color="auto"/>
            </w:tcBorders>
            <w:shd w:val="clear" w:color="auto" w:fill="auto"/>
          </w:tcPr>
          <w:p w14:paraId="6C72A7E2" w14:textId="77777777" w:rsidR="00895DD7" w:rsidRPr="006903C6" w:rsidRDefault="00895DD7" w:rsidP="00EA13C8">
            <w:pPr>
              <w:spacing w:line="0" w:lineRule="atLeast"/>
              <w:rPr>
                <w:szCs w:val="22"/>
              </w:rPr>
            </w:pPr>
            <w:r w:rsidRPr="006903C6">
              <w:rPr>
                <w:szCs w:val="22"/>
              </w:rPr>
              <w:t>25-30</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059F844A" w14:textId="77777777" w:rsidR="00895DD7" w:rsidRPr="006903C6" w:rsidRDefault="00895DD7" w:rsidP="00EA13C8">
            <w:pPr>
              <w:spacing w:line="0" w:lineRule="atLeast"/>
              <w:jc w:val="center"/>
              <w:rPr>
                <w:szCs w:val="22"/>
              </w:rPr>
            </w:pPr>
            <w:r w:rsidRPr="006903C6">
              <w:rPr>
                <w:szCs w:val="22"/>
              </w:rPr>
              <w:t>10</w:t>
            </w:r>
          </w:p>
        </w:tc>
        <w:tc>
          <w:tcPr>
            <w:tcW w:w="2133" w:type="pct"/>
            <w:tcBorders>
              <w:top w:val="single" w:sz="2" w:space="0" w:color="auto"/>
              <w:left w:val="dotted" w:sz="4" w:space="0" w:color="auto"/>
              <w:bottom w:val="single" w:sz="2" w:space="0" w:color="auto"/>
            </w:tcBorders>
            <w:shd w:val="clear" w:color="auto" w:fill="auto"/>
          </w:tcPr>
          <w:p w14:paraId="53A2AFAC" w14:textId="77777777" w:rsidR="00895DD7" w:rsidRPr="006903C6" w:rsidRDefault="00895DD7" w:rsidP="00EA13C8">
            <w:pPr>
              <w:spacing w:line="0" w:lineRule="atLeast"/>
              <w:jc w:val="center"/>
              <w:rPr>
                <w:szCs w:val="22"/>
              </w:rPr>
            </w:pPr>
            <w:r w:rsidRPr="006903C6">
              <w:rPr>
                <w:szCs w:val="22"/>
              </w:rPr>
              <w:t>0,55</w:t>
            </w:r>
          </w:p>
        </w:tc>
      </w:tr>
      <w:tr w:rsidR="00895DD7" w:rsidRPr="006903C6" w14:paraId="1F0E8684" w14:textId="77777777" w:rsidTr="00392EAB">
        <w:tc>
          <w:tcPr>
            <w:tcW w:w="895" w:type="pct"/>
            <w:tcBorders>
              <w:top w:val="single" w:sz="2" w:space="0" w:color="auto"/>
              <w:bottom w:val="single" w:sz="2" w:space="0" w:color="auto"/>
              <w:right w:val="single" w:sz="12" w:space="0" w:color="auto"/>
            </w:tcBorders>
            <w:shd w:val="clear" w:color="auto" w:fill="auto"/>
          </w:tcPr>
          <w:p w14:paraId="0BE0DC8B" w14:textId="77777777" w:rsidR="00895DD7" w:rsidRPr="006903C6" w:rsidRDefault="00895DD7" w:rsidP="00EA13C8">
            <w:pPr>
              <w:spacing w:line="0" w:lineRule="atLeast"/>
              <w:rPr>
                <w:szCs w:val="22"/>
              </w:rPr>
            </w:pPr>
            <w:r w:rsidRPr="006903C6">
              <w:rPr>
                <w:szCs w:val="22"/>
              </w:rPr>
              <w:t>30-33</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4C796BA8" w14:textId="77777777" w:rsidR="00895DD7" w:rsidRPr="006903C6" w:rsidRDefault="00895DD7" w:rsidP="00EA13C8">
            <w:pPr>
              <w:spacing w:line="0" w:lineRule="atLeast"/>
              <w:jc w:val="center"/>
              <w:rPr>
                <w:szCs w:val="22"/>
              </w:rPr>
            </w:pPr>
            <w:r w:rsidRPr="006903C6">
              <w:rPr>
                <w:szCs w:val="22"/>
              </w:rPr>
              <w:t>9,5</w:t>
            </w:r>
          </w:p>
        </w:tc>
        <w:tc>
          <w:tcPr>
            <w:tcW w:w="2133" w:type="pct"/>
            <w:tcBorders>
              <w:top w:val="single" w:sz="2" w:space="0" w:color="auto"/>
              <w:left w:val="dotted" w:sz="4" w:space="0" w:color="auto"/>
              <w:bottom w:val="single" w:sz="2" w:space="0" w:color="auto"/>
            </w:tcBorders>
            <w:shd w:val="clear" w:color="auto" w:fill="auto"/>
          </w:tcPr>
          <w:p w14:paraId="6923D77B" w14:textId="77777777" w:rsidR="00895DD7" w:rsidRPr="006903C6" w:rsidRDefault="00895DD7" w:rsidP="00EA13C8">
            <w:pPr>
              <w:spacing w:line="0" w:lineRule="atLeast"/>
              <w:jc w:val="center"/>
              <w:rPr>
                <w:szCs w:val="22"/>
              </w:rPr>
            </w:pPr>
            <w:r w:rsidRPr="006903C6">
              <w:rPr>
                <w:szCs w:val="22"/>
              </w:rPr>
              <w:t>0,6</w:t>
            </w:r>
          </w:p>
        </w:tc>
      </w:tr>
      <w:tr w:rsidR="00895DD7" w:rsidRPr="006903C6" w14:paraId="20475A6B" w14:textId="77777777" w:rsidTr="00392EAB">
        <w:tc>
          <w:tcPr>
            <w:tcW w:w="895" w:type="pct"/>
            <w:tcBorders>
              <w:top w:val="single" w:sz="2" w:space="0" w:color="auto"/>
              <w:bottom w:val="single" w:sz="2" w:space="0" w:color="auto"/>
              <w:right w:val="single" w:sz="12" w:space="0" w:color="auto"/>
            </w:tcBorders>
            <w:shd w:val="clear" w:color="auto" w:fill="auto"/>
          </w:tcPr>
          <w:p w14:paraId="0B4B40F6" w14:textId="77777777" w:rsidR="00895DD7" w:rsidRPr="006903C6" w:rsidRDefault="00895DD7" w:rsidP="00EA13C8">
            <w:pPr>
              <w:spacing w:line="0" w:lineRule="atLeast"/>
              <w:rPr>
                <w:szCs w:val="22"/>
              </w:rPr>
            </w:pPr>
            <w:r w:rsidRPr="006903C6">
              <w:rPr>
                <w:szCs w:val="22"/>
              </w:rPr>
              <w:lastRenderedPageBreak/>
              <w:t>33-37</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6107CA06" w14:textId="77777777" w:rsidR="00895DD7" w:rsidRPr="006903C6" w:rsidRDefault="00895DD7" w:rsidP="00EA13C8">
            <w:pPr>
              <w:spacing w:line="0" w:lineRule="atLeast"/>
              <w:jc w:val="center"/>
              <w:rPr>
                <w:szCs w:val="22"/>
              </w:rPr>
            </w:pPr>
            <w:r w:rsidRPr="006903C6">
              <w:rPr>
                <w:szCs w:val="22"/>
              </w:rPr>
              <w:t>9,3</w:t>
            </w:r>
          </w:p>
        </w:tc>
        <w:tc>
          <w:tcPr>
            <w:tcW w:w="2133" w:type="pct"/>
            <w:tcBorders>
              <w:top w:val="single" w:sz="2" w:space="0" w:color="auto"/>
              <w:left w:val="dotted" w:sz="4" w:space="0" w:color="auto"/>
              <w:bottom w:val="single" w:sz="2" w:space="0" w:color="auto"/>
            </w:tcBorders>
            <w:shd w:val="clear" w:color="auto" w:fill="auto"/>
          </w:tcPr>
          <w:p w14:paraId="02DE2BEA" w14:textId="77777777" w:rsidR="00895DD7" w:rsidRPr="006903C6" w:rsidRDefault="00895DD7" w:rsidP="00EA13C8">
            <w:pPr>
              <w:spacing w:line="0" w:lineRule="atLeast"/>
              <w:jc w:val="center"/>
              <w:rPr>
                <w:szCs w:val="22"/>
              </w:rPr>
            </w:pPr>
            <w:r w:rsidRPr="006903C6">
              <w:rPr>
                <w:szCs w:val="22"/>
              </w:rPr>
              <w:t>0,65</w:t>
            </w:r>
          </w:p>
        </w:tc>
      </w:tr>
      <w:tr w:rsidR="00895DD7" w:rsidRPr="006903C6" w14:paraId="1D917B97" w14:textId="77777777" w:rsidTr="00392EAB">
        <w:tc>
          <w:tcPr>
            <w:tcW w:w="895" w:type="pct"/>
            <w:tcBorders>
              <w:top w:val="single" w:sz="2" w:space="0" w:color="auto"/>
              <w:bottom w:val="single" w:sz="2" w:space="0" w:color="auto"/>
              <w:right w:val="single" w:sz="12" w:space="0" w:color="auto"/>
            </w:tcBorders>
            <w:shd w:val="clear" w:color="auto" w:fill="auto"/>
          </w:tcPr>
          <w:p w14:paraId="6C648D5E" w14:textId="77777777" w:rsidR="00895DD7" w:rsidRPr="006903C6" w:rsidRDefault="00895DD7" w:rsidP="00EA13C8">
            <w:pPr>
              <w:spacing w:line="0" w:lineRule="atLeast"/>
              <w:rPr>
                <w:szCs w:val="22"/>
              </w:rPr>
            </w:pPr>
            <w:r w:rsidRPr="006903C6">
              <w:rPr>
                <w:szCs w:val="22"/>
              </w:rPr>
              <w:t>37-45</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68903F77" w14:textId="77777777" w:rsidR="00895DD7" w:rsidRPr="006903C6" w:rsidRDefault="00895DD7" w:rsidP="00EA13C8">
            <w:pPr>
              <w:spacing w:line="0" w:lineRule="atLeast"/>
              <w:jc w:val="center"/>
              <w:rPr>
                <w:szCs w:val="22"/>
              </w:rPr>
            </w:pPr>
            <w:r w:rsidRPr="006903C6">
              <w:rPr>
                <w:szCs w:val="22"/>
              </w:rPr>
              <w:t>8,5</w:t>
            </w:r>
          </w:p>
        </w:tc>
        <w:tc>
          <w:tcPr>
            <w:tcW w:w="2133" w:type="pct"/>
            <w:tcBorders>
              <w:top w:val="single" w:sz="2" w:space="0" w:color="auto"/>
              <w:left w:val="dotted" w:sz="4" w:space="0" w:color="auto"/>
              <w:bottom w:val="single" w:sz="2" w:space="0" w:color="auto"/>
            </w:tcBorders>
            <w:shd w:val="clear" w:color="auto" w:fill="auto"/>
          </w:tcPr>
          <w:p w14:paraId="00DF9CDD" w14:textId="77777777" w:rsidR="00895DD7" w:rsidRPr="006903C6" w:rsidRDefault="00895DD7" w:rsidP="00EA13C8">
            <w:pPr>
              <w:spacing w:line="0" w:lineRule="atLeast"/>
              <w:jc w:val="center"/>
              <w:rPr>
                <w:szCs w:val="22"/>
              </w:rPr>
            </w:pPr>
            <w:r w:rsidRPr="006903C6">
              <w:rPr>
                <w:szCs w:val="22"/>
              </w:rPr>
              <w:t>0,7</w:t>
            </w:r>
          </w:p>
        </w:tc>
      </w:tr>
      <w:tr w:rsidR="00895DD7" w:rsidRPr="006903C6" w14:paraId="0E96F85A" w14:textId="77777777" w:rsidTr="00392EAB">
        <w:tc>
          <w:tcPr>
            <w:tcW w:w="895" w:type="pct"/>
            <w:tcBorders>
              <w:top w:val="single" w:sz="2" w:space="0" w:color="auto"/>
              <w:bottom w:val="single" w:sz="2" w:space="0" w:color="auto"/>
              <w:right w:val="single" w:sz="12" w:space="0" w:color="auto"/>
            </w:tcBorders>
            <w:shd w:val="clear" w:color="auto" w:fill="auto"/>
          </w:tcPr>
          <w:p w14:paraId="713F1743" w14:textId="77777777" w:rsidR="00895DD7" w:rsidRPr="006903C6" w:rsidRDefault="00895DD7" w:rsidP="00EA13C8">
            <w:pPr>
              <w:spacing w:line="0" w:lineRule="atLeast"/>
              <w:rPr>
                <w:szCs w:val="22"/>
              </w:rPr>
            </w:pPr>
            <w:r w:rsidRPr="006903C6">
              <w:rPr>
                <w:szCs w:val="22"/>
              </w:rPr>
              <w:t>45-50</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1C6C4EA7" w14:textId="77777777" w:rsidR="00895DD7" w:rsidRPr="006903C6" w:rsidRDefault="00895DD7" w:rsidP="00EA13C8">
            <w:pPr>
              <w:spacing w:line="0" w:lineRule="atLeast"/>
              <w:jc w:val="center"/>
              <w:rPr>
                <w:szCs w:val="22"/>
              </w:rPr>
            </w:pPr>
            <w:r w:rsidRPr="006903C6">
              <w:rPr>
                <w:szCs w:val="22"/>
              </w:rPr>
              <w:t>8,4</w:t>
            </w:r>
          </w:p>
        </w:tc>
        <w:tc>
          <w:tcPr>
            <w:tcW w:w="2133" w:type="pct"/>
            <w:tcBorders>
              <w:top w:val="single" w:sz="2" w:space="0" w:color="auto"/>
              <w:left w:val="dotted" w:sz="4" w:space="0" w:color="auto"/>
              <w:bottom w:val="single" w:sz="2" w:space="0" w:color="auto"/>
            </w:tcBorders>
            <w:shd w:val="clear" w:color="auto" w:fill="auto"/>
          </w:tcPr>
          <w:p w14:paraId="02122EB8" w14:textId="77777777" w:rsidR="00895DD7" w:rsidRPr="006903C6" w:rsidRDefault="00895DD7" w:rsidP="00EA13C8">
            <w:pPr>
              <w:spacing w:line="0" w:lineRule="atLeast"/>
              <w:jc w:val="center"/>
              <w:rPr>
                <w:szCs w:val="22"/>
              </w:rPr>
            </w:pPr>
            <w:r w:rsidRPr="006903C6">
              <w:rPr>
                <w:szCs w:val="22"/>
              </w:rPr>
              <w:t>0,8</w:t>
            </w:r>
          </w:p>
        </w:tc>
      </w:tr>
      <w:tr w:rsidR="00895DD7" w:rsidRPr="006903C6" w14:paraId="0B81B186" w14:textId="77777777" w:rsidTr="00392EAB">
        <w:tc>
          <w:tcPr>
            <w:tcW w:w="895" w:type="pct"/>
            <w:tcBorders>
              <w:top w:val="single" w:sz="2" w:space="0" w:color="auto"/>
              <w:bottom w:val="single" w:sz="2" w:space="0" w:color="auto"/>
              <w:right w:val="single" w:sz="12" w:space="0" w:color="auto"/>
            </w:tcBorders>
            <w:shd w:val="clear" w:color="auto" w:fill="auto"/>
          </w:tcPr>
          <w:p w14:paraId="50C24E51" w14:textId="77777777" w:rsidR="00895DD7" w:rsidRPr="006903C6" w:rsidRDefault="00895DD7" w:rsidP="00EA13C8">
            <w:pPr>
              <w:spacing w:line="0" w:lineRule="atLeast"/>
              <w:rPr>
                <w:szCs w:val="22"/>
              </w:rPr>
            </w:pPr>
            <w:r w:rsidRPr="006903C6">
              <w:rPr>
                <w:szCs w:val="22"/>
              </w:rPr>
              <w:t>50-55</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49435E0E" w14:textId="77777777" w:rsidR="00895DD7" w:rsidRPr="006903C6" w:rsidRDefault="00895DD7" w:rsidP="00EA13C8">
            <w:pPr>
              <w:spacing w:line="0" w:lineRule="atLeast"/>
              <w:jc w:val="center"/>
              <w:rPr>
                <w:szCs w:val="22"/>
              </w:rPr>
            </w:pPr>
            <w:r w:rsidRPr="006903C6">
              <w:rPr>
                <w:szCs w:val="22"/>
              </w:rPr>
              <w:t>8,1</w:t>
            </w:r>
          </w:p>
        </w:tc>
        <w:tc>
          <w:tcPr>
            <w:tcW w:w="2133" w:type="pct"/>
            <w:tcBorders>
              <w:top w:val="single" w:sz="2" w:space="0" w:color="auto"/>
              <w:left w:val="dotted" w:sz="4" w:space="0" w:color="auto"/>
              <w:bottom w:val="single" w:sz="2" w:space="0" w:color="auto"/>
            </w:tcBorders>
            <w:shd w:val="clear" w:color="auto" w:fill="auto"/>
          </w:tcPr>
          <w:p w14:paraId="387C16C1" w14:textId="77777777" w:rsidR="00895DD7" w:rsidRPr="006903C6" w:rsidRDefault="00895DD7" w:rsidP="00EA13C8">
            <w:pPr>
              <w:spacing w:line="0" w:lineRule="atLeast"/>
              <w:jc w:val="center"/>
              <w:rPr>
                <w:szCs w:val="22"/>
              </w:rPr>
            </w:pPr>
            <w:r w:rsidRPr="006903C6">
              <w:rPr>
                <w:szCs w:val="22"/>
              </w:rPr>
              <w:t>0,85</w:t>
            </w:r>
          </w:p>
        </w:tc>
      </w:tr>
      <w:tr w:rsidR="00895DD7" w:rsidRPr="006903C6" w14:paraId="350D8021" w14:textId="77777777" w:rsidTr="00392EAB">
        <w:tc>
          <w:tcPr>
            <w:tcW w:w="895" w:type="pct"/>
            <w:tcBorders>
              <w:top w:val="single" w:sz="2" w:space="0" w:color="auto"/>
              <w:bottom w:val="single" w:sz="2" w:space="0" w:color="auto"/>
              <w:right w:val="single" w:sz="12" w:space="0" w:color="auto"/>
            </w:tcBorders>
            <w:shd w:val="clear" w:color="auto" w:fill="auto"/>
          </w:tcPr>
          <w:p w14:paraId="09841921" w14:textId="77777777" w:rsidR="00895DD7" w:rsidRPr="006903C6" w:rsidRDefault="00895DD7" w:rsidP="00EA13C8">
            <w:pPr>
              <w:spacing w:line="0" w:lineRule="atLeast"/>
              <w:rPr>
                <w:szCs w:val="22"/>
              </w:rPr>
            </w:pPr>
            <w:r w:rsidRPr="006903C6">
              <w:rPr>
                <w:szCs w:val="22"/>
              </w:rPr>
              <w:t>55-60</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2BC4CA5A" w14:textId="77777777" w:rsidR="00895DD7" w:rsidRPr="006903C6" w:rsidRDefault="00895DD7" w:rsidP="00EA13C8">
            <w:pPr>
              <w:spacing w:line="0" w:lineRule="atLeast"/>
              <w:jc w:val="center"/>
              <w:rPr>
                <w:szCs w:val="22"/>
              </w:rPr>
            </w:pPr>
            <w:r w:rsidRPr="006903C6">
              <w:rPr>
                <w:szCs w:val="22"/>
              </w:rPr>
              <w:t>7,8</w:t>
            </w:r>
          </w:p>
        </w:tc>
        <w:tc>
          <w:tcPr>
            <w:tcW w:w="2133" w:type="pct"/>
            <w:tcBorders>
              <w:top w:val="single" w:sz="2" w:space="0" w:color="auto"/>
              <w:left w:val="dotted" w:sz="4" w:space="0" w:color="auto"/>
              <w:bottom w:val="single" w:sz="2" w:space="0" w:color="auto"/>
            </w:tcBorders>
            <w:shd w:val="clear" w:color="auto" w:fill="auto"/>
          </w:tcPr>
          <w:p w14:paraId="37939D7C" w14:textId="77777777" w:rsidR="00895DD7" w:rsidRPr="006903C6" w:rsidRDefault="00895DD7" w:rsidP="00EA13C8">
            <w:pPr>
              <w:spacing w:line="0" w:lineRule="atLeast"/>
              <w:jc w:val="center"/>
              <w:rPr>
                <w:szCs w:val="22"/>
              </w:rPr>
            </w:pPr>
            <w:r w:rsidRPr="006903C6">
              <w:rPr>
                <w:szCs w:val="22"/>
              </w:rPr>
              <w:t>0,9</w:t>
            </w:r>
          </w:p>
        </w:tc>
      </w:tr>
      <w:tr w:rsidR="00895DD7" w:rsidRPr="006903C6" w14:paraId="6A8C0E9C" w14:textId="77777777" w:rsidTr="00392EAB">
        <w:tc>
          <w:tcPr>
            <w:tcW w:w="895" w:type="pct"/>
            <w:tcBorders>
              <w:top w:val="single" w:sz="2" w:space="0" w:color="auto"/>
              <w:bottom w:val="single" w:sz="2" w:space="0" w:color="auto"/>
              <w:right w:val="single" w:sz="12" w:space="0" w:color="auto"/>
            </w:tcBorders>
            <w:shd w:val="clear" w:color="auto" w:fill="auto"/>
          </w:tcPr>
          <w:p w14:paraId="61F942E9" w14:textId="77777777" w:rsidR="00895DD7" w:rsidRPr="006903C6" w:rsidRDefault="00895DD7" w:rsidP="00EA13C8">
            <w:pPr>
              <w:spacing w:line="0" w:lineRule="atLeast"/>
              <w:rPr>
                <w:szCs w:val="22"/>
              </w:rPr>
            </w:pPr>
            <w:r w:rsidRPr="006903C6">
              <w:rPr>
                <w:szCs w:val="22"/>
              </w:rPr>
              <w:t>60-65</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3288C514" w14:textId="77777777" w:rsidR="00895DD7" w:rsidRPr="006903C6" w:rsidRDefault="00895DD7" w:rsidP="00EA13C8">
            <w:pPr>
              <w:spacing w:line="0" w:lineRule="atLeast"/>
              <w:jc w:val="center"/>
              <w:rPr>
                <w:szCs w:val="22"/>
              </w:rPr>
            </w:pPr>
            <w:r w:rsidRPr="006903C6">
              <w:rPr>
                <w:szCs w:val="22"/>
              </w:rPr>
              <w:t>7,6</w:t>
            </w:r>
          </w:p>
        </w:tc>
        <w:tc>
          <w:tcPr>
            <w:tcW w:w="2133" w:type="pct"/>
            <w:tcBorders>
              <w:top w:val="single" w:sz="2" w:space="0" w:color="auto"/>
              <w:left w:val="dotted" w:sz="4" w:space="0" w:color="auto"/>
              <w:bottom w:val="single" w:sz="2" w:space="0" w:color="auto"/>
            </w:tcBorders>
            <w:shd w:val="clear" w:color="auto" w:fill="auto"/>
          </w:tcPr>
          <w:p w14:paraId="43FD6157" w14:textId="77777777" w:rsidR="00895DD7" w:rsidRPr="006903C6" w:rsidRDefault="00895DD7" w:rsidP="00EA13C8">
            <w:pPr>
              <w:spacing w:line="0" w:lineRule="atLeast"/>
              <w:jc w:val="center"/>
              <w:rPr>
                <w:szCs w:val="22"/>
              </w:rPr>
            </w:pPr>
            <w:r w:rsidRPr="006903C6">
              <w:rPr>
                <w:szCs w:val="22"/>
              </w:rPr>
              <w:t>0,95</w:t>
            </w:r>
          </w:p>
        </w:tc>
      </w:tr>
      <w:tr w:rsidR="00895DD7" w:rsidRPr="006903C6" w14:paraId="4B806FF2" w14:textId="77777777" w:rsidTr="00392EAB">
        <w:tc>
          <w:tcPr>
            <w:tcW w:w="895" w:type="pct"/>
            <w:tcBorders>
              <w:top w:val="single" w:sz="2" w:space="0" w:color="auto"/>
              <w:bottom w:val="single" w:sz="2" w:space="0" w:color="auto"/>
              <w:right w:val="single" w:sz="12" w:space="0" w:color="auto"/>
            </w:tcBorders>
            <w:shd w:val="clear" w:color="auto" w:fill="auto"/>
          </w:tcPr>
          <w:p w14:paraId="1A1965DE" w14:textId="77777777" w:rsidR="00895DD7" w:rsidRPr="006903C6" w:rsidRDefault="00895DD7" w:rsidP="00EA13C8">
            <w:pPr>
              <w:spacing w:line="0" w:lineRule="atLeast"/>
              <w:rPr>
                <w:szCs w:val="22"/>
              </w:rPr>
            </w:pPr>
            <w:r w:rsidRPr="006903C6">
              <w:rPr>
                <w:szCs w:val="22"/>
              </w:rPr>
              <w:t>65-70</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5B65BE67" w14:textId="77777777" w:rsidR="00895DD7" w:rsidRPr="006903C6" w:rsidRDefault="00895DD7" w:rsidP="00EA13C8">
            <w:pPr>
              <w:spacing w:line="0" w:lineRule="atLeast"/>
              <w:jc w:val="center"/>
              <w:rPr>
                <w:szCs w:val="22"/>
              </w:rPr>
            </w:pPr>
            <w:r w:rsidRPr="006903C6">
              <w:rPr>
                <w:szCs w:val="22"/>
              </w:rPr>
              <w:t>7,4</w:t>
            </w:r>
          </w:p>
        </w:tc>
        <w:tc>
          <w:tcPr>
            <w:tcW w:w="2133" w:type="pct"/>
            <w:tcBorders>
              <w:top w:val="single" w:sz="2" w:space="0" w:color="auto"/>
              <w:left w:val="dotted" w:sz="4" w:space="0" w:color="auto"/>
              <w:bottom w:val="single" w:sz="2" w:space="0" w:color="auto"/>
            </w:tcBorders>
            <w:shd w:val="clear" w:color="auto" w:fill="auto"/>
          </w:tcPr>
          <w:p w14:paraId="69465D91" w14:textId="77777777" w:rsidR="00895DD7" w:rsidRPr="006903C6" w:rsidRDefault="00895DD7" w:rsidP="00EA13C8">
            <w:pPr>
              <w:spacing w:line="0" w:lineRule="atLeast"/>
              <w:jc w:val="center"/>
              <w:rPr>
                <w:szCs w:val="22"/>
              </w:rPr>
            </w:pPr>
            <w:r w:rsidRPr="006903C6">
              <w:rPr>
                <w:szCs w:val="22"/>
              </w:rPr>
              <w:t>1</w:t>
            </w:r>
          </w:p>
        </w:tc>
      </w:tr>
      <w:tr w:rsidR="00895DD7" w:rsidRPr="006903C6" w14:paraId="1ACFB83D" w14:textId="77777777" w:rsidTr="00392EAB">
        <w:tc>
          <w:tcPr>
            <w:tcW w:w="895" w:type="pct"/>
            <w:tcBorders>
              <w:top w:val="single" w:sz="2" w:space="0" w:color="auto"/>
              <w:bottom w:val="single" w:sz="2" w:space="0" w:color="auto"/>
              <w:right w:val="single" w:sz="12" w:space="0" w:color="auto"/>
            </w:tcBorders>
            <w:shd w:val="clear" w:color="auto" w:fill="auto"/>
          </w:tcPr>
          <w:p w14:paraId="195382D0" w14:textId="77777777" w:rsidR="00895DD7" w:rsidRPr="006903C6" w:rsidRDefault="00895DD7" w:rsidP="00EA13C8">
            <w:pPr>
              <w:spacing w:line="0" w:lineRule="atLeast"/>
              <w:rPr>
                <w:szCs w:val="22"/>
              </w:rPr>
            </w:pPr>
            <w:r w:rsidRPr="006903C6">
              <w:rPr>
                <w:szCs w:val="22"/>
              </w:rPr>
              <w:t>70-80</w:t>
            </w:r>
          </w:p>
        </w:tc>
        <w:tc>
          <w:tcPr>
            <w:tcW w:w="1971" w:type="pct"/>
            <w:tcBorders>
              <w:top w:val="single" w:sz="2" w:space="0" w:color="auto"/>
              <w:left w:val="single" w:sz="12" w:space="0" w:color="auto"/>
              <w:bottom w:val="single" w:sz="2" w:space="0" w:color="auto"/>
              <w:right w:val="dotted" w:sz="4" w:space="0" w:color="auto"/>
            </w:tcBorders>
            <w:shd w:val="clear" w:color="auto" w:fill="auto"/>
          </w:tcPr>
          <w:p w14:paraId="33CE2E9E" w14:textId="77777777" w:rsidR="00895DD7" w:rsidRPr="006903C6" w:rsidRDefault="00895DD7" w:rsidP="00EA13C8">
            <w:pPr>
              <w:spacing w:line="0" w:lineRule="atLeast"/>
              <w:jc w:val="center"/>
              <w:rPr>
                <w:szCs w:val="22"/>
              </w:rPr>
            </w:pPr>
            <w:r w:rsidRPr="006903C6">
              <w:rPr>
                <w:szCs w:val="22"/>
              </w:rPr>
              <w:t>7,3</w:t>
            </w:r>
          </w:p>
        </w:tc>
        <w:tc>
          <w:tcPr>
            <w:tcW w:w="2133" w:type="pct"/>
            <w:tcBorders>
              <w:top w:val="single" w:sz="2" w:space="0" w:color="auto"/>
              <w:left w:val="dotted" w:sz="4" w:space="0" w:color="auto"/>
              <w:bottom w:val="single" w:sz="2" w:space="0" w:color="auto"/>
            </w:tcBorders>
            <w:shd w:val="clear" w:color="auto" w:fill="auto"/>
          </w:tcPr>
          <w:p w14:paraId="07DF4110" w14:textId="77777777" w:rsidR="00895DD7" w:rsidRPr="006903C6" w:rsidRDefault="00895DD7" w:rsidP="00EA13C8">
            <w:pPr>
              <w:spacing w:line="0" w:lineRule="atLeast"/>
              <w:jc w:val="center"/>
              <w:rPr>
                <w:szCs w:val="22"/>
              </w:rPr>
            </w:pPr>
            <w:r w:rsidRPr="006903C6">
              <w:rPr>
                <w:szCs w:val="22"/>
              </w:rPr>
              <w:t>1,1</w:t>
            </w:r>
          </w:p>
        </w:tc>
      </w:tr>
      <w:tr w:rsidR="00895DD7" w:rsidRPr="006903C6" w14:paraId="20D5C6B5" w14:textId="77777777" w:rsidTr="00392EAB">
        <w:tc>
          <w:tcPr>
            <w:tcW w:w="895" w:type="pct"/>
            <w:tcBorders>
              <w:top w:val="single" w:sz="2" w:space="0" w:color="auto"/>
              <w:bottom w:val="single" w:sz="12" w:space="0" w:color="auto"/>
              <w:right w:val="single" w:sz="12" w:space="0" w:color="auto"/>
            </w:tcBorders>
            <w:shd w:val="clear" w:color="auto" w:fill="auto"/>
          </w:tcPr>
          <w:p w14:paraId="2DDBC332" w14:textId="77777777" w:rsidR="00895DD7" w:rsidRPr="006903C6" w:rsidRDefault="00895DD7" w:rsidP="00EA13C8">
            <w:pPr>
              <w:spacing w:line="0" w:lineRule="atLeast"/>
              <w:rPr>
                <w:szCs w:val="22"/>
              </w:rPr>
            </w:pPr>
            <w:r w:rsidRPr="006903C6">
              <w:rPr>
                <w:szCs w:val="22"/>
              </w:rPr>
              <w:t>˃80</w:t>
            </w:r>
          </w:p>
        </w:tc>
        <w:tc>
          <w:tcPr>
            <w:tcW w:w="1971" w:type="pct"/>
            <w:tcBorders>
              <w:top w:val="single" w:sz="2" w:space="0" w:color="auto"/>
              <w:left w:val="single" w:sz="12" w:space="0" w:color="auto"/>
              <w:bottom w:val="single" w:sz="12" w:space="0" w:color="auto"/>
              <w:right w:val="dotted" w:sz="4" w:space="0" w:color="auto"/>
            </w:tcBorders>
            <w:shd w:val="clear" w:color="auto" w:fill="auto"/>
          </w:tcPr>
          <w:p w14:paraId="62DC1021" w14:textId="77777777" w:rsidR="00895DD7" w:rsidRPr="006903C6" w:rsidRDefault="00895DD7" w:rsidP="00EA13C8">
            <w:pPr>
              <w:spacing w:line="0" w:lineRule="atLeast"/>
              <w:jc w:val="center"/>
              <w:rPr>
                <w:szCs w:val="22"/>
              </w:rPr>
            </w:pPr>
            <w:r w:rsidRPr="006903C6">
              <w:rPr>
                <w:szCs w:val="22"/>
              </w:rPr>
              <w:t>7</w:t>
            </w:r>
          </w:p>
        </w:tc>
        <w:tc>
          <w:tcPr>
            <w:tcW w:w="2133" w:type="pct"/>
            <w:tcBorders>
              <w:top w:val="single" w:sz="2" w:space="0" w:color="auto"/>
              <w:left w:val="dotted" w:sz="4" w:space="0" w:color="auto"/>
              <w:bottom w:val="single" w:sz="12" w:space="0" w:color="auto"/>
            </w:tcBorders>
            <w:shd w:val="clear" w:color="auto" w:fill="auto"/>
          </w:tcPr>
          <w:p w14:paraId="2F63C052" w14:textId="77777777" w:rsidR="00895DD7" w:rsidRPr="006903C6" w:rsidRDefault="00895DD7" w:rsidP="00EA13C8">
            <w:pPr>
              <w:spacing w:line="0" w:lineRule="atLeast"/>
              <w:jc w:val="center"/>
              <w:rPr>
                <w:szCs w:val="22"/>
              </w:rPr>
            </w:pPr>
            <w:r w:rsidRPr="006903C6">
              <w:rPr>
                <w:szCs w:val="22"/>
              </w:rPr>
              <w:t>1,2</w:t>
            </w:r>
          </w:p>
        </w:tc>
      </w:tr>
    </w:tbl>
    <w:p w14:paraId="4434DB14" w14:textId="77777777" w:rsidR="00895DD7" w:rsidRPr="006903C6" w:rsidRDefault="00895DD7" w:rsidP="00895DD7">
      <w:pPr>
        <w:spacing w:line="0" w:lineRule="atLeast"/>
        <w:rPr>
          <w:szCs w:val="22"/>
        </w:rPr>
      </w:pPr>
    </w:p>
    <w:p w14:paraId="3AC5797D" w14:textId="77777777" w:rsidR="00895DD7" w:rsidRPr="006903C6" w:rsidRDefault="00895DD7" w:rsidP="00895DD7">
      <w:pPr>
        <w:spacing w:line="0" w:lineRule="atLeast"/>
        <w:ind w:left="420"/>
        <w:rPr>
          <w:b/>
          <w:szCs w:val="22"/>
        </w:rPr>
      </w:pPr>
      <w:bookmarkStart w:id="5" w:name="page6"/>
      <w:bookmarkEnd w:id="5"/>
    </w:p>
    <w:p w14:paraId="44D2877A" w14:textId="77777777" w:rsidR="00895DD7" w:rsidRPr="006903C6" w:rsidRDefault="00895DD7" w:rsidP="00895DD7">
      <w:pPr>
        <w:spacing w:line="0" w:lineRule="atLeast"/>
        <w:rPr>
          <w:b/>
          <w:szCs w:val="22"/>
        </w:rPr>
      </w:pPr>
      <w:r w:rsidRPr="006903C6">
        <w:rPr>
          <w:b/>
          <w:szCs w:val="22"/>
        </w:rPr>
        <w:t>KOČKY:</w:t>
      </w:r>
    </w:p>
    <w:p w14:paraId="5BA42FB5" w14:textId="77777777" w:rsidR="00895DD7" w:rsidRPr="006903C6" w:rsidRDefault="00895DD7" w:rsidP="00895DD7">
      <w:pPr>
        <w:jc w:val="both"/>
        <w:rPr>
          <w:szCs w:val="22"/>
        </w:rPr>
      </w:pPr>
    </w:p>
    <w:p w14:paraId="44C70B2B" w14:textId="5A0763B5" w:rsidR="00895DD7" w:rsidRPr="006903C6" w:rsidRDefault="00895DD7" w:rsidP="00392EAB">
      <w:pPr>
        <w:ind w:right="-1"/>
        <w:jc w:val="both"/>
        <w:rPr>
          <w:rFonts w:ascii="Arial" w:hAnsi="Arial"/>
          <w:sz w:val="28"/>
          <w:szCs w:val="28"/>
        </w:rPr>
      </w:pPr>
      <w:r w:rsidRPr="006903C6">
        <w:rPr>
          <w:szCs w:val="22"/>
        </w:rPr>
        <w:t>Dávkování pro kočky při použití před neinvazivními, mírně až středně bolestivými zákroky vyžadujícími zklidnění, sedaci a analgezii je 40 mikrogramů dexmedetomidin hydrochloridu/kg ž.hm.</w:t>
      </w:r>
      <w:r w:rsidR="001D0E42">
        <w:rPr>
          <w:szCs w:val="22"/>
        </w:rPr>
        <w:t>,</w:t>
      </w:r>
      <w:r w:rsidRPr="006903C6">
        <w:rPr>
          <w:szCs w:val="22"/>
        </w:rPr>
        <w:t xml:space="preserve"> což odpovídá objemové dávce 0,08 ml </w:t>
      </w:r>
      <w:r w:rsidR="0070285B" w:rsidRPr="006903C6">
        <w:rPr>
          <w:szCs w:val="22"/>
        </w:rPr>
        <w:t>veterinárního léčivého přípravku</w:t>
      </w:r>
      <w:r w:rsidRPr="006903C6">
        <w:rPr>
          <w:szCs w:val="22"/>
        </w:rPr>
        <w:t xml:space="preserve"> /kg ž.hm. K premedikaci koček se používá stejná dávka dexmedetomidinu. Premedikace dexmedetomidinem výrazně sníží dávku potřebného indukčního agens a sníží požadavky na inhalační anestetikum pro udržení anestézie. V</w:t>
      </w:r>
      <w:r w:rsidR="006903C6">
        <w:rPr>
          <w:szCs w:val="22"/>
        </w:rPr>
        <w:t> </w:t>
      </w:r>
      <w:r w:rsidRPr="006903C6">
        <w:rPr>
          <w:szCs w:val="22"/>
        </w:rPr>
        <w:t>klinických studiích se požadavky na propofol snížily o 50 %. Všechna anestetika používaná pro</w:t>
      </w:r>
      <w:r w:rsidR="006903C6">
        <w:rPr>
          <w:szCs w:val="22"/>
        </w:rPr>
        <w:t> </w:t>
      </w:r>
      <w:r w:rsidRPr="006903C6">
        <w:rPr>
          <w:szCs w:val="22"/>
        </w:rPr>
        <w:t>navození nebo udržení anestézie by se měla podat do dosažení účinku.</w:t>
      </w:r>
    </w:p>
    <w:p w14:paraId="2304575A" w14:textId="77777777" w:rsidR="00895DD7" w:rsidRPr="006903C6" w:rsidRDefault="00895DD7" w:rsidP="00392EAB">
      <w:pPr>
        <w:ind w:right="-1"/>
        <w:jc w:val="both"/>
        <w:rPr>
          <w:szCs w:val="22"/>
        </w:rPr>
      </w:pPr>
      <w:r w:rsidRPr="006903C6">
        <w:rPr>
          <w:szCs w:val="22"/>
        </w:rPr>
        <w:t>Anestezie může být navozena 10 minut po premedikaci intramuskulárním podáním ketaminu v cílové dávce 5 mg/kg ž.hm. Dávkování pro kočky je popsáno v následující tabulce.</w:t>
      </w:r>
    </w:p>
    <w:p w14:paraId="728546B7" w14:textId="77777777" w:rsidR="00895DD7" w:rsidRPr="006903C6" w:rsidRDefault="00895DD7" w:rsidP="00895DD7">
      <w:pPr>
        <w:spacing w:line="243" w:lineRule="auto"/>
        <w:ind w:right="500"/>
        <w:rPr>
          <w:szCs w:val="22"/>
        </w:rPr>
      </w:pPr>
    </w:p>
    <w:p w14:paraId="7A9F4D91" w14:textId="77777777" w:rsidR="00895DD7" w:rsidRPr="006903C6" w:rsidRDefault="00895DD7" w:rsidP="00895DD7">
      <w:pPr>
        <w:spacing w:line="243" w:lineRule="auto"/>
        <w:ind w:left="420" w:right="500"/>
        <w:rPr>
          <w:szCs w:val="22"/>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25"/>
        <w:gridCol w:w="3794"/>
        <w:gridCol w:w="3522"/>
      </w:tblGrid>
      <w:tr w:rsidR="00895DD7" w:rsidRPr="006903C6" w14:paraId="6E92E25F" w14:textId="77777777" w:rsidTr="00392EAB">
        <w:trPr>
          <w:trHeight w:val="397"/>
        </w:trPr>
        <w:tc>
          <w:tcPr>
            <w:tcW w:w="954" w:type="pct"/>
            <w:vMerge w:val="restart"/>
            <w:tcBorders>
              <w:top w:val="single" w:sz="12" w:space="0" w:color="auto"/>
              <w:bottom w:val="single" w:sz="2" w:space="0" w:color="auto"/>
              <w:right w:val="single" w:sz="12" w:space="0" w:color="auto"/>
            </w:tcBorders>
            <w:shd w:val="clear" w:color="auto" w:fill="auto"/>
          </w:tcPr>
          <w:p w14:paraId="7DF6C2DA" w14:textId="77777777" w:rsidR="00895DD7" w:rsidRPr="006903C6" w:rsidRDefault="00895DD7" w:rsidP="00EA13C8">
            <w:pPr>
              <w:spacing w:line="243" w:lineRule="auto"/>
              <w:ind w:right="500"/>
              <w:jc w:val="center"/>
              <w:rPr>
                <w:b/>
                <w:bCs/>
                <w:szCs w:val="22"/>
              </w:rPr>
            </w:pPr>
            <w:r w:rsidRPr="006903C6">
              <w:rPr>
                <w:b/>
                <w:bCs/>
                <w:szCs w:val="22"/>
              </w:rPr>
              <w:t>Hmotnost kočky</w:t>
            </w:r>
          </w:p>
          <w:p w14:paraId="7E9E2671" w14:textId="77777777" w:rsidR="00895DD7" w:rsidRPr="006903C6" w:rsidRDefault="00895DD7" w:rsidP="00EA13C8">
            <w:pPr>
              <w:spacing w:line="243" w:lineRule="auto"/>
              <w:ind w:right="500"/>
              <w:jc w:val="center"/>
              <w:rPr>
                <w:szCs w:val="22"/>
              </w:rPr>
            </w:pPr>
            <w:r w:rsidRPr="006903C6">
              <w:rPr>
                <w:b/>
                <w:bCs/>
                <w:szCs w:val="22"/>
              </w:rPr>
              <w:t>(kg)</w:t>
            </w:r>
          </w:p>
        </w:tc>
        <w:tc>
          <w:tcPr>
            <w:tcW w:w="4046" w:type="pct"/>
            <w:gridSpan w:val="2"/>
            <w:tcBorders>
              <w:top w:val="single" w:sz="12" w:space="0" w:color="auto"/>
              <w:left w:val="single" w:sz="12" w:space="0" w:color="auto"/>
              <w:bottom w:val="dotted" w:sz="4" w:space="0" w:color="auto"/>
            </w:tcBorders>
            <w:shd w:val="clear" w:color="auto" w:fill="auto"/>
            <w:vAlign w:val="center"/>
          </w:tcPr>
          <w:p w14:paraId="1435C9FE" w14:textId="103CE337" w:rsidR="00895DD7" w:rsidRPr="006903C6" w:rsidRDefault="00895DD7" w:rsidP="00EA13C8">
            <w:pPr>
              <w:spacing w:line="243" w:lineRule="auto"/>
              <w:ind w:right="500"/>
              <w:jc w:val="center"/>
              <w:rPr>
                <w:szCs w:val="22"/>
              </w:rPr>
            </w:pPr>
            <w:r w:rsidRPr="006903C6">
              <w:rPr>
                <w:b/>
                <w:bCs/>
                <w:szCs w:val="22"/>
              </w:rPr>
              <w:t>Dexmedetomidin 40 µg/m</w:t>
            </w:r>
            <w:r w:rsidRPr="006903C6">
              <w:rPr>
                <w:b/>
                <w:bCs/>
                <w:szCs w:val="22"/>
                <w:vertAlign w:val="superscript"/>
              </w:rPr>
              <w:t>2</w:t>
            </w:r>
            <w:r w:rsidRPr="006903C6">
              <w:rPr>
                <w:b/>
                <w:bCs/>
                <w:szCs w:val="22"/>
              </w:rPr>
              <w:t xml:space="preserve"> intramuskulárně</w:t>
            </w:r>
          </w:p>
        </w:tc>
      </w:tr>
      <w:tr w:rsidR="00895DD7" w:rsidRPr="006903C6" w14:paraId="47CF2BA5" w14:textId="77777777" w:rsidTr="00392EAB">
        <w:tc>
          <w:tcPr>
            <w:tcW w:w="954" w:type="pct"/>
            <w:vMerge/>
            <w:tcBorders>
              <w:top w:val="single" w:sz="2" w:space="0" w:color="auto"/>
              <w:bottom w:val="single" w:sz="2" w:space="0" w:color="auto"/>
              <w:right w:val="single" w:sz="12" w:space="0" w:color="auto"/>
            </w:tcBorders>
            <w:shd w:val="clear" w:color="auto" w:fill="auto"/>
          </w:tcPr>
          <w:p w14:paraId="14035332" w14:textId="77777777" w:rsidR="00895DD7" w:rsidRPr="006903C6" w:rsidRDefault="00895DD7" w:rsidP="00EA13C8">
            <w:pPr>
              <w:spacing w:line="243" w:lineRule="auto"/>
              <w:ind w:right="500"/>
              <w:jc w:val="center"/>
              <w:rPr>
                <w:szCs w:val="22"/>
              </w:rPr>
            </w:pPr>
          </w:p>
        </w:tc>
        <w:tc>
          <w:tcPr>
            <w:tcW w:w="2098" w:type="pct"/>
            <w:tcBorders>
              <w:top w:val="dotted" w:sz="4" w:space="0" w:color="auto"/>
              <w:left w:val="single" w:sz="12" w:space="0" w:color="auto"/>
              <w:bottom w:val="single" w:sz="12" w:space="0" w:color="auto"/>
              <w:right w:val="dotted" w:sz="4" w:space="0" w:color="auto"/>
            </w:tcBorders>
            <w:shd w:val="clear" w:color="auto" w:fill="auto"/>
            <w:vAlign w:val="center"/>
          </w:tcPr>
          <w:p w14:paraId="5E9B623B" w14:textId="77777777" w:rsidR="00895DD7" w:rsidRPr="006903C6" w:rsidRDefault="00895DD7" w:rsidP="00EA13C8">
            <w:pPr>
              <w:spacing w:line="243" w:lineRule="auto"/>
              <w:ind w:right="500"/>
              <w:jc w:val="center"/>
              <w:rPr>
                <w:szCs w:val="22"/>
              </w:rPr>
            </w:pPr>
            <w:r w:rsidRPr="006903C6">
              <w:rPr>
                <w:b/>
                <w:bCs/>
                <w:szCs w:val="22"/>
              </w:rPr>
              <w:t>µg/kg</w:t>
            </w:r>
          </w:p>
        </w:tc>
        <w:tc>
          <w:tcPr>
            <w:tcW w:w="1948" w:type="pct"/>
            <w:tcBorders>
              <w:top w:val="dotted" w:sz="4" w:space="0" w:color="auto"/>
              <w:left w:val="dotted" w:sz="4" w:space="0" w:color="auto"/>
              <w:bottom w:val="single" w:sz="12" w:space="0" w:color="auto"/>
            </w:tcBorders>
            <w:shd w:val="clear" w:color="auto" w:fill="auto"/>
            <w:vAlign w:val="center"/>
          </w:tcPr>
          <w:p w14:paraId="0A144CB3" w14:textId="77777777" w:rsidR="00895DD7" w:rsidRPr="006903C6" w:rsidRDefault="00895DD7" w:rsidP="00EA13C8">
            <w:pPr>
              <w:spacing w:line="243" w:lineRule="auto"/>
              <w:ind w:right="500"/>
              <w:jc w:val="center"/>
              <w:rPr>
                <w:szCs w:val="22"/>
              </w:rPr>
            </w:pPr>
            <w:r w:rsidRPr="006903C6">
              <w:rPr>
                <w:b/>
                <w:bCs/>
                <w:szCs w:val="22"/>
              </w:rPr>
              <w:t>ml</w:t>
            </w:r>
          </w:p>
        </w:tc>
      </w:tr>
      <w:tr w:rsidR="00895DD7" w:rsidRPr="006903C6" w14:paraId="689AE3FA" w14:textId="77777777" w:rsidTr="00392EAB">
        <w:tc>
          <w:tcPr>
            <w:tcW w:w="954" w:type="pct"/>
            <w:tcBorders>
              <w:top w:val="single" w:sz="2" w:space="0" w:color="auto"/>
              <w:bottom w:val="single" w:sz="2" w:space="0" w:color="auto"/>
              <w:right w:val="single" w:sz="12" w:space="0" w:color="auto"/>
            </w:tcBorders>
            <w:shd w:val="clear" w:color="auto" w:fill="auto"/>
          </w:tcPr>
          <w:p w14:paraId="71CA30C1" w14:textId="77777777" w:rsidR="00895DD7" w:rsidRPr="006903C6" w:rsidRDefault="00895DD7" w:rsidP="00EA13C8">
            <w:pPr>
              <w:spacing w:line="243" w:lineRule="auto"/>
              <w:ind w:right="500"/>
              <w:jc w:val="center"/>
              <w:rPr>
                <w:szCs w:val="22"/>
              </w:rPr>
            </w:pPr>
            <w:r w:rsidRPr="006903C6">
              <w:rPr>
                <w:szCs w:val="22"/>
              </w:rPr>
              <w:t>1-2</w:t>
            </w:r>
          </w:p>
        </w:tc>
        <w:tc>
          <w:tcPr>
            <w:tcW w:w="2098" w:type="pct"/>
            <w:tcBorders>
              <w:top w:val="single" w:sz="12" w:space="0" w:color="auto"/>
              <w:left w:val="single" w:sz="12" w:space="0" w:color="auto"/>
              <w:right w:val="dotted" w:sz="4" w:space="0" w:color="auto"/>
            </w:tcBorders>
            <w:shd w:val="clear" w:color="auto" w:fill="auto"/>
          </w:tcPr>
          <w:p w14:paraId="74BD57D1" w14:textId="77777777" w:rsidR="00895DD7" w:rsidRPr="006903C6" w:rsidRDefault="00895DD7" w:rsidP="00EA13C8">
            <w:pPr>
              <w:spacing w:line="243" w:lineRule="auto"/>
              <w:ind w:right="500"/>
              <w:jc w:val="center"/>
              <w:rPr>
                <w:szCs w:val="22"/>
              </w:rPr>
            </w:pPr>
            <w:r w:rsidRPr="006903C6">
              <w:rPr>
                <w:szCs w:val="22"/>
              </w:rPr>
              <w:t>40</w:t>
            </w:r>
          </w:p>
        </w:tc>
        <w:tc>
          <w:tcPr>
            <w:tcW w:w="1948" w:type="pct"/>
            <w:tcBorders>
              <w:top w:val="single" w:sz="12" w:space="0" w:color="auto"/>
              <w:left w:val="dotted" w:sz="4" w:space="0" w:color="auto"/>
            </w:tcBorders>
            <w:shd w:val="clear" w:color="auto" w:fill="auto"/>
          </w:tcPr>
          <w:p w14:paraId="1EDEE8EF" w14:textId="77777777" w:rsidR="00895DD7" w:rsidRPr="006903C6" w:rsidRDefault="00895DD7" w:rsidP="00EA13C8">
            <w:pPr>
              <w:spacing w:line="243" w:lineRule="auto"/>
              <w:ind w:right="500"/>
              <w:jc w:val="center"/>
              <w:rPr>
                <w:szCs w:val="22"/>
              </w:rPr>
            </w:pPr>
            <w:r w:rsidRPr="006903C6">
              <w:rPr>
                <w:szCs w:val="22"/>
              </w:rPr>
              <w:t>0,1</w:t>
            </w:r>
          </w:p>
        </w:tc>
      </w:tr>
      <w:tr w:rsidR="00895DD7" w:rsidRPr="006903C6" w14:paraId="6591ED29" w14:textId="77777777" w:rsidTr="00392EAB">
        <w:tc>
          <w:tcPr>
            <w:tcW w:w="954" w:type="pct"/>
            <w:tcBorders>
              <w:top w:val="single" w:sz="2" w:space="0" w:color="auto"/>
              <w:bottom w:val="single" w:sz="2" w:space="0" w:color="auto"/>
              <w:right w:val="single" w:sz="12" w:space="0" w:color="auto"/>
            </w:tcBorders>
            <w:shd w:val="clear" w:color="auto" w:fill="auto"/>
          </w:tcPr>
          <w:p w14:paraId="1928CEC8" w14:textId="77777777" w:rsidR="00895DD7" w:rsidRPr="006903C6" w:rsidRDefault="00895DD7" w:rsidP="00EA13C8">
            <w:pPr>
              <w:spacing w:line="243" w:lineRule="auto"/>
              <w:ind w:right="500"/>
              <w:jc w:val="center"/>
              <w:rPr>
                <w:szCs w:val="22"/>
              </w:rPr>
            </w:pPr>
            <w:r w:rsidRPr="006903C6">
              <w:rPr>
                <w:szCs w:val="22"/>
              </w:rPr>
              <w:t>2-3</w:t>
            </w:r>
          </w:p>
        </w:tc>
        <w:tc>
          <w:tcPr>
            <w:tcW w:w="2098" w:type="pct"/>
            <w:tcBorders>
              <w:left w:val="single" w:sz="12" w:space="0" w:color="auto"/>
              <w:right w:val="dotted" w:sz="4" w:space="0" w:color="auto"/>
            </w:tcBorders>
            <w:shd w:val="clear" w:color="auto" w:fill="auto"/>
          </w:tcPr>
          <w:p w14:paraId="4D9183C8" w14:textId="77777777" w:rsidR="00895DD7" w:rsidRPr="006903C6" w:rsidRDefault="00895DD7" w:rsidP="00EA13C8">
            <w:pPr>
              <w:spacing w:line="243" w:lineRule="auto"/>
              <w:ind w:right="500"/>
              <w:jc w:val="center"/>
              <w:rPr>
                <w:szCs w:val="22"/>
              </w:rPr>
            </w:pPr>
            <w:r w:rsidRPr="006903C6">
              <w:rPr>
                <w:szCs w:val="22"/>
              </w:rPr>
              <w:t>40</w:t>
            </w:r>
          </w:p>
        </w:tc>
        <w:tc>
          <w:tcPr>
            <w:tcW w:w="1948" w:type="pct"/>
            <w:tcBorders>
              <w:left w:val="dotted" w:sz="4" w:space="0" w:color="auto"/>
            </w:tcBorders>
            <w:shd w:val="clear" w:color="auto" w:fill="auto"/>
          </w:tcPr>
          <w:p w14:paraId="6279612D" w14:textId="77777777" w:rsidR="00895DD7" w:rsidRPr="006903C6" w:rsidRDefault="00895DD7" w:rsidP="00EA13C8">
            <w:pPr>
              <w:spacing w:line="243" w:lineRule="auto"/>
              <w:ind w:right="500"/>
              <w:jc w:val="center"/>
              <w:rPr>
                <w:szCs w:val="22"/>
              </w:rPr>
            </w:pPr>
            <w:r w:rsidRPr="006903C6">
              <w:rPr>
                <w:szCs w:val="22"/>
              </w:rPr>
              <w:t>0,2</w:t>
            </w:r>
          </w:p>
        </w:tc>
      </w:tr>
      <w:tr w:rsidR="00895DD7" w:rsidRPr="006903C6" w14:paraId="4036E0F7" w14:textId="77777777" w:rsidTr="00392EAB">
        <w:tc>
          <w:tcPr>
            <w:tcW w:w="954" w:type="pct"/>
            <w:tcBorders>
              <w:top w:val="single" w:sz="2" w:space="0" w:color="auto"/>
              <w:bottom w:val="single" w:sz="2" w:space="0" w:color="auto"/>
              <w:right w:val="single" w:sz="12" w:space="0" w:color="auto"/>
            </w:tcBorders>
            <w:shd w:val="clear" w:color="auto" w:fill="auto"/>
          </w:tcPr>
          <w:p w14:paraId="2A443ABA" w14:textId="77777777" w:rsidR="00895DD7" w:rsidRPr="006903C6" w:rsidRDefault="00895DD7" w:rsidP="00EA13C8">
            <w:pPr>
              <w:spacing w:line="243" w:lineRule="auto"/>
              <w:ind w:right="500"/>
              <w:jc w:val="center"/>
              <w:rPr>
                <w:szCs w:val="22"/>
              </w:rPr>
            </w:pPr>
            <w:r w:rsidRPr="006903C6">
              <w:rPr>
                <w:szCs w:val="22"/>
              </w:rPr>
              <w:t>3-4</w:t>
            </w:r>
          </w:p>
        </w:tc>
        <w:tc>
          <w:tcPr>
            <w:tcW w:w="2098" w:type="pct"/>
            <w:tcBorders>
              <w:left w:val="single" w:sz="12" w:space="0" w:color="auto"/>
              <w:right w:val="dotted" w:sz="4" w:space="0" w:color="auto"/>
            </w:tcBorders>
            <w:shd w:val="clear" w:color="auto" w:fill="auto"/>
          </w:tcPr>
          <w:p w14:paraId="168DBC94" w14:textId="77777777" w:rsidR="00895DD7" w:rsidRPr="006903C6" w:rsidRDefault="00895DD7" w:rsidP="00EA13C8">
            <w:pPr>
              <w:spacing w:line="243" w:lineRule="auto"/>
              <w:ind w:right="500"/>
              <w:jc w:val="center"/>
              <w:rPr>
                <w:szCs w:val="22"/>
              </w:rPr>
            </w:pPr>
            <w:r w:rsidRPr="006903C6">
              <w:rPr>
                <w:szCs w:val="22"/>
              </w:rPr>
              <w:t>40</w:t>
            </w:r>
          </w:p>
        </w:tc>
        <w:tc>
          <w:tcPr>
            <w:tcW w:w="1948" w:type="pct"/>
            <w:tcBorders>
              <w:left w:val="dotted" w:sz="4" w:space="0" w:color="auto"/>
            </w:tcBorders>
            <w:shd w:val="clear" w:color="auto" w:fill="auto"/>
          </w:tcPr>
          <w:p w14:paraId="5688266C" w14:textId="77777777" w:rsidR="00895DD7" w:rsidRPr="006903C6" w:rsidRDefault="00895DD7" w:rsidP="00EA13C8">
            <w:pPr>
              <w:spacing w:line="243" w:lineRule="auto"/>
              <w:ind w:right="500"/>
              <w:jc w:val="center"/>
              <w:rPr>
                <w:szCs w:val="22"/>
              </w:rPr>
            </w:pPr>
            <w:r w:rsidRPr="006903C6">
              <w:rPr>
                <w:szCs w:val="22"/>
              </w:rPr>
              <w:t>0,3</w:t>
            </w:r>
          </w:p>
        </w:tc>
      </w:tr>
      <w:tr w:rsidR="00895DD7" w:rsidRPr="006903C6" w14:paraId="3C7196EB" w14:textId="77777777" w:rsidTr="00392EAB">
        <w:tc>
          <w:tcPr>
            <w:tcW w:w="954" w:type="pct"/>
            <w:tcBorders>
              <w:top w:val="single" w:sz="2" w:space="0" w:color="auto"/>
              <w:bottom w:val="single" w:sz="2" w:space="0" w:color="auto"/>
              <w:right w:val="single" w:sz="12" w:space="0" w:color="auto"/>
            </w:tcBorders>
            <w:shd w:val="clear" w:color="auto" w:fill="auto"/>
          </w:tcPr>
          <w:p w14:paraId="14613482" w14:textId="77777777" w:rsidR="00895DD7" w:rsidRPr="006903C6" w:rsidRDefault="00895DD7" w:rsidP="00EA13C8">
            <w:pPr>
              <w:spacing w:line="243" w:lineRule="auto"/>
              <w:ind w:right="500"/>
              <w:jc w:val="center"/>
              <w:rPr>
                <w:szCs w:val="22"/>
              </w:rPr>
            </w:pPr>
            <w:r w:rsidRPr="006903C6">
              <w:rPr>
                <w:szCs w:val="22"/>
              </w:rPr>
              <w:t>4-6</w:t>
            </w:r>
          </w:p>
        </w:tc>
        <w:tc>
          <w:tcPr>
            <w:tcW w:w="2098" w:type="pct"/>
            <w:tcBorders>
              <w:left w:val="single" w:sz="12" w:space="0" w:color="auto"/>
              <w:right w:val="dotted" w:sz="4" w:space="0" w:color="auto"/>
            </w:tcBorders>
            <w:shd w:val="clear" w:color="auto" w:fill="auto"/>
          </w:tcPr>
          <w:p w14:paraId="70280B5B" w14:textId="77777777" w:rsidR="00895DD7" w:rsidRPr="006903C6" w:rsidRDefault="00895DD7" w:rsidP="00EA13C8">
            <w:pPr>
              <w:spacing w:line="243" w:lineRule="auto"/>
              <w:ind w:right="500"/>
              <w:jc w:val="center"/>
              <w:rPr>
                <w:szCs w:val="22"/>
              </w:rPr>
            </w:pPr>
            <w:r w:rsidRPr="006903C6">
              <w:rPr>
                <w:szCs w:val="22"/>
              </w:rPr>
              <w:t>40</w:t>
            </w:r>
          </w:p>
        </w:tc>
        <w:tc>
          <w:tcPr>
            <w:tcW w:w="1948" w:type="pct"/>
            <w:tcBorders>
              <w:left w:val="dotted" w:sz="4" w:space="0" w:color="auto"/>
            </w:tcBorders>
            <w:shd w:val="clear" w:color="auto" w:fill="auto"/>
          </w:tcPr>
          <w:p w14:paraId="4B48A1BC" w14:textId="77777777" w:rsidR="00895DD7" w:rsidRPr="006903C6" w:rsidRDefault="00895DD7" w:rsidP="00EA13C8">
            <w:pPr>
              <w:spacing w:line="243" w:lineRule="auto"/>
              <w:ind w:right="500"/>
              <w:jc w:val="center"/>
              <w:rPr>
                <w:szCs w:val="22"/>
              </w:rPr>
            </w:pPr>
            <w:r w:rsidRPr="006903C6">
              <w:rPr>
                <w:szCs w:val="22"/>
              </w:rPr>
              <w:t>0,4</w:t>
            </w:r>
          </w:p>
        </w:tc>
      </w:tr>
      <w:tr w:rsidR="00895DD7" w:rsidRPr="006903C6" w14:paraId="38846C8F" w14:textId="77777777" w:rsidTr="00392EAB">
        <w:tc>
          <w:tcPr>
            <w:tcW w:w="954" w:type="pct"/>
            <w:tcBorders>
              <w:top w:val="single" w:sz="2" w:space="0" w:color="auto"/>
              <w:bottom w:val="single" w:sz="2" w:space="0" w:color="auto"/>
              <w:right w:val="single" w:sz="12" w:space="0" w:color="auto"/>
            </w:tcBorders>
            <w:shd w:val="clear" w:color="auto" w:fill="auto"/>
          </w:tcPr>
          <w:p w14:paraId="6CB7853E" w14:textId="77777777" w:rsidR="00895DD7" w:rsidRPr="006903C6" w:rsidRDefault="00895DD7" w:rsidP="00EA13C8">
            <w:pPr>
              <w:spacing w:line="243" w:lineRule="auto"/>
              <w:ind w:right="500"/>
              <w:jc w:val="center"/>
              <w:rPr>
                <w:szCs w:val="22"/>
              </w:rPr>
            </w:pPr>
            <w:r w:rsidRPr="006903C6">
              <w:rPr>
                <w:szCs w:val="22"/>
              </w:rPr>
              <w:t>6-7</w:t>
            </w:r>
          </w:p>
        </w:tc>
        <w:tc>
          <w:tcPr>
            <w:tcW w:w="2098" w:type="pct"/>
            <w:tcBorders>
              <w:left w:val="single" w:sz="12" w:space="0" w:color="auto"/>
              <w:right w:val="dotted" w:sz="4" w:space="0" w:color="auto"/>
            </w:tcBorders>
            <w:shd w:val="clear" w:color="auto" w:fill="auto"/>
          </w:tcPr>
          <w:p w14:paraId="577F8D7D" w14:textId="77777777" w:rsidR="00895DD7" w:rsidRPr="006903C6" w:rsidRDefault="00895DD7" w:rsidP="00EA13C8">
            <w:pPr>
              <w:spacing w:line="243" w:lineRule="auto"/>
              <w:ind w:right="500"/>
              <w:jc w:val="center"/>
              <w:rPr>
                <w:szCs w:val="22"/>
              </w:rPr>
            </w:pPr>
            <w:r w:rsidRPr="006903C6">
              <w:rPr>
                <w:szCs w:val="22"/>
              </w:rPr>
              <w:t>40</w:t>
            </w:r>
          </w:p>
        </w:tc>
        <w:tc>
          <w:tcPr>
            <w:tcW w:w="1948" w:type="pct"/>
            <w:tcBorders>
              <w:left w:val="dotted" w:sz="4" w:space="0" w:color="auto"/>
            </w:tcBorders>
            <w:shd w:val="clear" w:color="auto" w:fill="auto"/>
          </w:tcPr>
          <w:p w14:paraId="5363D8E3" w14:textId="77777777" w:rsidR="00895DD7" w:rsidRPr="006903C6" w:rsidRDefault="00895DD7" w:rsidP="00EA13C8">
            <w:pPr>
              <w:spacing w:line="243" w:lineRule="auto"/>
              <w:ind w:right="500"/>
              <w:jc w:val="center"/>
              <w:rPr>
                <w:szCs w:val="22"/>
              </w:rPr>
            </w:pPr>
            <w:r w:rsidRPr="006903C6">
              <w:rPr>
                <w:szCs w:val="22"/>
              </w:rPr>
              <w:t>0,5</w:t>
            </w:r>
          </w:p>
        </w:tc>
      </w:tr>
      <w:tr w:rsidR="00895DD7" w:rsidRPr="006903C6" w14:paraId="747202F7" w14:textId="77777777" w:rsidTr="00392EAB">
        <w:tc>
          <w:tcPr>
            <w:tcW w:w="954" w:type="pct"/>
            <w:tcBorders>
              <w:top w:val="single" w:sz="2" w:space="0" w:color="auto"/>
              <w:bottom w:val="single" w:sz="2" w:space="0" w:color="auto"/>
              <w:right w:val="single" w:sz="12" w:space="0" w:color="auto"/>
            </w:tcBorders>
            <w:shd w:val="clear" w:color="auto" w:fill="auto"/>
          </w:tcPr>
          <w:p w14:paraId="4B457999" w14:textId="77777777" w:rsidR="00895DD7" w:rsidRPr="006903C6" w:rsidRDefault="00895DD7" w:rsidP="00EA13C8">
            <w:pPr>
              <w:spacing w:line="243" w:lineRule="auto"/>
              <w:ind w:right="500"/>
              <w:jc w:val="center"/>
              <w:rPr>
                <w:szCs w:val="22"/>
              </w:rPr>
            </w:pPr>
            <w:r w:rsidRPr="006903C6">
              <w:rPr>
                <w:szCs w:val="22"/>
              </w:rPr>
              <w:t>7-8</w:t>
            </w:r>
          </w:p>
        </w:tc>
        <w:tc>
          <w:tcPr>
            <w:tcW w:w="2098" w:type="pct"/>
            <w:tcBorders>
              <w:left w:val="single" w:sz="12" w:space="0" w:color="auto"/>
              <w:right w:val="dotted" w:sz="4" w:space="0" w:color="auto"/>
            </w:tcBorders>
            <w:shd w:val="clear" w:color="auto" w:fill="auto"/>
          </w:tcPr>
          <w:p w14:paraId="4356BFA5" w14:textId="77777777" w:rsidR="00895DD7" w:rsidRPr="006903C6" w:rsidRDefault="00895DD7" w:rsidP="00EA13C8">
            <w:pPr>
              <w:spacing w:line="243" w:lineRule="auto"/>
              <w:ind w:right="500"/>
              <w:jc w:val="center"/>
              <w:rPr>
                <w:szCs w:val="22"/>
              </w:rPr>
            </w:pPr>
            <w:r w:rsidRPr="006903C6">
              <w:rPr>
                <w:szCs w:val="22"/>
              </w:rPr>
              <w:t>40</w:t>
            </w:r>
          </w:p>
        </w:tc>
        <w:tc>
          <w:tcPr>
            <w:tcW w:w="1948" w:type="pct"/>
            <w:tcBorders>
              <w:left w:val="dotted" w:sz="4" w:space="0" w:color="auto"/>
            </w:tcBorders>
            <w:shd w:val="clear" w:color="auto" w:fill="auto"/>
          </w:tcPr>
          <w:p w14:paraId="7202E758" w14:textId="77777777" w:rsidR="00895DD7" w:rsidRPr="006903C6" w:rsidRDefault="00895DD7" w:rsidP="00EA13C8">
            <w:pPr>
              <w:spacing w:line="243" w:lineRule="auto"/>
              <w:ind w:right="500"/>
              <w:jc w:val="center"/>
              <w:rPr>
                <w:szCs w:val="22"/>
              </w:rPr>
            </w:pPr>
            <w:r w:rsidRPr="006903C6">
              <w:rPr>
                <w:szCs w:val="22"/>
              </w:rPr>
              <w:t>0,6</w:t>
            </w:r>
          </w:p>
        </w:tc>
      </w:tr>
      <w:tr w:rsidR="00895DD7" w:rsidRPr="006903C6" w14:paraId="4741DF53" w14:textId="77777777" w:rsidTr="00392EAB">
        <w:tc>
          <w:tcPr>
            <w:tcW w:w="954" w:type="pct"/>
            <w:tcBorders>
              <w:top w:val="single" w:sz="2" w:space="0" w:color="auto"/>
              <w:bottom w:val="single" w:sz="12" w:space="0" w:color="auto"/>
              <w:right w:val="single" w:sz="12" w:space="0" w:color="auto"/>
            </w:tcBorders>
            <w:shd w:val="clear" w:color="auto" w:fill="auto"/>
          </w:tcPr>
          <w:p w14:paraId="54E8C26D" w14:textId="77777777" w:rsidR="00895DD7" w:rsidRPr="006903C6" w:rsidRDefault="00895DD7" w:rsidP="00EA13C8">
            <w:pPr>
              <w:spacing w:line="243" w:lineRule="auto"/>
              <w:ind w:right="500"/>
              <w:jc w:val="center"/>
              <w:rPr>
                <w:szCs w:val="22"/>
              </w:rPr>
            </w:pPr>
            <w:r w:rsidRPr="006903C6">
              <w:rPr>
                <w:szCs w:val="22"/>
              </w:rPr>
              <w:t>8-10</w:t>
            </w:r>
          </w:p>
        </w:tc>
        <w:tc>
          <w:tcPr>
            <w:tcW w:w="2098" w:type="pct"/>
            <w:tcBorders>
              <w:left w:val="single" w:sz="12" w:space="0" w:color="auto"/>
              <w:bottom w:val="single" w:sz="12" w:space="0" w:color="auto"/>
              <w:right w:val="dotted" w:sz="4" w:space="0" w:color="auto"/>
            </w:tcBorders>
            <w:shd w:val="clear" w:color="auto" w:fill="auto"/>
          </w:tcPr>
          <w:p w14:paraId="0077C3D1" w14:textId="77777777" w:rsidR="00895DD7" w:rsidRPr="006903C6" w:rsidRDefault="00895DD7" w:rsidP="00EA13C8">
            <w:pPr>
              <w:spacing w:line="243" w:lineRule="auto"/>
              <w:ind w:right="500"/>
              <w:jc w:val="center"/>
              <w:rPr>
                <w:szCs w:val="22"/>
              </w:rPr>
            </w:pPr>
            <w:r w:rsidRPr="006903C6">
              <w:rPr>
                <w:szCs w:val="22"/>
              </w:rPr>
              <w:t>40</w:t>
            </w:r>
          </w:p>
        </w:tc>
        <w:tc>
          <w:tcPr>
            <w:tcW w:w="1948" w:type="pct"/>
            <w:tcBorders>
              <w:left w:val="dotted" w:sz="4" w:space="0" w:color="auto"/>
              <w:bottom w:val="single" w:sz="12" w:space="0" w:color="auto"/>
            </w:tcBorders>
            <w:shd w:val="clear" w:color="auto" w:fill="auto"/>
          </w:tcPr>
          <w:p w14:paraId="0D9FD1D7" w14:textId="77777777" w:rsidR="00895DD7" w:rsidRPr="006903C6" w:rsidRDefault="00895DD7" w:rsidP="00EA13C8">
            <w:pPr>
              <w:spacing w:line="243" w:lineRule="auto"/>
              <w:ind w:right="500"/>
              <w:jc w:val="center"/>
              <w:rPr>
                <w:szCs w:val="22"/>
              </w:rPr>
            </w:pPr>
            <w:r w:rsidRPr="006903C6">
              <w:rPr>
                <w:szCs w:val="22"/>
              </w:rPr>
              <w:t>0,7</w:t>
            </w:r>
          </w:p>
        </w:tc>
      </w:tr>
    </w:tbl>
    <w:p w14:paraId="45215DAA" w14:textId="77777777" w:rsidR="00895DD7" w:rsidRPr="006903C6" w:rsidRDefault="00895DD7" w:rsidP="00895DD7">
      <w:pPr>
        <w:spacing w:line="243" w:lineRule="auto"/>
        <w:ind w:left="420" w:right="500"/>
        <w:rPr>
          <w:szCs w:val="22"/>
        </w:rPr>
      </w:pPr>
    </w:p>
    <w:p w14:paraId="2C131136" w14:textId="77777777" w:rsidR="00895DD7" w:rsidRPr="006903C6" w:rsidRDefault="00895DD7" w:rsidP="00895DD7">
      <w:pPr>
        <w:spacing w:line="226" w:lineRule="exact"/>
        <w:rPr>
          <w:szCs w:val="22"/>
        </w:rPr>
      </w:pPr>
    </w:p>
    <w:p w14:paraId="7287FEE9" w14:textId="442C7CE7" w:rsidR="00895DD7" w:rsidRPr="006903C6" w:rsidRDefault="00895DD7" w:rsidP="00392EAB">
      <w:pPr>
        <w:ind w:right="-1"/>
        <w:jc w:val="both"/>
        <w:rPr>
          <w:szCs w:val="22"/>
        </w:rPr>
      </w:pPr>
      <w:r w:rsidRPr="006903C6">
        <w:rPr>
          <w:szCs w:val="22"/>
        </w:rPr>
        <w:t>Očekávaného sedativního a analgetického účinku je dosaženo do 15 minut od aplikace a trvá asi 60</w:t>
      </w:r>
      <w:r w:rsidR="006903C6">
        <w:rPr>
          <w:szCs w:val="22"/>
        </w:rPr>
        <w:t> </w:t>
      </w:r>
      <w:r w:rsidRPr="006903C6">
        <w:rPr>
          <w:szCs w:val="22"/>
        </w:rPr>
        <w:t>minut. Sedaci možno zvrátit atipamezolem. Atipamezol by se neměl podávat dříve než 30 minut po</w:t>
      </w:r>
      <w:r w:rsidR="006903C6">
        <w:rPr>
          <w:szCs w:val="22"/>
        </w:rPr>
        <w:t> </w:t>
      </w:r>
      <w:r w:rsidRPr="006903C6">
        <w:rPr>
          <w:szCs w:val="22"/>
        </w:rPr>
        <w:t>podání ketaminu.</w:t>
      </w:r>
    </w:p>
    <w:p w14:paraId="664B169F" w14:textId="77777777" w:rsidR="00895DD7" w:rsidRPr="006903C6" w:rsidRDefault="00895DD7" w:rsidP="00392EAB">
      <w:pPr>
        <w:ind w:left="420" w:right="-1"/>
        <w:jc w:val="both"/>
        <w:rPr>
          <w:szCs w:val="22"/>
        </w:rPr>
      </w:pPr>
    </w:p>
    <w:p w14:paraId="69AFB3D7" w14:textId="77777777" w:rsidR="00895DD7" w:rsidRPr="006903C6" w:rsidRDefault="00895DD7" w:rsidP="00392EAB">
      <w:pPr>
        <w:ind w:right="-1"/>
        <w:jc w:val="both"/>
        <w:rPr>
          <w:szCs w:val="22"/>
        </w:rPr>
      </w:pPr>
      <w:r w:rsidRPr="006903C6">
        <w:rPr>
          <w:szCs w:val="22"/>
        </w:rPr>
        <w:t>Nepropichujte zátku více než 30krát.</w:t>
      </w:r>
    </w:p>
    <w:p w14:paraId="13504C24" w14:textId="77777777" w:rsidR="00247A48" w:rsidRPr="006903C6" w:rsidRDefault="00247A48" w:rsidP="00A9226B">
      <w:pPr>
        <w:tabs>
          <w:tab w:val="clear" w:pos="567"/>
        </w:tabs>
        <w:spacing w:line="240" w:lineRule="auto"/>
        <w:rPr>
          <w:szCs w:val="22"/>
        </w:rPr>
      </w:pPr>
    </w:p>
    <w:p w14:paraId="0A85AF50" w14:textId="198BF553" w:rsidR="00C114FF" w:rsidRPr="006903C6" w:rsidRDefault="009A3078" w:rsidP="00392EAB">
      <w:pPr>
        <w:pStyle w:val="Style1"/>
        <w:keepNext/>
        <w:jc w:val="both"/>
      </w:pPr>
      <w:r w:rsidRPr="006903C6">
        <w:t>3.10</w:t>
      </w:r>
      <w:r w:rsidRPr="006903C6">
        <w:tab/>
        <w:t xml:space="preserve">Příznaky předávkování </w:t>
      </w:r>
      <w:r w:rsidR="00EC5045" w:rsidRPr="006903C6">
        <w:t>(</w:t>
      </w:r>
      <w:r w:rsidRPr="006903C6">
        <w:t xml:space="preserve">a </w:t>
      </w:r>
      <w:r w:rsidR="00202A85" w:rsidRPr="006903C6">
        <w:t>kde</w:t>
      </w:r>
      <w:r w:rsidR="005E66FC" w:rsidRPr="006903C6">
        <w:t xml:space="preserve"> </w:t>
      </w:r>
      <w:r w:rsidR="00202A85" w:rsidRPr="006903C6">
        <w:t>je</w:t>
      </w:r>
      <w:r w:rsidR="005E66FC" w:rsidRPr="006903C6">
        <w:t xml:space="preserve"> </w:t>
      </w:r>
      <w:r w:rsidR="00FB6F2F" w:rsidRPr="006903C6">
        <w:t>relevantní</w:t>
      </w:r>
      <w:r w:rsidR="00202A85" w:rsidRPr="006903C6">
        <w:t>, první pomoc</w:t>
      </w:r>
      <w:r w:rsidRPr="006903C6">
        <w:t xml:space="preserve"> a antidota</w:t>
      </w:r>
      <w:r w:rsidR="00202A85" w:rsidRPr="006903C6">
        <w:t>)</w:t>
      </w:r>
      <w:r w:rsidRPr="006903C6">
        <w:t xml:space="preserve"> </w:t>
      </w:r>
    </w:p>
    <w:p w14:paraId="111E9988" w14:textId="77777777" w:rsidR="00895DD7" w:rsidRPr="006903C6" w:rsidRDefault="00895DD7" w:rsidP="00392EAB">
      <w:pPr>
        <w:keepNext/>
        <w:spacing w:line="244" w:lineRule="auto"/>
        <w:jc w:val="both"/>
        <w:rPr>
          <w:szCs w:val="22"/>
        </w:rPr>
      </w:pPr>
    </w:p>
    <w:p w14:paraId="64E1AE76" w14:textId="6A8E4683" w:rsidR="00895DD7" w:rsidRPr="006903C6" w:rsidRDefault="00895DD7" w:rsidP="00392EAB">
      <w:pPr>
        <w:spacing w:line="244" w:lineRule="auto"/>
        <w:jc w:val="both"/>
        <w:rPr>
          <w:szCs w:val="22"/>
        </w:rPr>
      </w:pPr>
      <w:r w:rsidRPr="006903C6">
        <w:rPr>
          <w:szCs w:val="22"/>
        </w:rPr>
        <w:t>Psi: V případě předávkování</w:t>
      </w:r>
      <w:r w:rsidR="006903C6">
        <w:rPr>
          <w:szCs w:val="22"/>
        </w:rPr>
        <w:t>,</w:t>
      </w:r>
      <w:r w:rsidRPr="006903C6">
        <w:rPr>
          <w:szCs w:val="22"/>
        </w:rPr>
        <w:t xml:space="preserve"> nebo pokud účinky dexmedetomidinu začnou být život ohrožující, podejte atipamezol v dávce 10krát vyšší</w:t>
      </w:r>
      <w:r w:rsidR="00431217" w:rsidRPr="006903C6">
        <w:rPr>
          <w:szCs w:val="22"/>
        </w:rPr>
        <w:t>,</w:t>
      </w:r>
      <w:r w:rsidRPr="006903C6">
        <w:rPr>
          <w:szCs w:val="22"/>
        </w:rPr>
        <w:t xml:space="preserve"> než byla původní dávka dexmedetomidinu (v mikrogramech/kg ž.hm. nebo mikrogramech/metr čtvereční tělesné plochy). Při koncentraci 5 mg/ml odpovídá objemová dávka atipamezolu objemové dávce </w:t>
      </w:r>
      <w:r w:rsidR="0070285B" w:rsidRPr="006903C6">
        <w:rPr>
          <w:szCs w:val="22"/>
        </w:rPr>
        <w:t>tohoto veterinárního léčivého přípravku</w:t>
      </w:r>
      <w:r w:rsidRPr="006903C6">
        <w:rPr>
          <w:szCs w:val="22"/>
        </w:rPr>
        <w:t xml:space="preserve"> podaného psovi nezávisle na</w:t>
      </w:r>
      <w:r w:rsidR="006903C6">
        <w:rPr>
          <w:szCs w:val="22"/>
        </w:rPr>
        <w:t> </w:t>
      </w:r>
      <w:r w:rsidRPr="006903C6">
        <w:rPr>
          <w:szCs w:val="22"/>
        </w:rPr>
        <w:t>způsobu podání.</w:t>
      </w:r>
    </w:p>
    <w:p w14:paraId="5DF49F9E" w14:textId="77777777" w:rsidR="00895DD7" w:rsidRPr="006903C6" w:rsidRDefault="00895DD7" w:rsidP="00392EAB">
      <w:pPr>
        <w:spacing w:line="244" w:lineRule="auto"/>
        <w:jc w:val="both"/>
        <w:rPr>
          <w:szCs w:val="22"/>
        </w:rPr>
      </w:pPr>
    </w:p>
    <w:p w14:paraId="24F9B631" w14:textId="553BE3B5" w:rsidR="00895DD7" w:rsidRPr="006903C6" w:rsidRDefault="00895DD7" w:rsidP="00392EAB">
      <w:pPr>
        <w:spacing w:line="244" w:lineRule="auto"/>
        <w:jc w:val="both"/>
        <w:rPr>
          <w:szCs w:val="22"/>
        </w:rPr>
      </w:pPr>
      <w:r w:rsidRPr="006903C6">
        <w:rPr>
          <w:szCs w:val="22"/>
        </w:rPr>
        <w:t>Kočky: V případě předávkování</w:t>
      </w:r>
      <w:r w:rsidR="006903C6">
        <w:rPr>
          <w:szCs w:val="22"/>
        </w:rPr>
        <w:t>,</w:t>
      </w:r>
      <w:r w:rsidRPr="006903C6">
        <w:rPr>
          <w:szCs w:val="22"/>
        </w:rPr>
        <w:t xml:space="preserve"> nebo pokud účinky dexmedetomidinu začnou být život ohrožující, podejte intramuskulárně vhodného antagonistu atipamezol v následující dávce: 5krát vyšší</w:t>
      </w:r>
      <w:r w:rsidR="00431217" w:rsidRPr="006903C6">
        <w:rPr>
          <w:szCs w:val="22"/>
        </w:rPr>
        <w:t>,</w:t>
      </w:r>
      <w:r w:rsidRPr="006903C6">
        <w:rPr>
          <w:szCs w:val="22"/>
        </w:rPr>
        <w:t xml:space="preserve"> než byla původní dávka dexmedetomidinu v mikrogramech/kg ž.hm.</w:t>
      </w:r>
    </w:p>
    <w:p w14:paraId="1ACF37E4" w14:textId="77777777" w:rsidR="00895DD7" w:rsidRPr="006903C6" w:rsidRDefault="00895DD7" w:rsidP="00AF16B1">
      <w:pPr>
        <w:spacing w:line="3" w:lineRule="exact"/>
        <w:jc w:val="both"/>
        <w:rPr>
          <w:szCs w:val="22"/>
        </w:rPr>
      </w:pPr>
    </w:p>
    <w:p w14:paraId="45A34650" w14:textId="360D6CF2" w:rsidR="00C114FF" w:rsidRPr="006903C6" w:rsidRDefault="00895DD7" w:rsidP="00392EAB">
      <w:pPr>
        <w:tabs>
          <w:tab w:val="clear" w:pos="567"/>
        </w:tabs>
        <w:spacing w:line="240" w:lineRule="auto"/>
        <w:jc w:val="both"/>
        <w:rPr>
          <w:szCs w:val="22"/>
        </w:rPr>
      </w:pPr>
      <w:r w:rsidRPr="006903C6">
        <w:rPr>
          <w:szCs w:val="22"/>
        </w:rPr>
        <w:t>Po současném podání trojnásobku (3×) maximální dávky dexmedetomidinu a 15 mg ketaminu/kg, může být podán atipamezol v doporučených dávkách ke zrušení účinků navozených dexmedetomidinem. Při</w:t>
      </w:r>
      <w:r w:rsidR="006903C6">
        <w:rPr>
          <w:szCs w:val="22"/>
        </w:rPr>
        <w:t> </w:t>
      </w:r>
      <w:r w:rsidRPr="006903C6">
        <w:rPr>
          <w:szCs w:val="22"/>
        </w:rPr>
        <w:t xml:space="preserve">vysokých sérových koncentracích dexmedetomidinu nedochází k prohloubení sedace, i když hladina </w:t>
      </w:r>
      <w:r w:rsidRPr="006903C6">
        <w:rPr>
          <w:szCs w:val="22"/>
        </w:rPr>
        <w:lastRenderedPageBreak/>
        <w:t xml:space="preserve">analgezie se stupňující dávkou zvyšuje. Objem dávky atipamezolu s koncentrací 5 mg/ml se rovná polovině objemu </w:t>
      </w:r>
      <w:r w:rsidR="0070285B" w:rsidRPr="006903C6">
        <w:rPr>
          <w:szCs w:val="22"/>
        </w:rPr>
        <w:t xml:space="preserve">tohoto veterinárního léčivého přípravku </w:t>
      </w:r>
      <w:r w:rsidRPr="006903C6">
        <w:rPr>
          <w:szCs w:val="22"/>
        </w:rPr>
        <w:t>podaného kočce.</w:t>
      </w:r>
    </w:p>
    <w:p w14:paraId="0C9C5D7F" w14:textId="77777777" w:rsidR="00895DD7" w:rsidRPr="006903C6" w:rsidRDefault="00895DD7" w:rsidP="00392EAB">
      <w:pPr>
        <w:tabs>
          <w:tab w:val="clear" w:pos="567"/>
        </w:tabs>
        <w:spacing w:line="240" w:lineRule="auto"/>
        <w:jc w:val="both"/>
        <w:rPr>
          <w:szCs w:val="22"/>
        </w:rPr>
      </w:pPr>
    </w:p>
    <w:p w14:paraId="23CD3206" w14:textId="294F4287" w:rsidR="009A6509" w:rsidRPr="006903C6" w:rsidRDefault="009A3078" w:rsidP="00392EAB">
      <w:pPr>
        <w:pStyle w:val="Style1"/>
        <w:jc w:val="both"/>
      </w:pPr>
      <w:r w:rsidRPr="006903C6">
        <w:t>3.11</w:t>
      </w:r>
      <w:r w:rsidRPr="006903C6">
        <w:tab/>
        <w:t>Zvláštní omezení pro použití a zvláštní podmínky pro použití, včetně omezení používání antimikrob</w:t>
      </w:r>
      <w:r w:rsidR="00202A85" w:rsidRPr="006903C6">
        <w:t>ních</w:t>
      </w:r>
      <w:r w:rsidRPr="006903C6">
        <w:t xml:space="preserve"> a antiparazitárních veterinárních léčivých přípravků, za účelem snížení rizika rozvoje rezistence</w:t>
      </w:r>
    </w:p>
    <w:p w14:paraId="3E58438E" w14:textId="77777777" w:rsidR="009A6509" w:rsidRPr="006903C6" w:rsidRDefault="009A6509" w:rsidP="00392EAB">
      <w:pPr>
        <w:jc w:val="both"/>
        <w:rPr>
          <w:szCs w:val="22"/>
        </w:rPr>
      </w:pPr>
    </w:p>
    <w:p w14:paraId="5B24853D" w14:textId="0B1DDAE8" w:rsidR="009A6509" w:rsidRPr="006903C6" w:rsidRDefault="00895DD7" w:rsidP="00392EAB">
      <w:pPr>
        <w:tabs>
          <w:tab w:val="clear" w:pos="567"/>
        </w:tabs>
        <w:spacing w:line="240" w:lineRule="auto"/>
        <w:jc w:val="both"/>
        <w:rPr>
          <w:szCs w:val="22"/>
        </w:rPr>
      </w:pPr>
      <w:r w:rsidRPr="006903C6">
        <w:t>Neuplatňuje se.</w:t>
      </w:r>
    </w:p>
    <w:p w14:paraId="23184928" w14:textId="77777777" w:rsidR="009A6509" w:rsidRPr="006903C6" w:rsidRDefault="009A6509" w:rsidP="009A6509">
      <w:pPr>
        <w:tabs>
          <w:tab w:val="clear" w:pos="567"/>
        </w:tabs>
        <w:spacing w:line="240" w:lineRule="auto"/>
        <w:rPr>
          <w:szCs w:val="22"/>
        </w:rPr>
      </w:pPr>
    </w:p>
    <w:p w14:paraId="75BB4EC2" w14:textId="77777777" w:rsidR="00C114FF" w:rsidRPr="006903C6" w:rsidRDefault="009A3078" w:rsidP="00B13B6D">
      <w:pPr>
        <w:pStyle w:val="Style1"/>
      </w:pPr>
      <w:r w:rsidRPr="006903C6">
        <w:t>3.12</w:t>
      </w:r>
      <w:r w:rsidRPr="006903C6">
        <w:tab/>
        <w:t>Ochranné lhůty</w:t>
      </w:r>
    </w:p>
    <w:p w14:paraId="2DC95067" w14:textId="77777777" w:rsidR="00C114FF" w:rsidRPr="006903C6" w:rsidRDefault="00C114FF" w:rsidP="00145C3F">
      <w:pPr>
        <w:tabs>
          <w:tab w:val="clear" w:pos="567"/>
        </w:tabs>
        <w:spacing w:line="240" w:lineRule="auto"/>
        <w:rPr>
          <w:szCs w:val="22"/>
        </w:rPr>
      </w:pPr>
    </w:p>
    <w:p w14:paraId="5B37D465" w14:textId="77777777" w:rsidR="00EC1F4A" w:rsidRPr="006903C6" w:rsidRDefault="00EC1F4A" w:rsidP="00EC1F4A">
      <w:pPr>
        <w:tabs>
          <w:tab w:val="clear" w:pos="567"/>
        </w:tabs>
        <w:spacing w:line="240" w:lineRule="auto"/>
        <w:rPr>
          <w:szCs w:val="22"/>
        </w:rPr>
      </w:pPr>
      <w:r w:rsidRPr="006903C6">
        <w:t>Neuplatňuje se.</w:t>
      </w:r>
    </w:p>
    <w:p w14:paraId="1A1B55BD" w14:textId="6BA89F67" w:rsidR="00FC02F3" w:rsidRPr="006903C6" w:rsidRDefault="00FC02F3" w:rsidP="00A9226B">
      <w:pPr>
        <w:tabs>
          <w:tab w:val="clear" w:pos="567"/>
        </w:tabs>
        <w:spacing w:line="240" w:lineRule="auto"/>
        <w:rPr>
          <w:szCs w:val="22"/>
        </w:rPr>
      </w:pPr>
    </w:p>
    <w:p w14:paraId="3EF81B65" w14:textId="77777777" w:rsidR="00EA13C8" w:rsidRPr="006903C6" w:rsidRDefault="00EA13C8" w:rsidP="00A9226B">
      <w:pPr>
        <w:tabs>
          <w:tab w:val="clear" w:pos="567"/>
        </w:tabs>
        <w:spacing w:line="240" w:lineRule="auto"/>
        <w:rPr>
          <w:szCs w:val="22"/>
        </w:rPr>
      </w:pPr>
    </w:p>
    <w:p w14:paraId="25B50269" w14:textId="4BCDBA67" w:rsidR="00C114FF" w:rsidRPr="006903C6" w:rsidRDefault="00895DD7" w:rsidP="00392EAB">
      <w:pPr>
        <w:pStyle w:val="Style1"/>
        <w:keepNext/>
        <w:jc w:val="both"/>
      </w:pPr>
      <w:r w:rsidRPr="006903C6">
        <w:t>4.</w:t>
      </w:r>
      <w:r w:rsidRPr="006903C6">
        <w:tab/>
      </w:r>
      <w:r w:rsidR="009A3078" w:rsidRPr="006903C6">
        <w:t>FAR</w:t>
      </w:r>
      <w:r w:rsidRPr="006903C6">
        <w:t>MAKOLOGICKÉ</w:t>
      </w:r>
      <w:r w:rsidR="009A3078" w:rsidRPr="006903C6">
        <w:t xml:space="preserve"> INFORMACE</w:t>
      </w:r>
    </w:p>
    <w:p w14:paraId="2C2A4C50" w14:textId="77777777" w:rsidR="00C114FF" w:rsidRPr="006903C6" w:rsidRDefault="00C114FF" w:rsidP="00392EAB">
      <w:pPr>
        <w:keepNext/>
        <w:tabs>
          <w:tab w:val="clear" w:pos="567"/>
        </w:tabs>
        <w:spacing w:line="240" w:lineRule="auto"/>
        <w:jc w:val="both"/>
        <w:rPr>
          <w:szCs w:val="22"/>
        </w:rPr>
      </w:pPr>
    </w:p>
    <w:p w14:paraId="3269ED3D" w14:textId="3B0F6562" w:rsidR="00895DD7" w:rsidRPr="006903C6" w:rsidRDefault="009A3078" w:rsidP="00392EAB">
      <w:pPr>
        <w:pStyle w:val="Style1"/>
      </w:pPr>
      <w:r w:rsidRPr="006903C6">
        <w:t>4.1</w:t>
      </w:r>
      <w:r w:rsidRPr="006903C6">
        <w:tab/>
        <w:t>ATCvet kód:</w:t>
      </w:r>
      <w:r w:rsidR="003E3C3F" w:rsidRPr="006903C6">
        <w:t xml:space="preserve"> </w:t>
      </w:r>
      <w:r w:rsidR="00895DD7" w:rsidRPr="006903C6">
        <w:rPr>
          <w:b w:val="0"/>
        </w:rPr>
        <w:t>QN05CM18</w:t>
      </w:r>
    </w:p>
    <w:p w14:paraId="5C965196" w14:textId="77777777" w:rsidR="00C114FF" w:rsidRPr="006903C6" w:rsidRDefault="00C114FF" w:rsidP="00392EAB">
      <w:pPr>
        <w:tabs>
          <w:tab w:val="clear" w:pos="567"/>
        </w:tabs>
        <w:spacing w:line="240" w:lineRule="auto"/>
        <w:jc w:val="both"/>
        <w:rPr>
          <w:szCs w:val="22"/>
        </w:rPr>
      </w:pPr>
    </w:p>
    <w:p w14:paraId="0DC4C65B" w14:textId="6CE4F47D" w:rsidR="00C114FF" w:rsidRPr="006903C6" w:rsidRDefault="00895DD7" w:rsidP="00392EAB">
      <w:pPr>
        <w:pStyle w:val="Style1"/>
        <w:jc w:val="both"/>
      </w:pPr>
      <w:r w:rsidRPr="006903C6">
        <w:t>4.2</w:t>
      </w:r>
      <w:r w:rsidRPr="006903C6">
        <w:tab/>
        <w:t>Farmakodynamika</w:t>
      </w:r>
    </w:p>
    <w:p w14:paraId="331D270F" w14:textId="77777777" w:rsidR="00895DD7" w:rsidRPr="006903C6" w:rsidRDefault="00895DD7" w:rsidP="00392EAB">
      <w:pPr>
        <w:spacing w:line="239" w:lineRule="auto"/>
        <w:jc w:val="both"/>
        <w:rPr>
          <w:szCs w:val="22"/>
        </w:rPr>
      </w:pPr>
    </w:p>
    <w:p w14:paraId="729BE344" w14:textId="23F05DA5" w:rsidR="00895DD7" w:rsidRPr="006903C6" w:rsidRDefault="0070285B" w:rsidP="00392EAB">
      <w:pPr>
        <w:spacing w:line="239" w:lineRule="auto"/>
        <w:jc w:val="both"/>
        <w:rPr>
          <w:szCs w:val="22"/>
        </w:rPr>
      </w:pPr>
      <w:r w:rsidRPr="006903C6">
        <w:rPr>
          <w:szCs w:val="22"/>
        </w:rPr>
        <w:t xml:space="preserve">Veterinární léčivý přípravek </w:t>
      </w:r>
      <w:r w:rsidR="00895DD7" w:rsidRPr="006903C6">
        <w:rPr>
          <w:szCs w:val="22"/>
        </w:rPr>
        <w:t xml:space="preserve">obsahuje účinnou látku dexmedetomidin, která vyvolává sedaci a analgezii u psů a koček. Trvání a hloubka sedace a analgezie závisí na podané dávce. Při maximálním účinku je zvíře relaxované, ležící a neodpovídá na vnější podněty. </w:t>
      </w:r>
    </w:p>
    <w:p w14:paraId="0070445E" w14:textId="77777777" w:rsidR="00895DD7" w:rsidRPr="006903C6" w:rsidRDefault="00895DD7" w:rsidP="00392EAB">
      <w:pPr>
        <w:spacing w:line="239" w:lineRule="auto"/>
        <w:jc w:val="both"/>
        <w:rPr>
          <w:szCs w:val="22"/>
        </w:rPr>
      </w:pPr>
    </w:p>
    <w:p w14:paraId="5184DA60" w14:textId="77777777" w:rsidR="00895DD7" w:rsidRPr="006903C6" w:rsidRDefault="00895DD7" w:rsidP="00392EAB">
      <w:pPr>
        <w:spacing w:line="239" w:lineRule="auto"/>
        <w:jc w:val="both"/>
        <w:rPr>
          <w:szCs w:val="22"/>
        </w:rPr>
      </w:pPr>
      <w:r w:rsidRPr="006903C6">
        <w:rPr>
          <w:szCs w:val="22"/>
        </w:rPr>
        <w:t>Dexmedetomidin je silný, selektivní agonista α</w:t>
      </w:r>
      <w:r w:rsidRPr="006903C6">
        <w:rPr>
          <w:szCs w:val="22"/>
          <w:vertAlign w:val="subscript"/>
        </w:rPr>
        <w:t>2</w:t>
      </w:r>
      <w:r w:rsidRPr="006903C6">
        <w:rPr>
          <w:szCs w:val="22"/>
        </w:rPr>
        <w:t>-adrenergních receptorů inhibující uvolňování noradrenalinu z noradrenergních neuronů. Tím je přerušena neurotransmise sympatiku a snížena úroveň vědomí. Po podání dexmedetomidinu lze sledovat snížení srdeční frekvence a dočasný AV blok. Krevní tlak se po počátečním zvýšení snižuje na normální nebo nižší hodnotu. Někdy dojde ke snížení dechové frekvence. Dexmedetomidin vyvolává také řadu dalších účinků zprostředkovaných α</w:t>
      </w:r>
      <w:r w:rsidRPr="006903C6">
        <w:rPr>
          <w:szCs w:val="22"/>
          <w:vertAlign w:val="subscript"/>
        </w:rPr>
        <w:t>2</w:t>
      </w:r>
      <w:r w:rsidRPr="006903C6">
        <w:rPr>
          <w:szCs w:val="22"/>
        </w:rPr>
        <w:t xml:space="preserve">-adrenergními receptory, které zahrnují ježení chlupů (piloerekci), snížení motorické a sekreční funkce gastrointestinálního traktu, diurézy a hyperglykémie. </w:t>
      </w:r>
    </w:p>
    <w:p w14:paraId="70BA7754" w14:textId="77777777" w:rsidR="00895DD7" w:rsidRPr="006903C6" w:rsidRDefault="00895DD7" w:rsidP="00392EAB">
      <w:pPr>
        <w:spacing w:line="239" w:lineRule="auto"/>
        <w:ind w:left="420"/>
        <w:jc w:val="both"/>
        <w:rPr>
          <w:szCs w:val="22"/>
        </w:rPr>
      </w:pPr>
    </w:p>
    <w:p w14:paraId="50FA42E3" w14:textId="3C80C548" w:rsidR="00C114FF" w:rsidRPr="006903C6" w:rsidRDefault="00895DD7" w:rsidP="00392EAB">
      <w:pPr>
        <w:tabs>
          <w:tab w:val="clear" w:pos="567"/>
        </w:tabs>
        <w:spacing w:line="240" w:lineRule="auto"/>
        <w:jc w:val="both"/>
        <w:rPr>
          <w:szCs w:val="22"/>
        </w:rPr>
      </w:pPr>
      <w:r w:rsidRPr="006903C6">
        <w:rPr>
          <w:szCs w:val="22"/>
        </w:rPr>
        <w:t>Může být pozorováno mírné snížení tělesné teploty.</w:t>
      </w:r>
    </w:p>
    <w:p w14:paraId="346F5A07" w14:textId="77777777" w:rsidR="009A3078" w:rsidRPr="006903C6" w:rsidRDefault="009A3078" w:rsidP="00392EAB">
      <w:pPr>
        <w:tabs>
          <w:tab w:val="clear" w:pos="567"/>
        </w:tabs>
        <w:spacing w:line="240" w:lineRule="auto"/>
        <w:jc w:val="both"/>
        <w:rPr>
          <w:szCs w:val="22"/>
        </w:rPr>
      </w:pPr>
    </w:p>
    <w:p w14:paraId="2BE4D04A" w14:textId="5202BCC9" w:rsidR="00C114FF" w:rsidRPr="006903C6" w:rsidRDefault="00895DD7" w:rsidP="00392EAB">
      <w:pPr>
        <w:pStyle w:val="Style1"/>
        <w:jc w:val="both"/>
      </w:pPr>
      <w:r w:rsidRPr="006903C6">
        <w:t>4.3</w:t>
      </w:r>
      <w:r w:rsidRPr="006903C6">
        <w:tab/>
        <w:t>Farmakokinetika</w:t>
      </w:r>
    </w:p>
    <w:p w14:paraId="59004338" w14:textId="77777777" w:rsidR="00895DD7" w:rsidRPr="006903C6" w:rsidRDefault="00895DD7" w:rsidP="00392EAB">
      <w:pPr>
        <w:pStyle w:val="Style1"/>
        <w:jc w:val="both"/>
      </w:pPr>
    </w:p>
    <w:p w14:paraId="34ECC79D" w14:textId="77777777" w:rsidR="00895DD7" w:rsidRPr="006903C6" w:rsidRDefault="00895DD7" w:rsidP="00392EAB">
      <w:pPr>
        <w:spacing w:line="239" w:lineRule="auto"/>
        <w:jc w:val="both"/>
        <w:rPr>
          <w:szCs w:val="22"/>
        </w:rPr>
      </w:pPr>
      <w:r w:rsidRPr="006903C6">
        <w:rPr>
          <w:szCs w:val="22"/>
        </w:rPr>
        <w:t>Dexmedetomidin se jako lipofilní sloučenina dobře vstřebává po intramuskulárním podání. Dexmedetomidin je také rychle distribuován v organismu a snadno proniká hematoencefalickou bariérou. Podle studií prováděných na potkanech je jeho maximální koncentrace v centrálním nervovém systému několikrát vyšší než koncentrace plazmatická. V krevním oběhu je dexmedetomidin převážně vázán na plazmatické proteiny (&gt;90 %).</w:t>
      </w:r>
    </w:p>
    <w:p w14:paraId="7A1F9BB3" w14:textId="77777777" w:rsidR="00895DD7" w:rsidRPr="006903C6" w:rsidRDefault="00895DD7" w:rsidP="00392EAB">
      <w:pPr>
        <w:spacing w:line="239" w:lineRule="auto"/>
        <w:jc w:val="both"/>
        <w:rPr>
          <w:szCs w:val="22"/>
        </w:rPr>
      </w:pPr>
    </w:p>
    <w:p w14:paraId="3275CDB0" w14:textId="2F5C436A" w:rsidR="00895DD7" w:rsidRPr="006903C6" w:rsidRDefault="00895DD7" w:rsidP="00392EAB">
      <w:pPr>
        <w:spacing w:line="239" w:lineRule="auto"/>
        <w:ind w:right="-1"/>
        <w:jc w:val="both"/>
        <w:rPr>
          <w:szCs w:val="22"/>
        </w:rPr>
      </w:pPr>
      <w:r w:rsidRPr="006903C6">
        <w:rPr>
          <w:szCs w:val="22"/>
        </w:rPr>
        <w:t>Psi: Po intramuskulární aplikaci dávky 50 mikrogramů/kilogram je maximální plazmatické koncentrace 12 ng/ml dosaženo asi za 0,6 hodiny. Biologická dostupnost dexmedetomidinu je 60 % a zdánlivý distribuční objem (Vd) je 0,9 l/kg. Biologický poločas eliminace (t½) je 40–50 minut. Hlavní biotransformační procesy u psů probíhají v játrech a patří k nim hydroxylace, konjugace s kyselinou glukuronovou a N-metylace. Žádný ze známých metabolitů nemá farmakologickou aktivitu. Metabolity jsou vylučovány hlavně močí, v menší míře také stolicí. Dexmedetomidin má vysokou clearance a jeho vyloučení závisí na krevním průtoku játry. Prodloužený poločas eliminace je proto očekáván u</w:t>
      </w:r>
      <w:r w:rsidR="006903C6">
        <w:rPr>
          <w:szCs w:val="22"/>
        </w:rPr>
        <w:t> </w:t>
      </w:r>
      <w:r w:rsidRPr="006903C6">
        <w:rPr>
          <w:szCs w:val="22"/>
        </w:rPr>
        <w:t>předávkování</w:t>
      </w:r>
      <w:r w:rsidR="006903C6">
        <w:rPr>
          <w:szCs w:val="22"/>
        </w:rPr>
        <w:t>,</w:t>
      </w:r>
      <w:r w:rsidRPr="006903C6">
        <w:rPr>
          <w:szCs w:val="22"/>
        </w:rPr>
        <w:t xml:space="preserve"> nebo když je dexmedetomidin podáván současně s jinými látkami ovlivňujícími jaterní cirkulaci.</w:t>
      </w:r>
    </w:p>
    <w:p w14:paraId="29A5127F" w14:textId="77777777" w:rsidR="00895DD7" w:rsidRPr="006903C6" w:rsidRDefault="00895DD7" w:rsidP="00392EAB">
      <w:pPr>
        <w:spacing w:line="239" w:lineRule="auto"/>
        <w:ind w:right="-1"/>
        <w:jc w:val="both"/>
        <w:rPr>
          <w:szCs w:val="22"/>
        </w:rPr>
      </w:pPr>
    </w:p>
    <w:p w14:paraId="52BD64BA" w14:textId="4AB98F79" w:rsidR="00895DD7" w:rsidRPr="006903C6" w:rsidRDefault="00895DD7" w:rsidP="00392EAB">
      <w:pPr>
        <w:spacing w:line="239" w:lineRule="auto"/>
        <w:ind w:right="-1"/>
        <w:jc w:val="both"/>
        <w:rPr>
          <w:szCs w:val="22"/>
        </w:rPr>
      </w:pPr>
      <w:r w:rsidRPr="006903C6">
        <w:rPr>
          <w:szCs w:val="22"/>
        </w:rPr>
        <w:t>Kočky: Maximální plazmatické koncentrace je po intramuskulárním podání dosaženo asi za</w:t>
      </w:r>
      <w:r w:rsidR="006903C6">
        <w:rPr>
          <w:szCs w:val="22"/>
        </w:rPr>
        <w:t> </w:t>
      </w:r>
      <w:r w:rsidRPr="006903C6">
        <w:rPr>
          <w:szCs w:val="22"/>
        </w:rPr>
        <w:t>0,24</w:t>
      </w:r>
      <w:r w:rsidR="006903C6">
        <w:rPr>
          <w:szCs w:val="22"/>
        </w:rPr>
        <w:t> </w:t>
      </w:r>
      <w:r w:rsidRPr="006903C6">
        <w:rPr>
          <w:szCs w:val="22"/>
        </w:rPr>
        <w:t>hodiny. Po intramuskulárním podání dávky 40 mikrogramů/kg ž.hm. je (C</w:t>
      </w:r>
      <w:r w:rsidRPr="006903C6">
        <w:rPr>
          <w:szCs w:val="22"/>
          <w:vertAlign w:val="subscript"/>
        </w:rPr>
        <w:t>max</w:t>
      </w:r>
      <w:r w:rsidRPr="006903C6">
        <w:rPr>
          <w:szCs w:val="22"/>
        </w:rPr>
        <w:t>) 17 ng/ml. Zdánlivý distribuční objem (Vd) je 2,2 l/kg a biologický poločas eliminace (t½) je jedna hodina.</w:t>
      </w:r>
    </w:p>
    <w:p w14:paraId="3CC35E57" w14:textId="77777777" w:rsidR="00895DD7" w:rsidRPr="006903C6" w:rsidRDefault="00895DD7" w:rsidP="00392EAB">
      <w:pPr>
        <w:spacing w:line="239" w:lineRule="auto"/>
        <w:ind w:right="-1"/>
        <w:jc w:val="both"/>
        <w:rPr>
          <w:szCs w:val="22"/>
        </w:rPr>
      </w:pPr>
    </w:p>
    <w:p w14:paraId="0A06DF6E" w14:textId="1162D35B" w:rsidR="00C114FF" w:rsidRPr="006903C6" w:rsidRDefault="00895DD7" w:rsidP="00392EAB">
      <w:pPr>
        <w:spacing w:line="239" w:lineRule="auto"/>
        <w:ind w:right="-1"/>
        <w:jc w:val="both"/>
        <w:rPr>
          <w:szCs w:val="22"/>
        </w:rPr>
      </w:pPr>
      <w:r w:rsidRPr="006903C6">
        <w:rPr>
          <w:szCs w:val="22"/>
        </w:rPr>
        <w:lastRenderedPageBreak/>
        <w:t>Biotransformace u koček probíhá hydroxylací v játrech. Metabolity jsou vylučovány převážně močí (51</w:t>
      </w:r>
      <w:r w:rsidR="006903C6">
        <w:rPr>
          <w:szCs w:val="22"/>
        </w:rPr>
        <w:t> </w:t>
      </w:r>
      <w:r w:rsidRPr="006903C6">
        <w:rPr>
          <w:szCs w:val="22"/>
        </w:rPr>
        <w:t>% dávky) a v menší míře stolicí. Stejně jako u psů, i u koček má dexmedetomidin vysokou clearance a eliminace je závislá na krevním průtoku játry. Prodloužený poločas eliminace je proto očekáván u</w:t>
      </w:r>
      <w:r w:rsidR="006903C6">
        <w:rPr>
          <w:szCs w:val="22"/>
        </w:rPr>
        <w:t> </w:t>
      </w:r>
      <w:r w:rsidRPr="006903C6">
        <w:rPr>
          <w:szCs w:val="22"/>
        </w:rPr>
        <w:t>předávkování</w:t>
      </w:r>
      <w:r w:rsidR="006903C6">
        <w:rPr>
          <w:szCs w:val="22"/>
        </w:rPr>
        <w:t>,</w:t>
      </w:r>
      <w:r w:rsidRPr="006903C6">
        <w:rPr>
          <w:szCs w:val="22"/>
        </w:rPr>
        <w:t xml:space="preserve"> nebo když je dexmedetomidin podáván současně s jinými látkami ovlivňujícími jaterní cirkulaci.</w:t>
      </w:r>
    </w:p>
    <w:p w14:paraId="44B643E5" w14:textId="4F3FB799" w:rsidR="00C114FF" w:rsidRPr="006903C6" w:rsidRDefault="00C114FF" w:rsidP="00392EAB">
      <w:pPr>
        <w:tabs>
          <w:tab w:val="clear" w:pos="567"/>
        </w:tabs>
        <w:spacing w:line="240" w:lineRule="auto"/>
        <w:ind w:right="-1"/>
        <w:jc w:val="both"/>
        <w:rPr>
          <w:szCs w:val="22"/>
        </w:rPr>
      </w:pPr>
    </w:p>
    <w:p w14:paraId="5A73547A" w14:textId="77777777" w:rsidR="00EA13C8" w:rsidRPr="006903C6" w:rsidRDefault="00EA13C8" w:rsidP="00392EAB">
      <w:pPr>
        <w:tabs>
          <w:tab w:val="clear" w:pos="567"/>
        </w:tabs>
        <w:spacing w:line="240" w:lineRule="auto"/>
        <w:ind w:right="-1"/>
        <w:jc w:val="both"/>
        <w:rPr>
          <w:szCs w:val="22"/>
        </w:rPr>
      </w:pPr>
    </w:p>
    <w:p w14:paraId="1F57863B" w14:textId="77777777" w:rsidR="00C114FF" w:rsidRPr="006903C6" w:rsidRDefault="009A3078" w:rsidP="00392EAB">
      <w:pPr>
        <w:pStyle w:val="Style1"/>
        <w:ind w:right="-1"/>
        <w:jc w:val="both"/>
      </w:pPr>
      <w:r w:rsidRPr="006903C6">
        <w:t>5.</w:t>
      </w:r>
      <w:r w:rsidRPr="006903C6">
        <w:tab/>
        <w:t>FARMACEUTICKÉ ÚDAJE</w:t>
      </w:r>
    </w:p>
    <w:p w14:paraId="7BC53755" w14:textId="77777777" w:rsidR="00C114FF" w:rsidRPr="006903C6" w:rsidRDefault="00C114FF" w:rsidP="00392EAB">
      <w:pPr>
        <w:tabs>
          <w:tab w:val="clear" w:pos="567"/>
        </w:tabs>
        <w:spacing w:line="240" w:lineRule="auto"/>
        <w:ind w:right="-1"/>
        <w:jc w:val="both"/>
        <w:rPr>
          <w:szCs w:val="22"/>
        </w:rPr>
      </w:pPr>
    </w:p>
    <w:p w14:paraId="57E8B708" w14:textId="77777777" w:rsidR="00C114FF" w:rsidRPr="006903C6" w:rsidRDefault="009A3078" w:rsidP="00392EAB">
      <w:pPr>
        <w:pStyle w:val="Style1"/>
        <w:ind w:right="-1"/>
        <w:jc w:val="both"/>
      </w:pPr>
      <w:r w:rsidRPr="006903C6">
        <w:t>5.1</w:t>
      </w:r>
      <w:r w:rsidRPr="006903C6">
        <w:tab/>
        <w:t>Hlavní inkompatibility</w:t>
      </w:r>
    </w:p>
    <w:p w14:paraId="2B4CFB20" w14:textId="77777777" w:rsidR="00C114FF" w:rsidRPr="006903C6" w:rsidRDefault="00C114FF" w:rsidP="00392EAB">
      <w:pPr>
        <w:tabs>
          <w:tab w:val="clear" w:pos="567"/>
        </w:tabs>
        <w:spacing w:line="240" w:lineRule="auto"/>
        <w:ind w:right="-1"/>
        <w:jc w:val="both"/>
        <w:rPr>
          <w:szCs w:val="22"/>
        </w:rPr>
      </w:pPr>
    </w:p>
    <w:p w14:paraId="434AD30A" w14:textId="1237EEA5" w:rsidR="00C114FF" w:rsidRPr="006903C6" w:rsidRDefault="00895DD7" w:rsidP="00392EAB">
      <w:pPr>
        <w:tabs>
          <w:tab w:val="clear" w:pos="567"/>
        </w:tabs>
        <w:spacing w:line="240" w:lineRule="auto"/>
        <w:ind w:right="-1"/>
        <w:jc w:val="both"/>
        <w:rPr>
          <w:szCs w:val="22"/>
        </w:rPr>
      </w:pPr>
      <w:r w:rsidRPr="006903C6">
        <w:t>Nejsou známy.</w:t>
      </w:r>
    </w:p>
    <w:p w14:paraId="288F0D5C" w14:textId="77777777" w:rsidR="00C114FF" w:rsidRPr="006903C6" w:rsidRDefault="00C114FF" w:rsidP="00392EAB">
      <w:pPr>
        <w:tabs>
          <w:tab w:val="clear" w:pos="567"/>
        </w:tabs>
        <w:spacing w:line="240" w:lineRule="auto"/>
        <w:ind w:right="-1"/>
        <w:jc w:val="both"/>
        <w:rPr>
          <w:szCs w:val="22"/>
        </w:rPr>
      </w:pPr>
    </w:p>
    <w:p w14:paraId="13005D63" w14:textId="77777777" w:rsidR="00C114FF" w:rsidRPr="006903C6" w:rsidRDefault="009A3078" w:rsidP="00392EAB">
      <w:pPr>
        <w:pStyle w:val="Style1"/>
        <w:ind w:right="-1"/>
        <w:jc w:val="both"/>
      </w:pPr>
      <w:r w:rsidRPr="006903C6">
        <w:t>5.2</w:t>
      </w:r>
      <w:r w:rsidRPr="006903C6">
        <w:tab/>
        <w:t>Doba použitelnosti</w:t>
      </w:r>
    </w:p>
    <w:p w14:paraId="100B6613" w14:textId="77777777" w:rsidR="00C114FF" w:rsidRPr="006903C6" w:rsidRDefault="00C114FF" w:rsidP="00392EAB">
      <w:pPr>
        <w:tabs>
          <w:tab w:val="clear" w:pos="567"/>
        </w:tabs>
        <w:spacing w:line="240" w:lineRule="auto"/>
        <w:ind w:right="-1"/>
        <w:jc w:val="both"/>
        <w:rPr>
          <w:szCs w:val="22"/>
        </w:rPr>
      </w:pPr>
    </w:p>
    <w:p w14:paraId="32C5178D" w14:textId="6AD17B83" w:rsidR="00895DD7" w:rsidRPr="006903C6" w:rsidRDefault="00895DD7" w:rsidP="00392EAB">
      <w:pPr>
        <w:spacing w:line="239" w:lineRule="auto"/>
        <w:ind w:right="-1"/>
        <w:rPr>
          <w:szCs w:val="22"/>
        </w:rPr>
      </w:pPr>
      <w:r w:rsidRPr="006903C6">
        <w:rPr>
          <w:szCs w:val="22"/>
        </w:rPr>
        <w:t xml:space="preserve">Doba použitelnosti veterinárního léčivého přípravku v neporušeném obalu: </w:t>
      </w:r>
      <w:r w:rsidR="00735425">
        <w:rPr>
          <w:szCs w:val="22"/>
        </w:rPr>
        <w:t>3</w:t>
      </w:r>
      <w:r w:rsidR="00735425" w:rsidRPr="006903C6">
        <w:rPr>
          <w:szCs w:val="22"/>
        </w:rPr>
        <w:t xml:space="preserve"> </w:t>
      </w:r>
      <w:r w:rsidRPr="006903C6">
        <w:rPr>
          <w:szCs w:val="22"/>
        </w:rPr>
        <w:t>roky.</w:t>
      </w:r>
      <w:r w:rsidRPr="006903C6">
        <w:rPr>
          <w:szCs w:val="22"/>
        </w:rPr>
        <w:br/>
        <w:t>Doba použitelnosti po prvním otevření vnitřního obalu: 28 dní.</w:t>
      </w:r>
    </w:p>
    <w:p w14:paraId="4CD9C987" w14:textId="77777777" w:rsidR="00C114FF" w:rsidRPr="006903C6" w:rsidRDefault="00C114FF" w:rsidP="00392EAB">
      <w:pPr>
        <w:tabs>
          <w:tab w:val="clear" w:pos="567"/>
        </w:tabs>
        <w:spacing w:line="240" w:lineRule="auto"/>
        <w:ind w:right="-1"/>
        <w:jc w:val="both"/>
        <w:rPr>
          <w:szCs w:val="22"/>
        </w:rPr>
      </w:pPr>
    </w:p>
    <w:p w14:paraId="5A152485" w14:textId="77777777" w:rsidR="00C114FF" w:rsidRPr="006903C6" w:rsidRDefault="009A3078" w:rsidP="00392EAB">
      <w:pPr>
        <w:pStyle w:val="Style1"/>
        <w:ind w:right="-1"/>
        <w:jc w:val="both"/>
      </w:pPr>
      <w:r w:rsidRPr="006903C6">
        <w:t>5.3</w:t>
      </w:r>
      <w:r w:rsidRPr="006903C6">
        <w:tab/>
        <w:t>Zvláštní opatření pro uchovávání</w:t>
      </w:r>
    </w:p>
    <w:p w14:paraId="7826F268" w14:textId="77777777" w:rsidR="00C114FF" w:rsidRPr="006903C6" w:rsidRDefault="00C114FF" w:rsidP="00392EAB">
      <w:pPr>
        <w:tabs>
          <w:tab w:val="clear" w:pos="567"/>
        </w:tabs>
        <w:spacing w:line="240" w:lineRule="auto"/>
        <w:ind w:right="-1"/>
        <w:jc w:val="both"/>
        <w:rPr>
          <w:szCs w:val="22"/>
        </w:rPr>
      </w:pPr>
    </w:p>
    <w:p w14:paraId="4B8122F5" w14:textId="574548C6" w:rsidR="00C63EC0" w:rsidRPr="006903C6" w:rsidRDefault="00C63EC0" w:rsidP="00392EAB">
      <w:pPr>
        <w:spacing w:line="239" w:lineRule="auto"/>
        <w:ind w:right="-1"/>
        <w:jc w:val="both"/>
        <w:rPr>
          <w:szCs w:val="22"/>
        </w:rPr>
      </w:pPr>
      <w:r w:rsidRPr="006903C6">
        <w:rPr>
          <w:szCs w:val="22"/>
        </w:rPr>
        <w:t xml:space="preserve">Tento veterinární léčivý přípravek nevyžaduje žádné zvláštní podmínky uchovávání. </w:t>
      </w:r>
    </w:p>
    <w:p w14:paraId="205A4A8C" w14:textId="77777777" w:rsidR="00C114FF" w:rsidRPr="006903C6" w:rsidRDefault="00C114FF" w:rsidP="00392EAB">
      <w:pPr>
        <w:tabs>
          <w:tab w:val="clear" w:pos="567"/>
        </w:tabs>
        <w:spacing w:line="240" w:lineRule="auto"/>
        <w:ind w:right="-1"/>
        <w:jc w:val="both"/>
        <w:rPr>
          <w:szCs w:val="22"/>
        </w:rPr>
      </w:pPr>
    </w:p>
    <w:p w14:paraId="42EAA46B" w14:textId="56CE0F50" w:rsidR="00C114FF" w:rsidRPr="006903C6" w:rsidRDefault="009A3078" w:rsidP="00392EAB">
      <w:pPr>
        <w:pStyle w:val="Style1"/>
        <w:ind w:right="-1"/>
        <w:jc w:val="both"/>
      </w:pPr>
      <w:r w:rsidRPr="006903C6">
        <w:t>5.4</w:t>
      </w:r>
      <w:r w:rsidRPr="006903C6">
        <w:tab/>
        <w:t>Druh a složení vnitřního obalu</w:t>
      </w:r>
    </w:p>
    <w:p w14:paraId="3EB26241" w14:textId="77777777" w:rsidR="00C114FF" w:rsidRPr="006903C6" w:rsidRDefault="00C114FF" w:rsidP="00392EAB">
      <w:pPr>
        <w:pStyle w:val="Style1"/>
        <w:ind w:right="-1"/>
      </w:pPr>
    </w:p>
    <w:p w14:paraId="3F58B4AF" w14:textId="4A5374E6" w:rsidR="00C63EC0" w:rsidRPr="006903C6" w:rsidRDefault="00C63EC0" w:rsidP="00392EAB">
      <w:pPr>
        <w:spacing w:line="263" w:lineRule="auto"/>
        <w:ind w:right="-1"/>
        <w:rPr>
          <w:szCs w:val="22"/>
        </w:rPr>
      </w:pPr>
      <w:r w:rsidRPr="006903C6">
        <w:rPr>
          <w:szCs w:val="22"/>
        </w:rPr>
        <w:t>Skleněná injekční lahvička typu I o objemu 10 ml uzavřená chlorobutylovou gumovou zátkou a</w:t>
      </w:r>
      <w:r w:rsidR="003E3C3F" w:rsidRPr="006903C6">
        <w:rPr>
          <w:szCs w:val="22"/>
        </w:rPr>
        <w:t> </w:t>
      </w:r>
      <w:r w:rsidRPr="006903C6">
        <w:rPr>
          <w:szCs w:val="22"/>
        </w:rPr>
        <w:t xml:space="preserve">hliníkovým pertlem v papírové krabičce. </w:t>
      </w:r>
    </w:p>
    <w:p w14:paraId="584B339F" w14:textId="77777777" w:rsidR="00C114FF" w:rsidRPr="006903C6" w:rsidRDefault="00C114FF" w:rsidP="00392EAB">
      <w:pPr>
        <w:tabs>
          <w:tab w:val="clear" w:pos="567"/>
        </w:tabs>
        <w:spacing w:line="240" w:lineRule="auto"/>
        <w:ind w:right="-1"/>
        <w:jc w:val="both"/>
        <w:rPr>
          <w:szCs w:val="22"/>
        </w:rPr>
      </w:pPr>
    </w:p>
    <w:p w14:paraId="580835CC" w14:textId="60FC55BD" w:rsidR="00C114FF" w:rsidRPr="006903C6" w:rsidRDefault="009A3078" w:rsidP="00392EAB">
      <w:pPr>
        <w:pStyle w:val="Style1"/>
        <w:keepNext/>
        <w:jc w:val="both"/>
      </w:pPr>
      <w:r w:rsidRPr="006903C6">
        <w:t>5.5</w:t>
      </w:r>
      <w:r w:rsidRPr="006903C6">
        <w:tab/>
        <w:t xml:space="preserve">Zvláštní opatření pro </w:t>
      </w:r>
      <w:r w:rsidR="00CF069C" w:rsidRPr="006903C6">
        <w:t xml:space="preserve">likvidaci </w:t>
      </w:r>
      <w:r w:rsidRPr="006903C6">
        <w:t>nepoužit</w:t>
      </w:r>
      <w:r w:rsidR="003E3C3F" w:rsidRPr="006903C6">
        <w:t>ých</w:t>
      </w:r>
      <w:r w:rsidR="00905CAB" w:rsidRPr="006903C6">
        <w:t xml:space="preserve"> </w:t>
      </w:r>
      <w:r w:rsidRPr="006903C6">
        <w:t>veterinární</w:t>
      </w:r>
      <w:r w:rsidR="003E3C3F" w:rsidRPr="006903C6">
        <w:t>ch</w:t>
      </w:r>
      <w:r w:rsidRPr="006903C6">
        <w:t xml:space="preserve"> léčiv</w:t>
      </w:r>
      <w:r w:rsidR="003E3C3F" w:rsidRPr="006903C6">
        <w:t>ých</w:t>
      </w:r>
      <w:r w:rsidRPr="006903C6">
        <w:t xml:space="preserve"> přípravk</w:t>
      </w:r>
      <w:r w:rsidR="003E3C3F" w:rsidRPr="006903C6">
        <w:t>ů</w:t>
      </w:r>
      <w:r w:rsidRPr="006903C6">
        <w:t xml:space="preserve"> nebo odpad</w:t>
      </w:r>
      <w:r w:rsidR="003E3C3F" w:rsidRPr="006903C6">
        <w:t>ů</w:t>
      </w:r>
      <w:r w:rsidR="00B36E65" w:rsidRPr="006903C6">
        <w:t>, kter</w:t>
      </w:r>
      <w:r w:rsidR="003E3C3F" w:rsidRPr="006903C6">
        <w:t>é</w:t>
      </w:r>
      <w:r w:rsidRPr="006903C6">
        <w:t xml:space="preserve"> pocház</w:t>
      </w:r>
      <w:r w:rsidR="00B36E65" w:rsidRPr="006903C6">
        <w:t>í</w:t>
      </w:r>
      <w:r w:rsidRPr="006903C6">
        <w:t xml:space="preserve"> z t</w:t>
      </w:r>
      <w:r w:rsidR="003E3C3F" w:rsidRPr="006903C6">
        <w:t>ěchto</w:t>
      </w:r>
      <w:r w:rsidRPr="006903C6">
        <w:t xml:space="preserve"> přípravk</w:t>
      </w:r>
      <w:r w:rsidR="003E3C3F" w:rsidRPr="006903C6">
        <w:t>ů</w:t>
      </w:r>
    </w:p>
    <w:p w14:paraId="6F551B88" w14:textId="77777777" w:rsidR="00C63EC0" w:rsidRPr="006903C6" w:rsidRDefault="00C63EC0" w:rsidP="00392EAB">
      <w:pPr>
        <w:keepNext/>
        <w:tabs>
          <w:tab w:val="clear" w:pos="567"/>
        </w:tabs>
        <w:spacing w:line="240" w:lineRule="auto"/>
        <w:jc w:val="both"/>
        <w:rPr>
          <w:szCs w:val="22"/>
        </w:rPr>
      </w:pPr>
    </w:p>
    <w:p w14:paraId="48CCF301" w14:textId="26C70534" w:rsidR="003E3C3F" w:rsidRPr="006903C6" w:rsidRDefault="003E3C3F" w:rsidP="003E3C3F">
      <w:pPr>
        <w:tabs>
          <w:tab w:val="clear" w:pos="567"/>
        </w:tabs>
        <w:spacing w:line="240" w:lineRule="auto"/>
        <w:ind w:right="-1"/>
        <w:jc w:val="both"/>
      </w:pPr>
      <w:r w:rsidRPr="006903C6">
        <w:t>Léčivé přípravky se nesmí likvidovat prostřednictvím odpadní vody či domovního odpadu.</w:t>
      </w:r>
    </w:p>
    <w:p w14:paraId="3C1F6505" w14:textId="77777777" w:rsidR="009E0BAA" w:rsidRPr="006903C6" w:rsidRDefault="009E0BAA" w:rsidP="003E3C3F">
      <w:pPr>
        <w:tabs>
          <w:tab w:val="clear" w:pos="567"/>
        </w:tabs>
        <w:spacing w:line="240" w:lineRule="auto"/>
        <w:ind w:right="-1"/>
        <w:jc w:val="both"/>
      </w:pPr>
    </w:p>
    <w:p w14:paraId="2CAB4DC2" w14:textId="5A92B23F" w:rsidR="0078538F" w:rsidRPr="006903C6" w:rsidRDefault="00202EA3" w:rsidP="00392EAB">
      <w:pPr>
        <w:tabs>
          <w:tab w:val="clear" w:pos="567"/>
        </w:tabs>
        <w:spacing w:line="240" w:lineRule="auto"/>
        <w:ind w:right="-1"/>
        <w:jc w:val="both"/>
        <w:rPr>
          <w:szCs w:val="22"/>
        </w:rPr>
      </w:pPr>
      <w:r w:rsidRPr="006903C6">
        <w:t>Všechen n</w:t>
      </w:r>
      <w:r w:rsidR="009A3078" w:rsidRPr="006903C6">
        <w:t xml:space="preserve">epoužitý veterinární léčivý přípravek nebo </w:t>
      </w:r>
      <w:r w:rsidR="00905CAB" w:rsidRPr="006903C6">
        <w:t>odpad, který pochází z tohoto přípravku,</w:t>
      </w:r>
      <w:r w:rsidR="009A3078" w:rsidRPr="006903C6">
        <w:t xml:space="preserve"> </w:t>
      </w:r>
      <w:r w:rsidR="004C0568" w:rsidRPr="006903C6">
        <w:t xml:space="preserve">likvidujte </w:t>
      </w:r>
      <w:r w:rsidR="007464DA" w:rsidRPr="006903C6">
        <w:t>odevzdáním</w:t>
      </w:r>
      <w:r w:rsidR="00730908" w:rsidRPr="006903C6">
        <w:t xml:space="preserve"> </w:t>
      </w:r>
      <w:r w:rsidR="009A3078" w:rsidRPr="006903C6">
        <w:t>v souladu s místními požadavky a národními systémy sběru, které jsou platné pro příslušn</w:t>
      </w:r>
      <w:r w:rsidR="00C63EC0" w:rsidRPr="006903C6">
        <w:t>ý veterinární léčivý přípravek.</w:t>
      </w:r>
    </w:p>
    <w:p w14:paraId="06949C1A" w14:textId="157CBBBE" w:rsidR="00C114FF" w:rsidRPr="006903C6" w:rsidRDefault="00C114FF" w:rsidP="00392EAB">
      <w:pPr>
        <w:tabs>
          <w:tab w:val="clear" w:pos="567"/>
        </w:tabs>
        <w:spacing w:line="240" w:lineRule="auto"/>
        <w:ind w:right="-1"/>
        <w:jc w:val="both"/>
        <w:rPr>
          <w:szCs w:val="22"/>
        </w:rPr>
      </w:pPr>
    </w:p>
    <w:p w14:paraId="6D3B1F51" w14:textId="77777777" w:rsidR="00EA13C8" w:rsidRPr="006903C6" w:rsidRDefault="00EA13C8" w:rsidP="00A9226B">
      <w:pPr>
        <w:tabs>
          <w:tab w:val="clear" w:pos="567"/>
        </w:tabs>
        <w:spacing w:line="240" w:lineRule="auto"/>
        <w:rPr>
          <w:szCs w:val="22"/>
        </w:rPr>
      </w:pPr>
    </w:p>
    <w:p w14:paraId="0E3550B0" w14:textId="77777777" w:rsidR="00C114FF" w:rsidRPr="006903C6" w:rsidRDefault="009A3078" w:rsidP="00392EAB">
      <w:pPr>
        <w:pStyle w:val="Style1"/>
        <w:keepNext/>
      </w:pPr>
      <w:r w:rsidRPr="006903C6">
        <w:t>6.</w:t>
      </w:r>
      <w:r w:rsidRPr="006903C6">
        <w:tab/>
        <w:t>JMÉNO DRŽITELE ROZHODNUTÍ O REGISTRACI</w:t>
      </w:r>
    </w:p>
    <w:p w14:paraId="489FFA9A" w14:textId="77777777" w:rsidR="00C63EC0" w:rsidRPr="006903C6" w:rsidRDefault="00C63EC0" w:rsidP="00392EAB">
      <w:pPr>
        <w:pStyle w:val="Bezmezer"/>
        <w:keepNext/>
        <w:spacing w:line="276" w:lineRule="auto"/>
        <w:jc w:val="both"/>
        <w:rPr>
          <w:sz w:val="22"/>
          <w:lang w:eastAsia="cs-CZ"/>
        </w:rPr>
      </w:pPr>
    </w:p>
    <w:p w14:paraId="27F1643C" w14:textId="6C6F9BDA" w:rsidR="00C63EC0" w:rsidRPr="006903C6" w:rsidRDefault="00C63EC0" w:rsidP="00C63EC0">
      <w:pPr>
        <w:pStyle w:val="Bezmezer"/>
        <w:spacing w:line="276" w:lineRule="auto"/>
        <w:jc w:val="both"/>
        <w:rPr>
          <w:sz w:val="22"/>
          <w:lang w:eastAsia="cs-CZ"/>
        </w:rPr>
      </w:pPr>
      <w:r w:rsidRPr="006903C6">
        <w:rPr>
          <w:sz w:val="22"/>
          <w:lang w:eastAsia="cs-CZ"/>
        </w:rPr>
        <w:t>Bioveta, a.s.</w:t>
      </w:r>
      <w:r w:rsidR="005C41CC" w:rsidRPr="006903C6">
        <w:rPr>
          <w:sz w:val="22"/>
          <w:lang w:eastAsia="cs-CZ"/>
        </w:rPr>
        <w:t>, Komenského 212, 683/23 Ivanovice na Hané, Česká republika</w:t>
      </w:r>
    </w:p>
    <w:p w14:paraId="6CB09C60" w14:textId="05F20F04" w:rsidR="00C114FF" w:rsidRPr="006903C6" w:rsidRDefault="00C114FF" w:rsidP="00A9226B">
      <w:pPr>
        <w:tabs>
          <w:tab w:val="clear" w:pos="567"/>
        </w:tabs>
        <w:spacing w:line="240" w:lineRule="auto"/>
        <w:rPr>
          <w:szCs w:val="22"/>
        </w:rPr>
      </w:pPr>
    </w:p>
    <w:p w14:paraId="3236B6DD" w14:textId="77777777" w:rsidR="00EA13C8" w:rsidRPr="006903C6" w:rsidRDefault="00EA13C8" w:rsidP="00A9226B">
      <w:pPr>
        <w:tabs>
          <w:tab w:val="clear" w:pos="567"/>
        </w:tabs>
        <w:spacing w:line="240" w:lineRule="auto"/>
        <w:rPr>
          <w:szCs w:val="22"/>
        </w:rPr>
      </w:pPr>
    </w:p>
    <w:p w14:paraId="4E6BFBAC" w14:textId="77777777" w:rsidR="00C114FF" w:rsidRPr="006903C6" w:rsidRDefault="009A3078" w:rsidP="00AF16B1">
      <w:pPr>
        <w:pStyle w:val="Style1"/>
      </w:pPr>
      <w:r w:rsidRPr="006903C6">
        <w:t>7.</w:t>
      </w:r>
      <w:r w:rsidRPr="006903C6">
        <w:tab/>
        <w:t>REGISTRAČNÍ ČÍSLO(A)</w:t>
      </w:r>
    </w:p>
    <w:p w14:paraId="1FA2C56F" w14:textId="77777777" w:rsidR="00C114FF" w:rsidRPr="006903C6" w:rsidRDefault="00C114FF">
      <w:pPr>
        <w:tabs>
          <w:tab w:val="clear" w:pos="567"/>
        </w:tabs>
        <w:spacing w:line="240" w:lineRule="auto"/>
        <w:rPr>
          <w:szCs w:val="22"/>
        </w:rPr>
      </w:pPr>
    </w:p>
    <w:p w14:paraId="427D05E5" w14:textId="18D03119" w:rsidR="00C114FF" w:rsidRPr="006903C6" w:rsidRDefault="005C41CC">
      <w:pPr>
        <w:tabs>
          <w:tab w:val="clear" w:pos="567"/>
        </w:tabs>
        <w:spacing w:line="240" w:lineRule="auto"/>
        <w:rPr>
          <w:szCs w:val="22"/>
        </w:rPr>
      </w:pPr>
      <w:r w:rsidRPr="006903C6">
        <w:rPr>
          <w:szCs w:val="22"/>
        </w:rPr>
        <w:t>96/012/23-C</w:t>
      </w:r>
    </w:p>
    <w:p w14:paraId="05F85A50" w14:textId="77777777" w:rsidR="005C41CC" w:rsidRPr="006903C6" w:rsidRDefault="005C41CC">
      <w:pPr>
        <w:tabs>
          <w:tab w:val="clear" w:pos="567"/>
        </w:tabs>
        <w:spacing w:line="240" w:lineRule="auto"/>
        <w:rPr>
          <w:szCs w:val="22"/>
        </w:rPr>
      </w:pPr>
    </w:p>
    <w:p w14:paraId="51580279" w14:textId="77777777" w:rsidR="00C114FF" w:rsidRPr="006903C6" w:rsidRDefault="009A3078">
      <w:pPr>
        <w:pStyle w:val="Style1"/>
      </w:pPr>
      <w:r w:rsidRPr="006903C6">
        <w:t>8.</w:t>
      </w:r>
      <w:r w:rsidRPr="006903C6">
        <w:tab/>
        <w:t>DATUM PRVNÍ REGISTRACE</w:t>
      </w:r>
    </w:p>
    <w:p w14:paraId="3863C575" w14:textId="77777777" w:rsidR="00C114FF" w:rsidRPr="006903C6" w:rsidRDefault="00C114FF">
      <w:pPr>
        <w:tabs>
          <w:tab w:val="clear" w:pos="567"/>
        </w:tabs>
        <w:spacing w:line="240" w:lineRule="auto"/>
        <w:rPr>
          <w:szCs w:val="22"/>
        </w:rPr>
      </w:pPr>
    </w:p>
    <w:p w14:paraId="60065931" w14:textId="3491CDEC" w:rsidR="00C114FF" w:rsidRPr="006903C6" w:rsidRDefault="00C63EC0">
      <w:pPr>
        <w:tabs>
          <w:tab w:val="clear" w:pos="567"/>
        </w:tabs>
        <w:spacing w:line="240" w:lineRule="auto"/>
        <w:rPr>
          <w:szCs w:val="22"/>
        </w:rPr>
      </w:pPr>
      <w:r w:rsidRPr="006903C6">
        <w:t xml:space="preserve">Datum první registrace: </w:t>
      </w:r>
      <w:r w:rsidR="005C41CC" w:rsidRPr="006903C6">
        <w:t>7. 3. 2023</w:t>
      </w:r>
    </w:p>
    <w:p w14:paraId="70B0A25D" w14:textId="78120EC7" w:rsidR="00D65777" w:rsidRPr="006903C6" w:rsidRDefault="00D65777">
      <w:pPr>
        <w:tabs>
          <w:tab w:val="clear" w:pos="567"/>
        </w:tabs>
        <w:spacing w:line="240" w:lineRule="auto"/>
        <w:rPr>
          <w:szCs w:val="22"/>
        </w:rPr>
      </w:pPr>
    </w:p>
    <w:p w14:paraId="67CDE7F8" w14:textId="77777777" w:rsidR="00EA13C8" w:rsidRPr="006903C6" w:rsidRDefault="00EA13C8">
      <w:pPr>
        <w:tabs>
          <w:tab w:val="clear" w:pos="567"/>
        </w:tabs>
        <w:spacing w:line="240" w:lineRule="auto"/>
        <w:rPr>
          <w:szCs w:val="22"/>
        </w:rPr>
      </w:pPr>
    </w:p>
    <w:p w14:paraId="4351B24F" w14:textId="77777777" w:rsidR="00C114FF" w:rsidRPr="006903C6" w:rsidRDefault="009A3078">
      <w:pPr>
        <w:pStyle w:val="Style1"/>
      </w:pPr>
      <w:r w:rsidRPr="006903C6">
        <w:t>9.</w:t>
      </w:r>
      <w:r w:rsidRPr="006903C6">
        <w:tab/>
        <w:t>DATUM POSLEDNÍ AKTUALIZACE SOUHRNU ÚDAJŮ O PŘÍPRAVKU</w:t>
      </w:r>
    </w:p>
    <w:p w14:paraId="30326986" w14:textId="77777777" w:rsidR="00C114FF" w:rsidRPr="006903C6" w:rsidRDefault="00C114FF">
      <w:pPr>
        <w:tabs>
          <w:tab w:val="clear" w:pos="567"/>
        </w:tabs>
        <w:spacing w:line="240" w:lineRule="auto"/>
        <w:rPr>
          <w:szCs w:val="22"/>
        </w:rPr>
      </w:pPr>
    </w:p>
    <w:p w14:paraId="224434F8" w14:textId="19008FD3" w:rsidR="0078538F" w:rsidRPr="006903C6" w:rsidRDefault="00735425">
      <w:pPr>
        <w:tabs>
          <w:tab w:val="clear" w:pos="567"/>
        </w:tabs>
        <w:spacing w:line="240" w:lineRule="auto"/>
        <w:rPr>
          <w:szCs w:val="22"/>
        </w:rPr>
      </w:pPr>
      <w:r>
        <w:t>Září</w:t>
      </w:r>
      <w:r w:rsidRPr="006903C6">
        <w:t xml:space="preserve"> </w:t>
      </w:r>
      <w:r w:rsidR="00FD694A" w:rsidRPr="006903C6">
        <w:t>202</w:t>
      </w:r>
      <w:r>
        <w:t>5</w:t>
      </w:r>
    </w:p>
    <w:p w14:paraId="2DB0E157" w14:textId="614902B6" w:rsidR="00B113B9" w:rsidRPr="006903C6" w:rsidRDefault="00B113B9">
      <w:pPr>
        <w:tabs>
          <w:tab w:val="clear" w:pos="567"/>
        </w:tabs>
        <w:spacing w:line="240" w:lineRule="auto"/>
        <w:rPr>
          <w:szCs w:val="22"/>
        </w:rPr>
      </w:pPr>
    </w:p>
    <w:p w14:paraId="48F9F65B" w14:textId="77777777" w:rsidR="00EA13C8" w:rsidRPr="006903C6" w:rsidRDefault="00EA13C8">
      <w:pPr>
        <w:tabs>
          <w:tab w:val="clear" w:pos="567"/>
        </w:tabs>
        <w:spacing w:line="240" w:lineRule="auto"/>
        <w:rPr>
          <w:szCs w:val="22"/>
        </w:rPr>
      </w:pPr>
    </w:p>
    <w:p w14:paraId="75C198E0" w14:textId="77777777" w:rsidR="00C114FF" w:rsidRPr="006903C6" w:rsidRDefault="009A3078">
      <w:pPr>
        <w:pStyle w:val="Style1"/>
      </w:pPr>
      <w:r w:rsidRPr="006903C6">
        <w:t>10.</w:t>
      </w:r>
      <w:r w:rsidRPr="006903C6">
        <w:tab/>
        <w:t>KLASIFIKACE VETERINÁRNÍCH LÉČIVÝCH PŘÍPRAVKŮ</w:t>
      </w:r>
    </w:p>
    <w:p w14:paraId="1F12B426" w14:textId="77777777" w:rsidR="0078538F" w:rsidRPr="006903C6" w:rsidRDefault="0078538F">
      <w:pPr>
        <w:tabs>
          <w:tab w:val="clear" w:pos="567"/>
        </w:tabs>
        <w:spacing w:line="240" w:lineRule="auto"/>
        <w:rPr>
          <w:szCs w:val="22"/>
        </w:rPr>
      </w:pPr>
    </w:p>
    <w:p w14:paraId="2B95E980" w14:textId="49E32546" w:rsidR="0078538F" w:rsidRPr="006903C6" w:rsidRDefault="009A3078">
      <w:pPr>
        <w:numPr>
          <w:ilvl w:val="12"/>
          <w:numId w:val="0"/>
        </w:numPr>
        <w:rPr>
          <w:szCs w:val="22"/>
        </w:rPr>
      </w:pPr>
      <w:bookmarkStart w:id="6" w:name="_Hlk126758795"/>
      <w:r w:rsidRPr="006903C6">
        <w:t>Veterinární léčivý příprav</w:t>
      </w:r>
      <w:r w:rsidR="00C63EC0" w:rsidRPr="006903C6">
        <w:t>ek je vydáván pouze na předpis.</w:t>
      </w:r>
    </w:p>
    <w:bookmarkEnd w:id="6"/>
    <w:p w14:paraId="05E12133" w14:textId="77777777" w:rsidR="0078538F" w:rsidRPr="006903C6" w:rsidRDefault="0078538F" w:rsidP="00392EAB">
      <w:pPr>
        <w:rPr>
          <w:szCs w:val="22"/>
        </w:rPr>
      </w:pPr>
    </w:p>
    <w:p w14:paraId="28C35B4C" w14:textId="553B6305" w:rsidR="0078538F" w:rsidRPr="006903C6" w:rsidRDefault="009A3078" w:rsidP="00392EAB">
      <w:pPr>
        <w:rPr>
          <w:szCs w:val="22"/>
        </w:rPr>
      </w:pPr>
      <w:bookmarkStart w:id="7" w:name="_Hlk73467306"/>
      <w:r w:rsidRPr="006903C6">
        <w:t>Podrobné informace o tomto veterinárním léčivém přípravku jsou k dispozici v databázi přípravků Unie</w:t>
      </w:r>
      <w:r w:rsidR="00CE6DA6" w:rsidRPr="006903C6">
        <w:t xml:space="preserve"> </w:t>
      </w:r>
      <w:r w:rsidR="00CE6DA6" w:rsidRPr="006903C6">
        <w:rPr>
          <w:szCs w:val="22"/>
        </w:rPr>
        <w:t>(</w:t>
      </w:r>
      <w:hyperlink r:id="rId8" w:history="1">
        <w:r w:rsidR="00CE6DA6" w:rsidRPr="006903C6">
          <w:rPr>
            <w:rStyle w:val="Hypertextovodkaz"/>
            <w:szCs w:val="22"/>
          </w:rPr>
          <w:t>https://medicines.health.europa.eu/veterinary</w:t>
        </w:r>
      </w:hyperlink>
      <w:r w:rsidR="00CE6DA6" w:rsidRPr="006903C6">
        <w:rPr>
          <w:szCs w:val="22"/>
        </w:rPr>
        <w:t>)</w:t>
      </w:r>
      <w:r w:rsidR="00CE6DA6" w:rsidRPr="006903C6">
        <w:rPr>
          <w:i/>
          <w:szCs w:val="22"/>
        </w:rPr>
        <w:t>.</w:t>
      </w:r>
    </w:p>
    <w:bookmarkEnd w:id="7"/>
    <w:p w14:paraId="55DA5725" w14:textId="0B8AD836" w:rsidR="00C114FF" w:rsidRPr="006903C6" w:rsidRDefault="00C114FF" w:rsidP="00AF16B1">
      <w:pPr>
        <w:tabs>
          <w:tab w:val="clear" w:pos="567"/>
        </w:tabs>
        <w:spacing w:line="240" w:lineRule="auto"/>
        <w:rPr>
          <w:szCs w:val="22"/>
        </w:rPr>
      </w:pPr>
    </w:p>
    <w:sectPr w:rsidR="00C114FF" w:rsidRPr="006903C6" w:rsidSect="003837F1">
      <w:footerReference w:type="default" r:id="rId9"/>
      <w:footerReference w:type="first" r:id="rId1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83869" w14:textId="77777777" w:rsidR="000661B3" w:rsidRDefault="000661B3">
      <w:pPr>
        <w:spacing w:line="240" w:lineRule="auto"/>
      </w:pPr>
      <w:r>
        <w:separator/>
      </w:r>
    </w:p>
  </w:endnote>
  <w:endnote w:type="continuationSeparator" w:id="0">
    <w:p w14:paraId="206DEB60" w14:textId="77777777" w:rsidR="000661B3" w:rsidRDefault="00066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053D1" w:rsidRPr="00E0068C" w:rsidRDefault="008053D1">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sidR="001D0E42">
      <w:rPr>
        <w:rFonts w:ascii="Times New Roman" w:hAnsi="Times New Roman"/>
        <w:noProof/>
      </w:rPr>
      <w:t>7</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053D1" w:rsidRPr="00E0068C" w:rsidRDefault="008053D1">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D2929" w14:textId="77777777" w:rsidR="000661B3" w:rsidRDefault="000661B3">
      <w:pPr>
        <w:spacing w:line="240" w:lineRule="auto"/>
      </w:pPr>
      <w:r>
        <w:separator/>
      </w:r>
    </w:p>
  </w:footnote>
  <w:footnote w:type="continuationSeparator" w:id="0">
    <w:p w14:paraId="2AFD2E81" w14:textId="77777777" w:rsidR="000661B3" w:rsidRDefault="000661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06F37"/>
    <w:multiLevelType w:val="hybridMultilevel"/>
    <w:tmpl w:val="AE14AB84"/>
    <w:lvl w:ilvl="0" w:tplc="C712A714">
      <w:start w:val="1"/>
      <w:numFmt w:val="decimal"/>
      <w:lvlText w:val="%1."/>
      <w:lvlJc w:val="left"/>
      <w:pPr>
        <w:tabs>
          <w:tab w:val="num" w:pos="720"/>
        </w:tabs>
        <w:ind w:left="720" w:hanging="360"/>
      </w:pPr>
    </w:lvl>
    <w:lvl w:ilvl="1" w:tplc="39668E8A">
      <w:start w:val="1"/>
      <w:numFmt w:val="lowerLetter"/>
      <w:lvlText w:val="%2."/>
      <w:lvlJc w:val="left"/>
      <w:pPr>
        <w:tabs>
          <w:tab w:val="num" w:pos="1440"/>
        </w:tabs>
        <w:ind w:left="1440" w:hanging="360"/>
      </w:pPr>
    </w:lvl>
    <w:lvl w:ilvl="2" w:tplc="D174E40E" w:tentative="1">
      <w:start w:val="1"/>
      <w:numFmt w:val="lowerRoman"/>
      <w:lvlText w:val="%3."/>
      <w:lvlJc w:val="right"/>
      <w:pPr>
        <w:tabs>
          <w:tab w:val="num" w:pos="2160"/>
        </w:tabs>
        <w:ind w:left="2160" w:hanging="180"/>
      </w:pPr>
    </w:lvl>
    <w:lvl w:ilvl="3" w:tplc="80A4A63A" w:tentative="1">
      <w:start w:val="1"/>
      <w:numFmt w:val="decimal"/>
      <w:lvlText w:val="%4."/>
      <w:lvlJc w:val="left"/>
      <w:pPr>
        <w:tabs>
          <w:tab w:val="num" w:pos="2880"/>
        </w:tabs>
        <w:ind w:left="2880" w:hanging="360"/>
      </w:pPr>
    </w:lvl>
    <w:lvl w:ilvl="4" w:tplc="68F88C78" w:tentative="1">
      <w:start w:val="1"/>
      <w:numFmt w:val="lowerLetter"/>
      <w:lvlText w:val="%5."/>
      <w:lvlJc w:val="left"/>
      <w:pPr>
        <w:tabs>
          <w:tab w:val="num" w:pos="3600"/>
        </w:tabs>
        <w:ind w:left="3600" w:hanging="360"/>
      </w:pPr>
    </w:lvl>
    <w:lvl w:ilvl="5" w:tplc="3E4442C0" w:tentative="1">
      <w:start w:val="1"/>
      <w:numFmt w:val="lowerRoman"/>
      <w:lvlText w:val="%6."/>
      <w:lvlJc w:val="right"/>
      <w:pPr>
        <w:tabs>
          <w:tab w:val="num" w:pos="4320"/>
        </w:tabs>
        <w:ind w:left="4320" w:hanging="180"/>
      </w:pPr>
    </w:lvl>
    <w:lvl w:ilvl="6" w:tplc="1F66E8CC" w:tentative="1">
      <w:start w:val="1"/>
      <w:numFmt w:val="decimal"/>
      <w:lvlText w:val="%7."/>
      <w:lvlJc w:val="left"/>
      <w:pPr>
        <w:tabs>
          <w:tab w:val="num" w:pos="5040"/>
        </w:tabs>
        <w:ind w:left="5040" w:hanging="360"/>
      </w:pPr>
    </w:lvl>
    <w:lvl w:ilvl="7" w:tplc="5EE052C4" w:tentative="1">
      <w:start w:val="1"/>
      <w:numFmt w:val="lowerLetter"/>
      <w:lvlText w:val="%8."/>
      <w:lvlJc w:val="left"/>
      <w:pPr>
        <w:tabs>
          <w:tab w:val="num" w:pos="5760"/>
        </w:tabs>
        <w:ind w:left="5760" w:hanging="360"/>
      </w:pPr>
    </w:lvl>
    <w:lvl w:ilvl="8" w:tplc="B87AA916" w:tentative="1">
      <w:start w:val="1"/>
      <w:numFmt w:val="lowerRoman"/>
      <w:lvlText w:val="%9."/>
      <w:lvlJc w:val="right"/>
      <w:pPr>
        <w:tabs>
          <w:tab w:val="num" w:pos="6480"/>
        </w:tabs>
        <w:ind w:left="6480" w:hanging="180"/>
      </w:pPr>
    </w:lvl>
  </w:abstractNum>
  <w:abstractNum w:abstractNumId="3" w15:restartNumberingAfterBreak="0">
    <w:nsid w:val="02773A82"/>
    <w:multiLevelType w:val="hybridMultilevel"/>
    <w:tmpl w:val="DD3CF770"/>
    <w:lvl w:ilvl="0" w:tplc="8446F42A">
      <w:start w:val="6"/>
      <w:numFmt w:val="decimal"/>
      <w:lvlText w:val="%1."/>
      <w:lvlJc w:val="left"/>
      <w:pPr>
        <w:tabs>
          <w:tab w:val="num" w:pos="930"/>
        </w:tabs>
        <w:ind w:left="930" w:hanging="570"/>
      </w:pPr>
      <w:rPr>
        <w:rFonts w:hint="default"/>
      </w:rPr>
    </w:lvl>
    <w:lvl w:ilvl="1" w:tplc="AA786CEE" w:tentative="1">
      <w:start w:val="1"/>
      <w:numFmt w:val="lowerLetter"/>
      <w:lvlText w:val="%2."/>
      <w:lvlJc w:val="left"/>
      <w:pPr>
        <w:tabs>
          <w:tab w:val="num" w:pos="1440"/>
        </w:tabs>
        <w:ind w:left="1440" w:hanging="360"/>
      </w:pPr>
    </w:lvl>
    <w:lvl w:ilvl="2" w:tplc="7CA2F8AC" w:tentative="1">
      <w:start w:val="1"/>
      <w:numFmt w:val="lowerRoman"/>
      <w:lvlText w:val="%3."/>
      <w:lvlJc w:val="right"/>
      <w:pPr>
        <w:tabs>
          <w:tab w:val="num" w:pos="2160"/>
        </w:tabs>
        <w:ind w:left="2160" w:hanging="180"/>
      </w:pPr>
    </w:lvl>
    <w:lvl w:ilvl="3" w:tplc="6D98C674" w:tentative="1">
      <w:start w:val="1"/>
      <w:numFmt w:val="decimal"/>
      <w:lvlText w:val="%4."/>
      <w:lvlJc w:val="left"/>
      <w:pPr>
        <w:tabs>
          <w:tab w:val="num" w:pos="2880"/>
        </w:tabs>
        <w:ind w:left="2880" w:hanging="360"/>
      </w:pPr>
    </w:lvl>
    <w:lvl w:ilvl="4" w:tplc="041616AE" w:tentative="1">
      <w:start w:val="1"/>
      <w:numFmt w:val="lowerLetter"/>
      <w:lvlText w:val="%5."/>
      <w:lvlJc w:val="left"/>
      <w:pPr>
        <w:tabs>
          <w:tab w:val="num" w:pos="3600"/>
        </w:tabs>
        <w:ind w:left="3600" w:hanging="360"/>
      </w:pPr>
    </w:lvl>
    <w:lvl w:ilvl="5" w:tplc="7AE29268" w:tentative="1">
      <w:start w:val="1"/>
      <w:numFmt w:val="lowerRoman"/>
      <w:lvlText w:val="%6."/>
      <w:lvlJc w:val="right"/>
      <w:pPr>
        <w:tabs>
          <w:tab w:val="num" w:pos="4320"/>
        </w:tabs>
        <w:ind w:left="4320" w:hanging="180"/>
      </w:pPr>
    </w:lvl>
    <w:lvl w:ilvl="6" w:tplc="38B4D232" w:tentative="1">
      <w:start w:val="1"/>
      <w:numFmt w:val="decimal"/>
      <w:lvlText w:val="%7."/>
      <w:lvlJc w:val="left"/>
      <w:pPr>
        <w:tabs>
          <w:tab w:val="num" w:pos="5040"/>
        </w:tabs>
        <w:ind w:left="5040" w:hanging="360"/>
      </w:pPr>
    </w:lvl>
    <w:lvl w:ilvl="7" w:tplc="502AC564" w:tentative="1">
      <w:start w:val="1"/>
      <w:numFmt w:val="lowerLetter"/>
      <w:lvlText w:val="%8."/>
      <w:lvlJc w:val="left"/>
      <w:pPr>
        <w:tabs>
          <w:tab w:val="num" w:pos="5760"/>
        </w:tabs>
        <w:ind w:left="5760" w:hanging="360"/>
      </w:pPr>
    </w:lvl>
    <w:lvl w:ilvl="8" w:tplc="035E96B4" w:tentative="1">
      <w:start w:val="1"/>
      <w:numFmt w:val="lowerRoman"/>
      <w:lvlText w:val="%9."/>
      <w:lvlJc w:val="right"/>
      <w:pPr>
        <w:tabs>
          <w:tab w:val="num" w:pos="6480"/>
        </w:tabs>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1CE86400">
      <w:start w:val="1"/>
      <w:numFmt w:val="bullet"/>
      <w:lvlText w:val=""/>
      <w:lvlJc w:val="left"/>
      <w:pPr>
        <w:tabs>
          <w:tab w:val="num" w:pos="776"/>
        </w:tabs>
        <w:ind w:left="776" w:hanging="360"/>
      </w:pPr>
      <w:rPr>
        <w:rFonts w:ascii="Symbol" w:hAnsi="Symbol" w:hint="default"/>
      </w:rPr>
    </w:lvl>
    <w:lvl w:ilvl="1" w:tplc="B2388A46" w:tentative="1">
      <w:start w:val="1"/>
      <w:numFmt w:val="bullet"/>
      <w:lvlText w:val="o"/>
      <w:lvlJc w:val="left"/>
      <w:pPr>
        <w:tabs>
          <w:tab w:val="num" w:pos="1496"/>
        </w:tabs>
        <w:ind w:left="1496" w:hanging="360"/>
      </w:pPr>
      <w:rPr>
        <w:rFonts w:ascii="Courier New" w:hAnsi="Courier New" w:hint="default"/>
      </w:rPr>
    </w:lvl>
    <w:lvl w:ilvl="2" w:tplc="39BAE0BE" w:tentative="1">
      <w:start w:val="1"/>
      <w:numFmt w:val="bullet"/>
      <w:lvlText w:val=""/>
      <w:lvlJc w:val="left"/>
      <w:pPr>
        <w:tabs>
          <w:tab w:val="num" w:pos="2216"/>
        </w:tabs>
        <w:ind w:left="2216" w:hanging="360"/>
      </w:pPr>
      <w:rPr>
        <w:rFonts w:ascii="Wingdings" w:hAnsi="Wingdings" w:hint="default"/>
      </w:rPr>
    </w:lvl>
    <w:lvl w:ilvl="3" w:tplc="6D34F4DE" w:tentative="1">
      <w:start w:val="1"/>
      <w:numFmt w:val="bullet"/>
      <w:lvlText w:val=""/>
      <w:lvlJc w:val="left"/>
      <w:pPr>
        <w:tabs>
          <w:tab w:val="num" w:pos="2936"/>
        </w:tabs>
        <w:ind w:left="2936" w:hanging="360"/>
      </w:pPr>
      <w:rPr>
        <w:rFonts w:ascii="Symbol" w:hAnsi="Symbol" w:hint="default"/>
      </w:rPr>
    </w:lvl>
    <w:lvl w:ilvl="4" w:tplc="AF386D88" w:tentative="1">
      <w:start w:val="1"/>
      <w:numFmt w:val="bullet"/>
      <w:lvlText w:val="o"/>
      <w:lvlJc w:val="left"/>
      <w:pPr>
        <w:tabs>
          <w:tab w:val="num" w:pos="3656"/>
        </w:tabs>
        <w:ind w:left="3656" w:hanging="360"/>
      </w:pPr>
      <w:rPr>
        <w:rFonts w:ascii="Courier New" w:hAnsi="Courier New" w:hint="default"/>
      </w:rPr>
    </w:lvl>
    <w:lvl w:ilvl="5" w:tplc="78AE1328" w:tentative="1">
      <w:start w:val="1"/>
      <w:numFmt w:val="bullet"/>
      <w:lvlText w:val=""/>
      <w:lvlJc w:val="left"/>
      <w:pPr>
        <w:tabs>
          <w:tab w:val="num" w:pos="4376"/>
        </w:tabs>
        <w:ind w:left="4376" w:hanging="360"/>
      </w:pPr>
      <w:rPr>
        <w:rFonts w:ascii="Wingdings" w:hAnsi="Wingdings" w:hint="default"/>
      </w:rPr>
    </w:lvl>
    <w:lvl w:ilvl="6" w:tplc="3828CF74" w:tentative="1">
      <w:start w:val="1"/>
      <w:numFmt w:val="bullet"/>
      <w:lvlText w:val=""/>
      <w:lvlJc w:val="left"/>
      <w:pPr>
        <w:tabs>
          <w:tab w:val="num" w:pos="5096"/>
        </w:tabs>
        <w:ind w:left="5096" w:hanging="360"/>
      </w:pPr>
      <w:rPr>
        <w:rFonts w:ascii="Symbol" w:hAnsi="Symbol" w:hint="default"/>
      </w:rPr>
    </w:lvl>
    <w:lvl w:ilvl="7" w:tplc="0E6ED49A" w:tentative="1">
      <w:start w:val="1"/>
      <w:numFmt w:val="bullet"/>
      <w:lvlText w:val="o"/>
      <w:lvlJc w:val="left"/>
      <w:pPr>
        <w:tabs>
          <w:tab w:val="num" w:pos="5816"/>
        </w:tabs>
        <w:ind w:left="5816" w:hanging="360"/>
      </w:pPr>
      <w:rPr>
        <w:rFonts w:ascii="Courier New" w:hAnsi="Courier New" w:hint="default"/>
      </w:rPr>
    </w:lvl>
    <w:lvl w:ilvl="8" w:tplc="92C88CB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FB082B44">
      <w:start w:val="1"/>
      <w:numFmt w:val="bullet"/>
      <w:lvlText w:val=""/>
      <w:lvlJc w:val="left"/>
      <w:pPr>
        <w:tabs>
          <w:tab w:val="num" w:pos="776"/>
        </w:tabs>
        <w:ind w:left="776" w:hanging="360"/>
      </w:pPr>
      <w:rPr>
        <w:rFonts w:ascii="Symbol" w:hAnsi="Symbol" w:hint="default"/>
      </w:rPr>
    </w:lvl>
    <w:lvl w:ilvl="1" w:tplc="14986746" w:tentative="1">
      <w:start w:val="1"/>
      <w:numFmt w:val="bullet"/>
      <w:lvlText w:val="o"/>
      <w:lvlJc w:val="left"/>
      <w:pPr>
        <w:tabs>
          <w:tab w:val="num" w:pos="1496"/>
        </w:tabs>
        <w:ind w:left="1496" w:hanging="360"/>
      </w:pPr>
      <w:rPr>
        <w:rFonts w:ascii="Courier New" w:hAnsi="Courier New" w:hint="default"/>
      </w:rPr>
    </w:lvl>
    <w:lvl w:ilvl="2" w:tplc="410CCBA8" w:tentative="1">
      <w:start w:val="1"/>
      <w:numFmt w:val="bullet"/>
      <w:lvlText w:val=""/>
      <w:lvlJc w:val="left"/>
      <w:pPr>
        <w:tabs>
          <w:tab w:val="num" w:pos="2216"/>
        </w:tabs>
        <w:ind w:left="2216" w:hanging="360"/>
      </w:pPr>
      <w:rPr>
        <w:rFonts w:ascii="Wingdings" w:hAnsi="Wingdings" w:hint="default"/>
      </w:rPr>
    </w:lvl>
    <w:lvl w:ilvl="3" w:tplc="68D04B98" w:tentative="1">
      <w:start w:val="1"/>
      <w:numFmt w:val="bullet"/>
      <w:lvlText w:val=""/>
      <w:lvlJc w:val="left"/>
      <w:pPr>
        <w:tabs>
          <w:tab w:val="num" w:pos="2936"/>
        </w:tabs>
        <w:ind w:left="2936" w:hanging="360"/>
      </w:pPr>
      <w:rPr>
        <w:rFonts w:ascii="Symbol" w:hAnsi="Symbol" w:hint="default"/>
      </w:rPr>
    </w:lvl>
    <w:lvl w:ilvl="4" w:tplc="9DBCE234" w:tentative="1">
      <w:start w:val="1"/>
      <w:numFmt w:val="bullet"/>
      <w:lvlText w:val="o"/>
      <w:lvlJc w:val="left"/>
      <w:pPr>
        <w:tabs>
          <w:tab w:val="num" w:pos="3656"/>
        </w:tabs>
        <w:ind w:left="3656" w:hanging="360"/>
      </w:pPr>
      <w:rPr>
        <w:rFonts w:ascii="Courier New" w:hAnsi="Courier New" w:hint="default"/>
      </w:rPr>
    </w:lvl>
    <w:lvl w:ilvl="5" w:tplc="A198DA24" w:tentative="1">
      <w:start w:val="1"/>
      <w:numFmt w:val="bullet"/>
      <w:lvlText w:val=""/>
      <w:lvlJc w:val="left"/>
      <w:pPr>
        <w:tabs>
          <w:tab w:val="num" w:pos="4376"/>
        </w:tabs>
        <w:ind w:left="4376" w:hanging="360"/>
      </w:pPr>
      <w:rPr>
        <w:rFonts w:ascii="Wingdings" w:hAnsi="Wingdings" w:hint="default"/>
      </w:rPr>
    </w:lvl>
    <w:lvl w:ilvl="6" w:tplc="2FB46DC0" w:tentative="1">
      <w:start w:val="1"/>
      <w:numFmt w:val="bullet"/>
      <w:lvlText w:val=""/>
      <w:lvlJc w:val="left"/>
      <w:pPr>
        <w:tabs>
          <w:tab w:val="num" w:pos="5096"/>
        </w:tabs>
        <w:ind w:left="5096" w:hanging="360"/>
      </w:pPr>
      <w:rPr>
        <w:rFonts w:ascii="Symbol" w:hAnsi="Symbol" w:hint="default"/>
      </w:rPr>
    </w:lvl>
    <w:lvl w:ilvl="7" w:tplc="F3D8595E" w:tentative="1">
      <w:start w:val="1"/>
      <w:numFmt w:val="bullet"/>
      <w:lvlText w:val="o"/>
      <w:lvlJc w:val="left"/>
      <w:pPr>
        <w:tabs>
          <w:tab w:val="num" w:pos="5816"/>
        </w:tabs>
        <w:ind w:left="5816" w:hanging="360"/>
      </w:pPr>
      <w:rPr>
        <w:rFonts w:ascii="Courier New" w:hAnsi="Courier New" w:hint="default"/>
      </w:rPr>
    </w:lvl>
    <w:lvl w:ilvl="8" w:tplc="F05477F2"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0164D57A">
      <w:start w:val="1"/>
      <w:numFmt w:val="decimal"/>
      <w:lvlText w:val="%1."/>
      <w:lvlJc w:val="left"/>
      <w:pPr>
        <w:tabs>
          <w:tab w:val="num" w:pos="720"/>
        </w:tabs>
        <w:ind w:left="720" w:hanging="360"/>
      </w:pPr>
    </w:lvl>
    <w:lvl w:ilvl="1" w:tplc="64849C74">
      <w:start w:val="1"/>
      <w:numFmt w:val="lowerLetter"/>
      <w:lvlText w:val="%2."/>
      <w:lvlJc w:val="left"/>
      <w:pPr>
        <w:tabs>
          <w:tab w:val="num" w:pos="1440"/>
        </w:tabs>
        <w:ind w:left="1440" w:hanging="360"/>
      </w:pPr>
    </w:lvl>
    <w:lvl w:ilvl="2" w:tplc="783C1BAC" w:tentative="1">
      <w:start w:val="1"/>
      <w:numFmt w:val="lowerRoman"/>
      <w:lvlText w:val="%3."/>
      <w:lvlJc w:val="right"/>
      <w:pPr>
        <w:tabs>
          <w:tab w:val="num" w:pos="2160"/>
        </w:tabs>
        <w:ind w:left="2160" w:hanging="180"/>
      </w:pPr>
    </w:lvl>
    <w:lvl w:ilvl="3" w:tplc="DA80EDFC" w:tentative="1">
      <w:start w:val="1"/>
      <w:numFmt w:val="decimal"/>
      <w:lvlText w:val="%4."/>
      <w:lvlJc w:val="left"/>
      <w:pPr>
        <w:tabs>
          <w:tab w:val="num" w:pos="2880"/>
        </w:tabs>
        <w:ind w:left="2880" w:hanging="360"/>
      </w:pPr>
    </w:lvl>
    <w:lvl w:ilvl="4" w:tplc="79FC2A8E" w:tentative="1">
      <w:start w:val="1"/>
      <w:numFmt w:val="lowerLetter"/>
      <w:lvlText w:val="%5."/>
      <w:lvlJc w:val="left"/>
      <w:pPr>
        <w:tabs>
          <w:tab w:val="num" w:pos="3600"/>
        </w:tabs>
        <w:ind w:left="3600" w:hanging="360"/>
      </w:pPr>
    </w:lvl>
    <w:lvl w:ilvl="5" w:tplc="FB2C50E8" w:tentative="1">
      <w:start w:val="1"/>
      <w:numFmt w:val="lowerRoman"/>
      <w:lvlText w:val="%6."/>
      <w:lvlJc w:val="right"/>
      <w:pPr>
        <w:tabs>
          <w:tab w:val="num" w:pos="4320"/>
        </w:tabs>
        <w:ind w:left="4320" w:hanging="180"/>
      </w:pPr>
    </w:lvl>
    <w:lvl w:ilvl="6" w:tplc="271227E6" w:tentative="1">
      <w:start w:val="1"/>
      <w:numFmt w:val="decimal"/>
      <w:lvlText w:val="%7."/>
      <w:lvlJc w:val="left"/>
      <w:pPr>
        <w:tabs>
          <w:tab w:val="num" w:pos="5040"/>
        </w:tabs>
        <w:ind w:left="5040" w:hanging="360"/>
      </w:pPr>
    </w:lvl>
    <w:lvl w:ilvl="7" w:tplc="EFD8C46A" w:tentative="1">
      <w:start w:val="1"/>
      <w:numFmt w:val="lowerLetter"/>
      <w:lvlText w:val="%8."/>
      <w:lvlJc w:val="left"/>
      <w:pPr>
        <w:tabs>
          <w:tab w:val="num" w:pos="5760"/>
        </w:tabs>
        <w:ind w:left="5760" w:hanging="360"/>
      </w:pPr>
    </w:lvl>
    <w:lvl w:ilvl="8" w:tplc="C13834F8"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89C00CC8">
      <w:numFmt w:val="bullet"/>
      <w:lvlText w:val="-"/>
      <w:lvlJc w:val="left"/>
      <w:pPr>
        <w:tabs>
          <w:tab w:val="num" w:pos="720"/>
        </w:tabs>
        <w:ind w:left="720" w:hanging="360"/>
      </w:pPr>
      <w:rPr>
        <w:rFonts w:ascii="Times New Roman" w:eastAsia="Times New Roman" w:hAnsi="Times New Roman" w:cs="Times New Roman" w:hint="default"/>
      </w:rPr>
    </w:lvl>
    <w:lvl w:ilvl="1" w:tplc="C01A4BE2" w:tentative="1">
      <w:start w:val="1"/>
      <w:numFmt w:val="bullet"/>
      <w:lvlText w:val="o"/>
      <w:lvlJc w:val="left"/>
      <w:pPr>
        <w:tabs>
          <w:tab w:val="num" w:pos="1440"/>
        </w:tabs>
        <w:ind w:left="1440" w:hanging="360"/>
      </w:pPr>
      <w:rPr>
        <w:rFonts w:ascii="Courier New" w:hAnsi="Courier New" w:hint="default"/>
      </w:rPr>
    </w:lvl>
    <w:lvl w:ilvl="2" w:tplc="825C96C2" w:tentative="1">
      <w:start w:val="1"/>
      <w:numFmt w:val="bullet"/>
      <w:lvlText w:val=""/>
      <w:lvlJc w:val="left"/>
      <w:pPr>
        <w:tabs>
          <w:tab w:val="num" w:pos="2160"/>
        </w:tabs>
        <w:ind w:left="2160" w:hanging="360"/>
      </w:pPr>
      <w:rPr>
        <w:rFonts w:ascii="Wingdings" w:hAnsi="Wingdings" w:hint="default"/>
      </w:rPr>
    </w:lvl>
    <w:lvl w:ilvl="3" w:tplc="02A02288" w:tentative="1">
      <w:start w:val="1"/>
      <w:numFmt w:val="bullet"/>
      <w:lvlText w:val=""/>
      <w:lvlJc w:val="left"/>
      <w:pPr>
        <w:tabs>
          <w:tab w:val="num" w:pos="2880"/>
        </w:tabs>
        <w:ind w:left="2880" w:hanging="360"/>
      </w:pPr>
      <w:rPr>
        <w:rFonts w:ascii="Symbol" w:hAnsi="Symbol" w:hint="default"/>
      </w:rPr>
    </w:lvl>
    <w:lvl w:ilvl="4" w:tplc="15A8419C" w:tentative="1">
      <w:start w:val="1"/>
      <w:numFmt w:val="bullet"/>
      <w:lvlText w:val="o"/>
      <w:lvlJc w:val="left"/>
      <w:pPr>
        <w:tabs>
          <w:tab w:val="num" w:pos="3600"/>
        </w:tabs>
        <w:ind w:left="3600" w:hanging="360"/>
      </w:pPr>
      <w:rPr>
        <w:rFonts w:ascii="Courier New" w:hAnsi="Courier New" w:hint="default"/>
      </w:rPr>
    </w:lvl>
    <w:lvl w:ilvl="5" w:tplc="7E24CC36" w:tentative="1">
      <w:start w:val="1"/>
      <w:numFmt w:val="bullet"/>
      <w:lvlText w:val=""/>
      <w:lvlJc w:val="left"/>
      <w:pPr>
        <w:tabs>
          <w:tab w:val="num" w:pos="4320"/>
        </w:tabs>
        <w:ind w:left="4320" w:hanging="360"/>
      </w:pPr>
      <w:rPr>
        <w:rFonts w:ascii="Wingdings" w:hAnsi="Wingdings" w:hint="default"/>
      </w:rPr>
    </w:lvl>
    <w:lvl w:ilvl="6" w:tplc="C16A8774" w:tentative="1">
      <w:start w:val="1"/>
      <w:numFmt w:val="bullet"/>
      <w:lvlText w:val=""/>
      <w:lvlJc w:val="left"/>
      <w:pPr>
        <w:tabs>
          <w:tab w:val="num" w:pos="5040"/>
        </w:tabs>
        <w:ind w:left="5040" w:hanging="360"/>
      </w:pPr>
      <w:rPr>
        <w:rFonts w:ascii="Symbol" w:hAnsi="Symbol" w:hint="default"/>
      </w:rPr>
    </w:lvl>
    <w:lvl w:ilvl="7" w:tplc="E4645C60" w:tentative="1">
      <w:start w:val="1"/>
      <w:numFmt w:val="bullet"/>
      <w:lvlText w:val="o"/>
      <w:lvlJc w:val="left"/>
      <w:pPr>
        <w:tabs>
          <w:tab w:val="num" w:pos="5760"/>
        </w:tabs>
        <w:ind w:left="5760" w:hanging="360"/>
      </w:pPr>
      <w:rPr>
        <w:rFonts w:ascii="Courier New" w:hAnsi="Courier New" w:hint="default"/>
      </w:rPr>
    </w:lvl>
    <w:lvl w:ilvl="8" w:tplc="3CF040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E5187BF0">
      <w:start w:val="1"/>
      <w:numFmt w:val="decimal"/>
      <w:lvlText w:val="%1."/>
      <w:lvlJc w:val="left"/>
      <w:pPr>
        <w:tabs>
          <w:tab w:val="num" w:pos="1080"/>
        </w:tabs>
        <w:ind w:left="1080" w:hanging="360"/>
      </w:pPr>
    </w:lvl>
    <w:lvl w:ilvl="1" w:tplc="02642F0C" w:tentative="1">
      <w:start w:val="1"/>
      <w:numFmt w:val="lowerLetter"/>
      <w:lvlText w:val="%2."/>
      <w:lvlJc w:val="left"/>
      <w:pPr>
        <w:tabs>
          <w:tab w:val="num" w:pos="1800"/>
        </w:tabs>
        <w:ind w:left="1800" w:hanging="360"/>
      </w:pPr>
    </w:lvl>
    <w:lvl w:ilvl="2" w:tplc="5D32A862" w:tentative="1">
      <w:start w:val="1"/>
      <w:numFmt w:val="lowerRoman"/>
      <w:lvlText w:val="%3."/>
      <w:lvlJc w:val="right"/>
      <w:pPr>
        <w:tabs>
          <w:tab w:val="num" w:pos="2520"/>
        </w:tabs>
        <w:ind w:left="2520" w:hanging="180"/>
      </w:pPr>
    </w:lvl>
    <w:lvl w:ilvl="3" w:tplc="2ED28FE8" w:tentative="1">
      <w:start w:val="1"/>
      <w:numFmt w:val="decimal"/>
      <w:lvlText w:val="%4."/>
      <w:lvlJc w:val="left"/>
      <w:pPr>
        <w:tabs>
          <w:tab w:val="num" w:pos="3240"/>
        </w:tabs>
        <w:ind w:left="3240" w:hanging="360"/>
      </w:pPr>
    </w:lvl>
    <w:lvl w:ilvl="4" w:tplc="626A0406" w:tentative="1">
      <w:start w:val="1"/>
      <w:numFmt w:val="lowerLetter"/>
      <w:lvlText w:val="%5."/>
      <w:lvlJc w:val="left"/>
      <w:pPr>
        <w:tabs>
          <w:tab w:val="num" w:pos="3960"/>
        </w:tabs>
        <w:ind w:left="3960" w:hanging="360"/>
      </w:pPr>
    </w:lvl>
    <w:lvl w:ilvl="5" w:tplc="ACC8F76E" w:tentative="1">
      <w:start w:val="1"/>
      <w:numFmt w:val="lowerRoman"/>
      <w:lvlText w:val="%6."/>
      <w:lvlJc w:val="right"/>
      <w:pPr>
        <w:tabs>
          <w:tab w:val="num" w:pos="4680"/>
        </w:tabs>
        <w:ind w:left="4680" w:hanging="180"/>
      </w:pPr>
    </w:lvl>
    <w:lvl w:ilvl="6" w:tplc="C9AA0772" w:tentative="1">
      <w:start w:val="1"/>
      <w:numFmt w:val="decimal"/>
      <w:lvlText w:val="%7."/>
      <w:lvlJc w:val="left"/>
      <w:pPr>
        <w:tabs>
          <w:tab w:val="num" w:pos="5400"/>
        </w:tabs>
        <w:ind w:left="5400" w:hanging="360"/>
      </w:pPr>
    </w:lvl>
    <w:lvl w:ilvl="7" w:tplc="0900C654" w:tentative="1">
      <w:start w:val="1"/>
      <w:numFmt w:val="lowerLetter"/>
      <w:lvlText w:val="%8."/>
      <w:lvlJc w:val="left"/>
      <w:pPr>
        <w:tabs>
          <w:tab w:val="num" w:pos="6120"/>
        </w:tabs>
        <w:ind w:left="6120" w:hanging="360"/>
      </w:pPr>
    </w:lvl>
    <w:lvl w:ilvl="8" w:tplc="13E6CDD8"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7002990C">
      <w:start w:val="1"/>
      <w:numFmt w:val="bullet"/>
      <w:lvlText w:val="-"/>
      <w:lvlJc w:val="left"/>
      <w:pPr>
        <w:tabs>
          <w:tab w:val="num" w:pos="360"/>
        </w:tabs>
        <w:ind w:left="360" w:hanging="360"/>
      </w:pPr>
      <w:rPr>
        <w:rFonts w:ascii="Cambria" w:hAnsi="Cambria" w:hint="default"/>
      </w:rPr>
    </w:lvl>
    <w:lvl w:ilvl="1" w:tplc="03B20D5A" w:tentative="1">
      <w:start w:val="1"/>
      <w:numFmt w:val="bullet"/>
      <w:lvlText w:val="o"/>
      <w:lvlJc w:val="left"/>
      <w:pPr>
        <w:ind w:left="1440" w:hanging="360"/>
      </w:pPr>
      <w:rPr>
        <w:rFonts w:ascii="Courier New" w:hAnsi="Courier New" w:cs="Courier New" w:hint="default"/>
      </w:rPr>
    </w:lvl>
    <w:lvl w:ilvl="2" w:tplc="ADA04780" w:tentative="1">
      <w:start w:val="1"/>
      <w:numFmt w:val="bullet"/>
      <w:lvlText w:val=""/>
      <w:lvlJc w:val="left"/>
      <w:pPr>
        <w:ind w:left="2160" w:hanging="360"/>
      </w:pPr>
      <w:rPr>
        <w:rFonts w:ascii="Wingdings" w:hAnsi="Wingdings" w:hint="default"/>
      </w:rPr>
    </w:lvl>
    <w:lvl w:ilvl="3" w:tplc="51603C70" w:tentative="1">
      <w:start w:val="1"/>
      <w:numFmt w:val="bullet"/>
      <w:lvlText w:val=""/>
      <w:lvlJc w:val="left"/>
      <w:pPr>
        <w:ind w:left="2880" w:hanging="360"/>
      </w:pPr>
      <w:rPr>
        <w:rFonts w:ascii="Symbol" w:hAnsi="Symbol" w:hint="default"/>
      </w:rPr>
    </w:lvl>
    <w:lvl w:ilvl="4" w:tplc="FD684962" w:tentative="1">
      <w:start w:val="1"/>
      <w:numFmt w:val="bullet"/>
      <w:lvlText w:val="o"/>
      <w:lvlJc w:val="left"/>
      <w:pPr>
        <w:ind w:left="3600" w:hanging="360"/>
      </w:pPr>
      <w:rPr>
        <w:rFonts w:ascii="Courier New" w:hAnsi="Courier New" w:cs="Courier New" w:hint="default"/>
      </w:rPr>
    </w:lvl>
    <w:lvl w:ilvl="5" w:tplc="BB24E6FE" w:tentative="1">
      <w:start w:val="1"/>
      <w:numFmt w:val="bullet"/>
      <w:lvlText w:val=""/>
      <w:lvlJc w:val="left"/>
      <w:pPr>
        <w:ind w:left="4320" w:hanging="360"/>
      </w:pPr>
      <w:rPr>
        <w:rFonts w:ascii="Wingdings" w:hAnsi="Wingdings" w:hint="default"/>
      </w:rPr>
    </w:lvl>
    <w:lvl w:ilvl="6" w:tplc="550ABE8E" w:tentative="1">
      <w:start w:val="1"/>
      <w:numFmt w:val="bullet"/>
      <w:lvlText w:val=""/>
      <w:lvlJc w:val="left"/>
      <w:pPr>
        <w:ind w:left="5040" w:hanging="360"/>
      </w:pPr>
      <w:rPr>
        <w:rFonts w:ascii="Symbol" w:hAnsi="Symbol" w:hint="default"/>
      </w:rPr>
    </w:lvl>
    <w:lvl w:ilvl="7" w:tplc="D444E988" w:tentative="1">
      <w:start w:val="1"/>
      <w:numFmt w:val="bullet"/>
      <w:lvlText w:val="o"/>
      <w:lvlJc w:val="left"/>
      <w:pPr>
        <w:ind w:left="5760" w:hanging="360"/>
      </w:pPr>
      <w:rPr>
        <w:rFonts w:ascii="Courier New" w:hAnsi="Courier New" w:cs="Courier New" w:hint="default"/>
      </w:rPr>
    </w:lvl>
    <w:lvl w:ilvl="8" w:tplc="C08E9F4A"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9468F798">
      <w:start w:val="1"/>
      <w:numFmt w:val="decimal"/>
      <w:lvlText w:val="%1."/>
      <w:lvlJc w:val="left"/>
      <w:pPr>
        <w:tabs>
          <w:tab w:val="num" w:pos="930"/>
        </w:tabs>
        <w:ind w:left="930" w:hanging="570"/>
      </w:pPr>
      <w:rPr>
        <w:rFonts w:hint="default"/>
      </w:rPr>
    </w:lvl>
    <w:lvl w:ilvl="1" w:tplc="2A3EE616">
      <w:start w:val="5"/>
      <w:numFmt w:val="decimal"/>
      <w:lvlText w:val="%2"/>
      <w:lvlJc w:val="left"/>
      <w:pPr>
        <w:tabs>
          <w:tab w:val="num" w:pos="1650"/>
        </w:tabs>
        <w:ind w:left="1650" w:hanging="570"/>
      </w:pPr>
      <w:rPr>
        <w:rFonts w:hint="default"/>
      </w:rPr>
    </w:lvl>
    <w:lvl w:ilvl="2" w:tplc="5B0A1BBE" w:tentative="1">
      <w:start w:val="1"/>
      <w:numFmt w:val="lowerRoman"/>
      <w:lvlText w:val="%3."/>
      <w:lvlJc w:val="right"/>
      <w:pPr>
        <w:tabs>
          <w:tab w:val="num" w:pos="2160"/>
        </w:tabs>
        <w:ind w:left="2160" w:hanging="180"/>
      </w:pPr>
    </w:lvl>
    <w:lvl w:ilvl="3" w:tplc="95C29D14" w:tentative="1">
      <w:start w:val="1"/>
      <w:numFmt w:val="decimal"/>
      <w:lvlText w:val="%4."/>
      <w:lvlJc w:val="left"/>
      <w:pPr>
        <w:tabs>
          <w:tab w:val="num" w:pos="2880"/>
        </w:tabs>
        <w:ind w:left="2880" w:hanging="360"/>
      </w:pPr>
    </w:lvl>
    <w:lvl w:ilvl="4" w:tplc="86BEA7D0" w:tentative="1">
      <w:start w:val="1"/>
      <w:numFmt w:val="lowerLetter"/>
      <w:lvlText w:val="%5."/>
      <w:lvlJc w:val="left"/>
      <w:pPr>
        <w:tabs>
          <w:tab w:val="num" w:pos="3600"/>
        </w:tabs>
        <w:ind w:left="3600" w:hanging="360"/>
      </w:pPr>
    </w:lvl>
    <w:lvl w:ilvl="5" w:tplc="41605592" w:tentative="1">
      <w:start w:val="1"/>
      <w:numFmt w:val="lowerRoman"/>
      <w:lvlText w:val="%6."/>
      <w:lvlJc w:val="right"/>
      <w:pPr>
        <w:tabs>
          <w:tab w:val="num" w:pos="4320"/>
        </w:tabs>
        <w:ind w:left="4320" w:hanging="180"/>
      </w:pPr>
    </w:lvl>
    <w:lvl w:ilvl="6" w:tplc="30A80642" w:tentative="1">
      <w:start w:val="1"/>
      <w:numFmt w:val="decimal"/>
      <w:lvlText w:val="%7."/>
      <w:lvlJc w:val="left"/>
      <w:pPr>
        <w:tabs>
          <w:tab w:val="num" w:pos="5040"/>
        </w:tabs>
        <w:ind w:left="5040" w:hanging="360"/>
      </w:pPr>
    </w:lvl>
    <w:lvl w:ilvl="7" w:tplc="6D7CA5F8" w:tentative="1">
      <w:start w:val="1"/>
      <w:numFmt w:val="lowerLetter"/>
      <w:lvlText w:val="%8."/>
      <w:lvlJc w:val="left"/>
      <w:pPr>
        <w:tabs>
          <w:tab w:val="num" w:pos="5760"/>
        </w:tabs>
        <w:ind w:left="5760" w:hanging="360"/>
      </w:pPr>
    </w:lvl>
    <w:lvl w:ilvl="8" w:tplc="8640B4C8"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6ABC2220">
      <w:start w:val="1"/>
      <w:numFmt w:val="bullet"/>
      <w:lvlText w:val=""/>
      <w:lvlJc w:val="left"/>
      <w:pPr>
        <w:tabs>
          <w:tab w:val="num" w:pos="278"/>
        </w:tabs>
        <w:ind w:left="278" w:hanging="360"/>
      </w:pPr>
      <w:rPr>
        <w:rFonts w:ascii="Symbol" w:hAnsi="Symbol" w:hint="default"/>
      </w:rPr>
    </w:lvl>
    <w:lvl w:ilvl="1" w:tplc="660EB6AC" w:tentative="1">
      <w:start w:val="1"/>
      <w:numFmt w:val="bullet"/>
      <w:lvlText w:val="o"/>
      <w:lvlJc w:val="left"/>
      <w:pPr>
        <w:tabs>
          <w:tab w:val="num" w:pos="1440"/>
        </w:tabs>
        <w:ind w:left="1440" w:hanging="360"/>
      </w:pPr>
      <w:rPr>
        <w:rFonts w:ascii="Courier New" w:hAnsi="Courier New" w:hint="default"/>
      </w:rPr>
    </w:lvl>
    <w:lvl w:ilvl="2" w:tplc="5A90DC2C" w:tentative="1">
      <w:start w:val="1"/>
      <w:numFmt w:val="bullet"/>
      <w:lvlText w:val=""/>
      <w:lvlJc w:val="left"/>
      <w:pPr>
        <w:tabs>
          <w:tab w:val="num" w:pos="2160"/>
        </w:tabs>
        <w:ind w:left="2160" w:hanging="360"/>
      </w:pPr>
      <w:rPr>
        <w:rFonts w:ascii="Wingdings" w:hAnsi="Wingdings" w:hint="default"/>
      </w:rPr>
    </w:lvl>
    <w:lvl w:ilvl="3" w:tplc="0956928A" w:tentative="1">
      <w:start w:val="1"/>
      <w:numFmt w:val="bullet"/>
      <w:lvlText w:val=""/>
      <w:lvlJc w:val="left"/>
      <w:pPr>
        <w:tabs>
          <w:tab w:val="num" w:pos="2880"/>
        </w:tabs>
        <w:ind w:left="2880" w:hanging="360"/>
      </w:pPr>
      <w:rPr>
        <w:rFonts w:ascii="Symbol" w:hAnsi="Symbol" w:hint="default"/>
      </w:rPr>
    </w:lvl>
    <w:lvl w:ilvl="4" w:tplc="5CE40660" w:tentative="1">
      <w:start w:val="1"/>
      <w:numFmt w:val="bullet"/>
      <w:lvlText w:val="o"/>
      <w:lvlJc w:val="left"/>
      <w:pPr>
        <w:tabs>
          <w:tab w:val="num" w:pos="3600"/>
        </w:tabs>
        <w:ind w:left="3600" w:hanging="360"/>
      </w:pPr>
      <w:rPr>
        <w:rFonts w:ascii="Courier New" w:hAnsi="Courier New" w:hint="default"/>
      </w:rPr>
    </w:lvl>
    <w:lvl w:ilvl="5" w:tplc="0FB27ADA" w:tentative="1">
      <w:start w:val="1"/>
      <w:numFmt w:val="bullet"/>
      <w:lvlText w:val=""/>
      <w:lvlJc w:val="left"/>
      <w:pPr>
        <w:tabs>
          <w:tab w:val="num" w:pos="4320"/>
        </w:tabs>
        <w:ind w:left="4320" w:hanging="360"/>
      </w:pPr>
      <w:rPr>
        <w:rFonts w:ascii="Wingdings" w:hAnsi="Wingdings" w:hint="default"/>
      </w:rPr>
    </w:lvl>
    <w:lvl w:ilvl="6" w:tplc="607E3BDC" w:tentative="1">
      <w:start w:val="1"/>
      <w:numFmt w:val="bullet"/>
      <w:lvlText w:val=""/>
      <w:lvlJc w:val="left"/>
      <w:pPr>
        <w:tabs>
          <w:tab w:val="num" w:pos="5040"/>
        </w:tabs>
        <w:ind w:left="5040" w:hanging="360"/>
      </w:pPr>
      <w:rPr>
        <w:rFonts w:ascii="Symbol" w:hAnsi="Symbol" w:hint="default"/>
      </w:rPr>
    </w:lvl>
    <w:lvl w:ilvl="7" w:tplc="CA5EEFF4" w:tentative="1">
      <w:start w:val="1"/>
      <w:numFmt w:val="bullet"/>
      <w:lvlText w:val="o"/>
      <w:lvlJc w:val="left"/>
      <w:pPr>
        <w:tabs>
          <w:tab w:val="num" w:pos="5760"/>
        </w:tabs>
        <w:ind w:left="5760" w:hanging="360"/>
      </w:pPr>
      <w:rPr>
        <w:rFonts w:ascii="Courier New" w:hAnsi="Courier New" w:hint="default"/>
      </w:rPr>
    </w:lvl>
    <w:lvl w:ilvl="8" w:tplc="09984A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6E28635A">
      <w:start w:val="5"/>
      <w:numFmt w:val="upperLetter"/>
      <w:lvlText w:val="%1."/>
      <w:lvlJc w:val="left"/>
      <w:pPr>
        <w:tabs>
          <w:tab w:val="num" w:pos="720"/>
        </w:tabs>
        <w:ind w:left="720" w:hanging="360"/>
      </w:pPr>
      <w:rPr>
        <w:rFonts w:hint="default"/>
      </w:rPr>
    </w:lvl>
    <w:lvl w:ilvl="1" w:tplc="E4506C76" w:tentative="1">
      <w:start w:val="1"/>
      <w:numFmt w:val="lowerLetter"/>
      <w:lvlText w:val="%2."/>
      <w:lvlJc w:val="left"/>
      <w:pPr>
        <w:tabs>
          <w:tab w:val="num" w:pos="1440"/>
        </w:tabs>
        <w:ind w:left="1440" w:hanging="360"/>
      </w:pPr>
    </w:lvl>
    <w:lvl w:ilvl="2" w:tplc="6E008266" w:tentative="1">
      <w:start w:val="1"/>
      <w:numFmt w:val="lowerRoman"/>
      <w:lvlText w:val="%3."/>
      <w:lvlJc w:val="right"/>
      <w:pPr>
        <w:tabs>
          <w:tab w:val="num" w:pos="2160"/>
        </w:tabs>
        <w:ind w:left="2160" w:hanging="180"/>
      </w:pPr>
    </w:lvl>
    <w:lvl w:ilvl="3" w:tplc="21505A66" w:tentative="1">
      <w:start w:val="1"/>
      <w:numFmt w:val="decimal"/>
      <w:lvlText w:val="%4."/>
      <w:lvlJc w:val="left"/>
      <w:pPr>
        <w:tabs>
          <w:tab w:val="num" w:pos="2880"/>
        </w:tabs>
        <w:ind w:left="2880" w:hanging="360"/>
      </w:pPr>
    </w:lvl>
    <w:lvl w:ilvl="4" w:tplc="53288166" w:tentative="1">
      <w:start w:val="1"/>
      <w:numFmt w:val="lowerLetter"/>
      <w:lvlText w:val="%5."/>
      <w:lvlJc w:val="left"/>
      <w:pPr>
        <w:tabs>
          <w:tab w:val="num" w:pos="3600"/>
        </w:tabs>
        <w:ind w:left="3600" w:hanging="360"/>
      </w:pPr>
    </w:lvl>
    <w:lvl w:ilvl="5" w:tplc="9448120A" w:tentative="1">
      <w:start w:val="1"/>
      <w:numFmt w:val="lowerRoman"/>
      <w:lvlText w:val="%6."/>
      <w:lvlJc w:val="right"/>
      <w:pPr>
        <w:tabs>
          <w:tab w:val="num" w:pos="4320"/>
        </w:tabs>
        <w:ind w:left="4320" w:hanging="180"/>
      </w:pPr>
    </w:lvl>
    <w:lvl w:ilvl="6" w:tplc="6AE8A34C" w:tentative="1">
      <w:start w:val="1"/>
      <w:numFmt w:val="decimal"/>
      <w:lvlText w:val="%7."/>
      <w:lvlJc w:val="left"/>
      <w:pPr>
        <w:tabs>
          <w:tab w:val="num" w:pos="5040"/>
        </w:tabs>
        <w:ind w:left="5040" w:hanging="360"/>
      </w:pPr>
    </w:lvl>
    <w:lvl w:ilvl="7" w:tplc="14C89AF2" w:tentative="1">
      <w:start w:val="1"/>
      <w:numFmt w:val="lowerLetter"/>
      <w:lvlText w:val="%8."/>
      <w:lvlJc w:val="left"/>
      <w:pPr>
        <w:tabs>
          <w:tab w:val="num" w:pos="5760"/>
        </w:tabs>
        <w:ind w:left="5760" w:hanging="360"/>
      </w:pPr>
    </w:lvl>
    <w:lvl w:ilvl="8" w:tplc="AE1CE98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19B47C16">
      <w:start w:val="1"/>
      <w:numFmt w:val="bullet"/>
      <w:lvlText w:val=""/>
      <w:lvlJc w:val="left"/>
      <w:pPr>
        <w:tabs>
          <w:tab w:val="num" w:pos="776"/>
        </w:tabs>
        <w:ind w:left="776" w:hanging="360"/>
      </w:pPr>
      <w:rPr>
        <w:rFonts w:ascii="Symbol" w:hAnsi="Symbol" w:hint="default"/>
      </w:rPr>
    </w:lvl>
    <w:lvl w:ilvl="1" w:tplc="E0B29500" w:tentative="1">
      <w:start w:val="1"/>
      <w:numFmt w:val="bullet"/>
      <w:lvlText w:val="o"/>
      <w:lvlJc w:val="left"/>
      <w:pPr>
        <w:tabs>
          <w:tab w:val="num" w:pos="1496"/>
        </w:tabs>
        <w:ind w:left="1496" w:hanging="360"/>
      </w:pPr>
      <w:rPr>
        <w:rFonts w:ascii="Courier New" w:hAnsi="Courier New" w:hint="default"/>
      </w:rPr>
    </w:lvl>
    <w:lvl w:ilvl="2" w:tplc="9F2AB0EE" w:tentative="1">
      <w:start w:val="1"/>
      <w:numFmt w:val="bullet"/>
      <w:lvlText w:val=""/>
      <w:lvlJc w:val="left"/>
      <w:pPr>
        <w:tabs>
          <w:tab w:val="num" w:pos="2216"/>
        </w:tabs>
        <w:ind w:left="2216" w:hanging="360"/>
      </w:pPr>
      <w:rPr>
        <w:rFonts w:ascii="Wingdings" w:hAnsi="Wingdings" w:hint="default"/>
      </w:rPr>
    </w:lvl>
    <w:lvl w:ilvl="3" w:tplc="37563C28" w:tentative="1">
      <w:start w:val="1"/>
      <w:numFmt w:val="bullet"/>
      <w:lvlText w:val=""/>
      <w:lvlJc w:val="left"/>
      <w:pPr>
        <w:tabs>
          <w:tab w:val="num" w:pos="2936"/>
        </w:tabs>
        <w:ind w:left="2936" w:hanging="360"/>
      </w:pPr>
      <w:rPr>
        <w:rFonts w:ascii="Symbol" w:hAnsi="Symbol" w:hint="default"/>
      </w:rPr>
    </w:lvl>
    <w:lvl w:ilvl="4" w:tplc="3A1482B2" w:tentative="1">
      <w:start w:val="1"/>
      <w:numFmt w:val="bullet"/>
      <w:lvlText w:val="o"/>
      <w:lvlJc w:val="left"/>
      <w:pPr>
        <w:tabs>
          <w:tab w:val="num" w:pos="3656"/>
        </w:tabs>
        <w:ind w:left="3656" w:hanging="360"/>
      </w:pPr>
      <w:rPr>
        <w:rFonts w:ascii="Courier New" w:hAnsi="Courier New" w:hint="default"/>
      </w:rPr>
    </w:lvl>
    <w:lvl w:ilvl="5" w:tplc="7F50A7AC" w:tentative="1">
      <w:start w:val="1"/>
      <w:numFmt w:val="bullet"/>
      <w:lvlText w:val=""/>
      <w:lvlJc w:val="left"/>
      <w:pPr>
        <w:tabs>
          <w:tab w:val="num" w:pos="4376"/>
        </w:tabs>
        <w:ind w:left="4376" w:hanging="360"/>
      </w:pPr>
      <w:rPr>
        <w:rFonts w:ascii="Wingdings" w:hAnsi="Wingdings" w:hint="default"/>
      </w:rPr>
    </w:lvl>
    <w:lvl w:ilvl="6" w:tplc="FA005A8C" w:tentative="1">
      <w:start w:val="1"/>
      <w:numFmt w:val="bullet"/>
      <w:lvlText w:val=""/>
      <w:lvlJc w:val="left"/>
      <w:pPr>
        <w:tabs>
          <w:tab w:val="num" w:pos="5096"/>
        </w:tabs>
        <w:ind w:left="5096" w:hanging="360"/>
      </w:pPr>
      <w:rPr>
        <w:rFonts w:ascii="Symbol" w:hAnsi="Symbol" w:hint="default"/>
      </w:rPr>
    </w:lvl>
    <w:lvl w:ilvl="7" w:tplc="2E6A10BA" w:tentative="1">
      <w:start w:val="1"/>
      <w:numFmt w:val="bullet"/>
      <w:lvlText w:val="o"/>
      <w:lvlJc w:val="left"/>
      <w:pPr>
        <w:tabs>
          <w:tab w:val="num" w:pos="5816"/>
        </w:tabs>
        <w:ind w:left="5816" w:hanging="360"/>
      </w:pPr>
      <w:rPr>
        <w:rFonts w:ascii="Courier New" w:hAnsi="Courier New" w:hint="default"/>
      </w:rPr>
    </w:lvl>
    <w:lvl w:ilvl="8" w:tplc="2F86A8D0"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80D28066">
      <w:start w:val="1"/>
      <w:numFmt w:val="bullet"/>
      <w:lvlText w:val=""/>
      <w:lvlJc w:val="left"/>
      <w:pPr>
        <w:tabs>
          <w:tab w:val="num" w:pos="278"/>
        </w:tabs>
        <w:ind w:left="278" w:hanging="360"/>
      </w:pPr>
      <w:rPr>
        <w:rFonts w:ascii="Symbol" w:hAnsi="Symbol" w:hint="default"/>
      </w:rPr>
    </w:lvl>
    <w:lvl w:ilvl="1" w:tplc="57C24150" w:tentative="1">
      <w:start w:val="1"/>
      <w:numFmt w:val="bullet"/>
      <w:lvlText w:val="o"/>
      <w:lvlJc w:val="left"/>
      <w:pPr>
        <w:tabs>
          <w:tab w:val="num" w:pos="1440"/>
        </w:tabs>
        <w:ind w:left="1440" w:hanging="360"/>
      </w:pPr>
      <w:rPr>
        <w:rFonts w:ascii="Courier New" w:hAnsi="Courier New" w:hint="default"/>
      </w:rPr>
    </w:lvl>
    <w:lvl w:ilvl="2" w:tplc="F5DA4D8E" w:tentative="1">
      <w:start w:val="1"/>
      <w:numFmt w:val="bullet"/>
      <w:lvlText w:val=""/>
      <w:lvlJc w:val="left"/>
      <w:pPr>
        <w:tabs>
          <w:tab w:val="num" w:pos="2160"/>
        </w:tabs>
        <w:ind w:left="2160" w:hanging="360"/>
      </w:pPr>
      <w:rPr>
        <w:rFonts w:ascii="Wingdings" w:hAnsi="Wingdings" w:hint="default"/>
      </w:rPr>
    </w:lvl>
    <w:lvl w:ilvl="3" w:tplc="D678476A" w:tentative="1">
      <w:start w:val="1"/>
      <w:numFmt w:val="bullet"/>
      <w:lvlText w:val=""/>
      <w:lvlJc w:val="left"/>
      <w:pPr>
        <w:tabs>
          <w:tab w:val="num" w:pos="2880"/>
        </w:tabs>
        <w:ind w:left="2880" w:hanging="360"/>
      </w:pPr>
      <w:rPr>
        <w:rFonts w:ascii="Symbol" w:hAnsi="Symbol" w:hint="default"/>
      </w:rPr>
    </w:lvl>
    <w:lvl w:ilvl="4" w:tplc="2B7CC212" w:tentative="1">
      <w:start w:val="1"/>
      <w:numFmt w:val="bullet"/>
      <w:lvlText w:val="o"/>
      <w:lvlJc w:val="left"/>
      <w:pPr>
        <w:tabs>
          <w:tab w:val="num" w:pos="3600"/>
        </w:tabs>
        <w:ind w:left="3600" w:hanging="360"/>
      </w:pPr>
      <w:rPr>
        <w:rFonts w:ascii="Courier New" w:hAnsi="Courier New" w:hint="default"/>
      </w:rPr>
    </w:lvl>
    <w:lvl w:ilvl="5" w:tplc="ADAC0B30" w:tentative="1">
      <w:start w:val="1"/>
      <w:numFmt w:val="bullet"/>
      <w:lvlText w:val=""/>
      <w:lvlJc w:val="left"/>
      <w:pPr>
        <w:tabs>
          <w:tab w:val="num" w:pos="4320"/>
        </w:tabs>
        <w:ind w:left="4320" w:hanging="360"/>
      </w:pPr>
      <w:rPr>
        <w:rFonts w:ascii="Wingdings" w:hAnsi="Wingdings" w:hint="default"/>
      </w:rPr>
    </w:lvl>
    <w:lvl w:ilvl="6" w:tplc="75BAEA76" w:tentative="1">
      <w:start w:val="1"/>
      <w:numFmt w:val="bullet"/>
      <w:lvlText w:val=""/>
      <w:lvlJc w:val="left"/>
      <w:pPr>
        <w:tabs>
          <w:tab w:val="num" w:pos="5040"/>
        </w:tabs>
        <w:ind w:left="5040" w:hanging="360"/>
      </w:pPr>
      <w:rPr>
        <w:rFonts w:ascii="Symbol" w:hAnsi="Symbol" w:hint="default"/>
      </w:rPr>
    </w:lvl>
    <w:lvl w:ilvl="7" w:tplc="51D6DDCE" w:tentative="1">
      <w:start w:val="1"/>
      <w:numFmt w:val="bullet"/>
      <w:lvlText w:val="o"/>
      <w:lvlJc w:val="left"/>
      <w:pPr>
        <w:tabs>
          <w:tab w:val="num" w:pos="5760"/>
        </w:tabs>
        <w:ind w:left="5760" w:hanging="360"/>
      </w:pPr>
      <w:rPr>
        <w:rFonts w:ascii="Courier New" w:hAnsi="Courier New" w:hint="default"/>
      </w:rPr>
    </w:lvl>
    <w:lvl w:ilvl="8" w:tplc="D4F8EDA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C19E698C">
      <w:start w:val="1"/>
      <w:numFmt w:val="upperLetter"/>
      <w:pStyle w:val="Style3"/>
      <w:suff w:val="space"/>
      <w:lvlText w:val="%1."/>
      <w:lvlJc w:val="left"/>
      <w:pPr>
        <w:ind w:left="0" w:firstLine="0"/>
      </w:pPr>
      <w:rPr>
        <w:rFonts w:hint="default"/>
      </w:rPr>
    </w:lvl>
    <w:lvl w:ilvl="1" w:tplc="9CDC1FD4" w:tentative="1">
      <w:start w:val="1"/>
      <w:numFmt w:val="lowerLetter"/>
      <w:lvlText w:val="%2."/>
      <w:lvlJc w:val="left"/>
      <w:pPr>
        <w:ind w:left="1440" w:hanging="360"/>
      </w:pPr>
    </w:lvl>
    <w:lvl w:ilvl="2" w:tplc="5BA89CB8" w:tentative="1">
      <w:start w:val="1"/>
      <w:numFmt w:val="lowerRoman"/>
      <w:lvlText w:val="%3."/>
      <w:lvlJc w:val="right"/>
      <w:pPr>
        <w:ind w:left="2160" w:hanging="180"/>
      </w:pPr>
    </w:lvl>
    <w:lvl w:ilvl="3" w:tplc="CE6EEDA8" w:tentative="1">
      <w:start w:val="1"/>
      <w:numFmt w:val="decimal"/>
      <w:lvlText w:val="%4."/>
      <w:lvlJc w:val="left"/>
      <w:pPr>
        <w:ind w:left="2880" w:hanging="360"/>
      </w:pPr>
    </w:lvl>
    <w:lvl w:ilvl="4" w:tplc="CAEC38C2" w:tentative="1">
      <w:start w:val="1"/>
      <w:numFmt w:val="lowerLetter"/>
      <w:lvlText w:val="%5."/>
      <w:lvlJc w:val="left"/>
      <w:pPr>
        <w:ind w:left="3600" w:hanging="360"/>
      </w:pPr>
    </w:lvl>
    <w:lvl w:ilvl="5" w:tplc="C2B41A34" w:tentative="1">
      <w:start w:val="1"/>
      <w:numFmt w:val="lowerRoman"/>
      <w:lvlText w:val="%6."/>
      <w:lvlJc w:val="right"/>
      <w:pPr>
        <w:ind w:left="4320" w:hanging="180"/>
      </w:pPr>
    </w:lvl>
    <w:lvl w:ilvl="6" w:tplc="C3E82666" w:tentative="1">
      <w:start w:val="1"/>
      <w:numFmt w:val="decimal"/>
      <w:lvlText w:val="%7."/>
      <w:lvlJc w:val="left"/>
      <w:pPr>
        <w:ind w:left="5040" w:hanging="360"/>
      </w:pPr>
    </w:lvl>
    <w:lvl w:ilvl="7" w:tplc="6F0ECDDA" w:tentative="1">
      <w:start w:val="1"/>
      <w:numFmt w:val="lowerLetter"/>
      <w:lvlText w:val="%8."/>
      <w:lvlJc w:val="left"/>
      <w:pPr>
        <w:ind w:left="5760" w:hanging="360"/>
      </w:pPr>
    </w:lvl>
    <w:lvl w:ilvl="8" w:tplc="B36EF41E"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95009AE2">
      <w:start w:val="1"/>
      <w:numFmt w:val="bullet"/>
      <w:lvlText w:val=""/>
      <w:lvlJc w:val="left"/>
      <w:pPr>
        <w:tabs>
          <w:tab w:val="num" w:pos="278"/>
        </w:tabs>
        <w:ind w:left="278" w:hanging="360"/>
      </w:pPr>
      <w:rPr>
        <w:rFonts w:ascii="Symbol" w:hAnsi="Symbol" w:hint="default"/>
      </w:rPr>
    </w:lvl>
    <w:lvl w:ilvl="1" w:tplc="573E761A" w:tentative="1">
      <w:start w:val="1"/>
      <w:numFmt w:val="bullet"/>
      <w:lvlText w:val="o"/>
      <w:lvlJc w:val="left"/>
      <w:pPr>
        <w:tabs>
          <w:tab w:val="num" w:pos="1440"/>
        </w:tabs>
        <w:ind w:left="1440" w:hanging="360"/>
      </w:pPr>
      <w:rPr>
        <w:rFonts w:ascii="Courier New" w:hAnsi="Courier New" w:hint="default"/>
      </w:rPr>
    </w:lvl>
    <w:lvl w:ilvl="2" w:tplc="4C40AC86" w:tentative="1">
      <w:start w:val="1"/>
      <w:numFmt w:val="bullet"/>
      <w:lvlText w:val=""/>
      <w:lvlJc w:val="left"/>
      <w:pPr>
        <w:tabs>
          <w:tab w:val="num" w:pos="2160"/>
        </w:tabs>
        <w:ind w:left="2160" w:hanging="360"/>
      </w:pPr>
      <w:rPr>
        <w:rFonts w:ascii="Wingdings" w:hAnsi="Wingdings" w:hint="default"/>
      </w:rPr>
    </w:lvl>
    <w:lvl w:ilvl="3" w:tplc="FDA690D6" w:tentative="1">
      <w:start w:val="1"/>
      <w:numFmt w:val="bullet"/>
      <w:lvlText w:val=""/>
      <w:lvlJc w:val="left"/>
      <w:pPr>
        <w:tabs>
          <w:tab w:val="num" w:pos="2880"/>
        </w:tabs>
        <w:ind w:left="2880" w:hanging="360"/>
      </w:pPr>
      <w:rPr>
        <w:rFonts w:ascii="Symbol" w:hAnsi="Symbol" w:hint="default"/>
      </w:rPr>
    </w:lvl>
    <w:lvl w:ilvl="4" w:tplc="0542F490" w:tentative="1">
      <w:start w:val="1"/>
      <w:numFmt w:val="bullet"/>
      <w:lvlText w:val="o"/>
      <w:lvlJc w:val="left"/>
      <w:pPr>
        <w:tabs>
          <w:tab w:val="num" w:pos="3600"/>
        </w:tabs>
        <w:ind w:left="3600" w:hanging="360"/>
      </w:pPr>
      <w:rPr>
        <w:rFonts w:ascii="Courier New" w:hAnsi="Courier New" w:hint="default"/>
      </w:rPr>
    </w:lvl>
    <w:lvl w:ilvl="5" w:tplc="D4D451A2" w:tentative="1">
      <w:start w:val="1"/>
      <w:numFmt w:val="bullet"/>
      <w:lvlText w:val=""/>
      <w:lvlJc w:val="left"/>
      <w:pPr>
        <w:tabs>
          <w:tab w:val="num" w:pos="4320"/>
        </w:tabs>
        <w:ind w:left="4320" w:hanging="360"/>
      </w:pPr>
      <w:rPr>
        <w:rFonts w:ascii="Wingdings" w:hAnsi="Wingdings" w:hint="default"/>
      </w:rPr>
    </w:lvl>
    <w:lvl w:ilvl="6" w:tplc="3880DA02" w:tentative="1">
      <w:start w:val="1"/>
      <w:numFmt w:val="bullet"/>
      <w:lvlText w:val=""/>
      <w:lvlJc w:val="left"/>
      <w:pPr>
        <w:tabs>
          <w:tab w:val="num" w:pos="5040"/>
        </w:tabs>
        <w:ind w:left="5040" w:hanging="360"/>
      </w:pPr>
      <w:rPr>
        <w:rFonts w:ascii="Symbol" w:hAnsi="Symbol" w:hint="default"/>
      </w:rPr>
    </w:lvl>
    <w:lvl w:ilvl="7" w:tplc="FB5A5ED6" w:tentative="1">
      <w:start w:val="1"/>
      <w:numFmt w:val="bullet"/>
      <w:lvlText w:val="o"/>
      <w:lvlJc w:val="left"/>
      <w:pPr>
        <w:tabs>
          <w:tab w:val="num" w:pos="5760"/>
        </w:tabs>
        <w:ind w:left="5760" w:hanging="360"/>
      </w:pPr>
      <w:rPr>
        <w:rFonts w:ascii="Courier New" w:hAnsi="Courier New" w:hint="default"/>
      </w:rPr>
    </w:lvl>
    <w:lvl w:ilvl="8" w:tplc="C366AD1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3C098EA">
      <w:start w:val="1"/>
      <w:numFmt w:val="decimal"/>
      <w:lvlText w:val="%1."/>
      <w:lvlJc w:val="left"/>
      <w:pPr>
        <w:tabs>
          <w:tab w:val="num" w:pos="720"/>
        </w:tabs>
        <w:ind w:left="720" w:hanging="360"/>
      </w:pPr>
    </w:lvl>
    <w:lvl w:ilvl="1" w:tplc="C0307124" w:tentative="1">
      <w:start w:val="1"/>
      <w:numFmt w:val="lowerLetter"/>
      <w:lvlText w:val="%2."/>
      <w:lvlJc w:val="left"/>
      <w:pPr>
        <w:tabs>
          <w:tab w:val="num" w:pos="1440"/>
        </w:tabs>
        <w:ind w:left="1440" w:hanging="360"/>
      </w:pPr>
    </w:lvl>
    <w:lvl w:ilvl="2" w:tplc="EE74858A" w:tentative="1">
      <w:start w:val="1"/>
      <w:numFmt w:val="lowerRoman"/>
      <w:lvlText w:val="%3."/>
      <w:lvlJc w:val="right"/>
      <w:pPr>
        <w:tabs>
          <w:tab w:val="num" w:pos="2160"/>
        </w:tabs>
        <w:ind w:left="2160" w:hanging="180"/>
      </w:pPr>
    </w:lvl>
    <w:lvl w:ilvl="3" w:tplc="768A1458" w:tentative="1">
      <w:start w:val="1"/>
      <w:numFmt w:val="decimal"/>
      <w:lvlText w:val="%4."/>
      <w:lvlJc w:val="left"/>
      <w:pPr>
        <w:tabs>
          <w:tab w:val="num" w:pos="2880"/>
        </w:tabs>
        <w:ind w:left="2880" w:hanging="360"/>
      </w:pPr>
    </w:lvl>
    <w:lvl w:ilvl="4" w:tplc="B72ECDFA" w:tentative="1">
      <w:start w:val="1"/>
      <w:numFmt w:val="lowerLetter"/>
      <w:lvlText w:val="%5."/>
      <w:lvlJc w:val="left"/>
      <w:pPr>
        <w:tabs>
          <w:tab w:val="num" w:pos="3600"/>
        </w:tabs>
        <w:ind w:left="3600" w:hanging="360"/>
      </w:pPr>
    </w:lvl>
    <w:lvl w:ilvl="5" w:tplc="695ED43A" w:tentative="1">
      <w:start w:val="1"/>
      <w:numFmt w:val="lowerRoman"/>
      <w:lvlText w:val="%6."/>
      <w:lvlJc w:val="right"/>
      <w:pPr>
        <w:tabs>
          <w:tab w:val="num" w:pos="4320"/>
        </w:tabs>
        <w:ind w:left="4320" w:hanging="180"/>
      </w:pPr>
    </w:lvl>
    <w:lvl w:ilvl="6" w:tplc="542C8AF0" w:tentative="1">
      <w:start w:val="1"/>
      <w:numFmt w:val="decimal"/>
      <w:lvlText w:val="%7."/>
      <w:lvlJc w:val="left"/>
      <w:pPr>
        <w:tabs>
          <w:tab w:val="num" w:pos="5040"/>
        </w:tabs>
        <w:ind w:left="5040" w:hanging="360"/>
      </w:pPr>
    </w:lvl>
    <w:lvl w:ilvl="7" w:tplc="ABDE0058" w:tentative="1">
      <w:start w:val="1"/>
      <w:numFmt w:val="lowerLetter"/>
      <w:lvlText w:val="%8."/>
      <w:lvlJc w:val="left"/>
      <w:pPr>
        <w:tabs>
          <w:tab w:val="num" w:pos="5760"/>
        </w:tabs>
        <w:ind w:left="5760" w:hanging="360"/>
      </w:pPr>
    </w:lvl>
    <w:lvl w:ilvl="8" w:tplc="7A0CA28C"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84CE59C4">
      <w:start w:val="4"/>
      <w:numFmt w:val="upperLetter"/>
      <w:lvlText w:val="%1."/>
      <w:lvlJc w:val="left"/>
      <w:pPr>
        <w:tabs>
          <w:tab w:val="num" w:pos="930"/>
        </w:tabs>
        <w:ind w:left="930" w:hanging="570"/>
      </w:pPr>
      <w:rPr>
        <w:rFonts w:hint="default"/>
      </w:rPr>
    </w:lvl>
    <w:lvl w:ilvl="1" w:tplc="1318D63E" w:tentative="1">
      <w:start w:val="1"/>
      <w:numFmt w:val="lowerLetter"/>
      <w:lvlText w:val="%2."/>
      <w:lvlJc w:val="left"/>
      <w:pPr>
        <w:tabs>
          <w:tab w:val="num" w:pos="1440"/>
        </w:tabs>
        <w:ind w:left="1440" w:hanging="360"/>
      </w:pPr>
    </w:lvl>
    <w:lvl w:ilvl="2" w:tplc="AEC6580A" w:tentative="1">
      <w:start w:val="1"/>
      <w:numFmt w:val="lowerRoman"/>
      <w:lvlText w:val="%3."/>
      <w:lvlJc w:val="right"/>
      <w:pPr>
        <w:tabs>
          <w:tab w:val="num" w:pos="2160"/>
        </w:tabs>
        <w:ind w:left="2160" w:hanging="180"/>
      </w:pPr>
    </w:lvl>
    <w:lvl w:ilvl="3" w:tplc="0E6EF6B2" w:tentative="1">
      <w:start w:val="1"/>
      <w:numFmt w:val="decimal"/>
      <w:lvlText w:val="%4."/>
      <w:lvlJc w:val="left"/>
      <w:pPr>
        <w:tabs>
          <w:tab w:val="num" w:pos="2880"/>
        </w:tabs>
        <w:ind w:left="2880" w:hanging="360"/>
      </w:pPr>
    </w:lvl>
    <w:lvl w:ilvl="4" w:tplc="CA72FE08" w:tentative="1">
      <w:start w:val="1"/>
      <w:numFmt w:val="lowerLetter"/>
      <w:lvlText w:val="%5."/>
      <w:lvlJc w:val="left"/>
      <w:pPr>
        <w:tabs>
          <w:tab w:val="num" w:pos="3600"/>
        </w:tabs>
        <w:ind w:left="3600" w:hanging="360"/>
      </w:pPr>
    </w:lvl>
    <w:lvl w:ilvl="5" w:tplc="0BF65896" w:tentative="1">
      <w:start w:val="1"/>
      <w:numFmt w:val="lowerRoman"/>
      <w:lvlText w:val="%6."/>
      <w:lvlJc w:val="right"/>
      <w:pPr>
        <w:tabs>
          <w:tab w:val="num" w:pos="4320"/>
        </w:tabs>
        <w:ind w:left="4320" w:hanging="180"/>
      </w:pPr>
    </w:lvl>
    <w:lvl w:ilvl="6" w:tplc="09EE54C2" w:tentative="1">
      <w:start w:val="1"/>
      <w:numFmt w:val="decimal"/>
      <w:lvlText w:val="%7."/>
      <w:lvlJc w:val="left"/>
      <w:pPr>
        <w:tabs>
          <w:tab w:val="num" w:pos="5040"/>
        </w:tabs>
        <w:ind w:left="5040" w:hanging="360"/>
      </w:pPr>
    </w:lvl>
    <w:lvl w:ilvl="7" w:tplc="1954268E" w:tentative="1">
      <w:start w:val="1"/>
      <w:numFmt w:val="lowerLetter"/>
      <w:lvlText w:val="%8."/>
      <w:lvlJc w:val="left"/>
      <w:pPr>
        <w:tabs>
          <w:tab w:val="num" w:pos="5760"/>
        </w:tabs>
        <w:ind w:left="5760" w:hanging="360"/>
      </w:pPr>
    </w:lvl>
    <w:lvl w:ilvl="8" w:tplc="5F907278"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837E0248">
      <w:start w:val="1"/>
      <w:numFmt w:val="decimal"/>
      <w:lvlText w:val="%1."/>
      <w:lvlJc w:val="left"/>
      <w:pPr>
        <w:ind w:left="720" w:hanging="360"/>
      </w:pPr>
    </w:lvl>
    <w:lvl w:ilvl="1" w:tplc="E02A3A48" w:tentative="1">
      <w:start w:val="1"/>
      <w:numFmt w:val="lowerLetter"/>
      <w:lvlText w:val="%2."/>
      <w:lvlJc w:val="left"/>
      <w:pPr>
        <w:ind w:left="1440" w:hanging="360"/>
      </w:pPr>
    </w:lvl>
    <w:lvl w:ilvl="2" w:tplc="2BD2817E" w:tentative="1">
      <w:start w:val="1"/>
      <w:numFmt w:val="lowerRoman"/>
      <w:lvlText w:val="%3."/>
      <w:lvlJc w:val="right"/>
      <w:pPr>
        <w:ind w:left="2160" w:hanging="180"/>
      </w:pPr>
    </w:lvl>
    <w:lvl w:ilvl="3" w:tplc="2D3011BA" w:tentative="1">
      <w:start w:val="1"/>
      <w:numFmt w:val="decimal"/>
      <w:lvlText w:val="%4."/>
      <w:lvlJc w:val="left"/>
      <w:pPr>
        <w:ind w:left="2880" w:hanging="360"/>
      </w:pPr>
    </w:lvl>
    <w:lvl w:ilvl="4" w:tplc="5AA01486" w:tentative="1">
      <w:start w:val="1"/>
      <w:numFmt w:val="lowerLetter"/>
      <w:lvlText w:val="%5."/>
      <w:lvlJc w:val="left"/>
      <w:pPr>
        <w:ind w:left="3600" w:hanging="360"/>
      </w:pPr>
    </w:lvl>
    <w:lvl w:ilvl="5" w:tplc="CE6EDC4E" w:tentative="1">
      <w:start w:val="1"/>
      <w:numFmt w:val="lowerRoman"/>
      <w:lvlText w:val="%6."/>
      <w:lvlJc w:val="right"/>
      <w:pPr>
        <w:ind w:left="4320" w:hanging="180"/>
      </w:pPr>
    </w:lvl>
    <w:lvl w:ilvl="6" w:tplc="21C0491A" w:tentative="1">
      <w:start w:val="1"/>
      <w:numFmt w:val="decimal"/>
      <w:lvlText w:val="%7."/>
      <w:lvlJc w:val="left"/>
      <w:pPr>
        <w:ind w:left="5040" w:hanging="360"/>
      </w:pPr>
    </w:lvl>
    <w:lvl w:ilvl="7" w:tplc="00B444A8" w:tentative="1">
      <w:start w:val="1"/>
      <w:numFmt w:val="lowerLetter"/>
      <w:lvlText w:val="%8."/>
      <w:lvlJc w:val="left"/>
      <w:pPr>
        <w:ind w:left="5760" w:hanging="360"/>
      </w:pPr>
    </w:lvl>
    <w:lvl w:ilvl="8" w:tplc="3A86B0CE"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C3E25C08">
      <w:start w:val="1"/>
      <w:numFmt w:val="bullet"/>
      <w:lvlText w:val=""/>
      <w:lvlJc w:val="left"/>
      <w:pPr>
        <w:tabs>
          <w:tab w:val="num" w:pos="278"/>
        </w:tabs>
        <w:ind w:left="278" w:hanging="360"/>
      </w:pPr>
      <w:rPr>
        <w:rFonts w:ascii="Symbol" w:hAnsi="Symbol" w:hint="default"/>
      </w:rPr>
    </w:lvl>
    <w:lvl w:ilvl="1" w:tplc="2A080160">
      <w:start w:val="1"/>
      <w:numFmt w:val="bullet"/>
      <w:lvlText w:val="o"/>
      <w:lvlJc w:val="left"/>
      <w:pPr>
        <w:tabs>
          <w:tab w:val="num" w:pos="1440"/>
        </w:tabs>
        <w:ind w:left="1440" w:hanging="360"/>
      </w:pPr>
      <w:rPr>
        <w:rFonts w:ascii="Courier New" w:hAnsi="Courier New" w:hint="default"/>
      </w:rPr>
    </w:lvl>
    <w:lvl w:ilvl="2" w:tplc="1F3E017C" w:tentative="1">
      <w:start w:val="1"/>
      <w:numFmt w:val="bullet"/>
      <w:lvlText w:val=""/>
      <w:lvlJc w:val="left"/>
      <w:pPr>
        <w:tabs>
          <w:tab w:val="num" w:pos="2160"/>
        </w:tabs>
        <w:ind w:left="2160" w:hanging="360"/>
      </w:pPr>
      <w:rPr>
        <w:rFonts w:ascii="Wingdings" w:hAnsi="Wingdings" w:hint="default"/>
      </w:rPr>
    </w:lvl>
    <w:lvl w:ilvl="3" w:tplc="32D0C432" w:tentative="1">
      <w:start w:val="1"/>
      <w:numFmt w:val="bullet"/>
      <w:lvlText w:val=""/>
      <w:lvlJc w:val="left"/>
      <w:pPr>
        <w:tabs>
          <w:tab w:val="num" w:pos="2880"/>
        </w:tabs>
        <w:ind w:left="2880" w:hanging="360"/>
      </w:pPr>
      <w:rPr>
        <w:rFonts w:ascii="Symbol" w:hAnsi="Symbol" w:hint="default"/>
      </w:rPr>
    </w:lvl>
    <w:lvl w:ilvl="4" w:tplc="386E5F96" w:tentative="1">
      <w:start w:val="1"/>
      <w:numFmt w:val="bullet"/>
      <w:lvlText w:val="o"/>
      <w:lvlJc w:val="left"/>
      <w:pPr>
        <w:tabs>
          <w:tab w:val="num" w:pos="3600"/>
        </w:tabs>
        <w:ind w:left="3600" w:hanging="360"/>
      </w:pPr>
      <w:rPr>
        <w:rFonts w:ascii="Courier New" w:hAnsi="Courier New" w:hint="default"/>
      </w:rPr>
    </w:lvl>
    <w:lvl w:ilvl="5" w:tplc="5A0626B4" w:tentative="1">
      <w:start w:val="1"/>
      <w:numFmt w:val="bullet"/>
      <w:lvlText w:val=""/>
      <w:lvlJc w:val="left"/>
      <w:pPr>
        <w:tabs>
          <w:tab w:val="num" w:pos="4320"/>
        </w:tabs>
        <w:ind w:left="4320" w:hanging="360"/>
      </w:pPr>
      <w:rPr>
        <w:rFonts w:ascii="Wingdings" w:hAnsi="Wingdings" w:hint="default"/>
      </w:rPr>
    </w:lvl>
    <w:lvl w:ilvl="6" w:tplc="203AB860" w:tentative="1">
      <w:start w:val="1"/>
      <w:numFmt w:val="bullet"/>
      <w:lvlText w:val=""/>
      <w:lvlJc w:val="left"/>
      <w:pPr>
        <w:tabs>
          <w:tab w:val="num" w:pos="5040"/>
        </w:tabs>
        <w:ind w:left="5040" w:hanging="360"/>
      </w:pPr>
      <w:rPr>
        <w:rFonts w:ascii="Symbol" w:hAnsi="Symbol" w:hint="default"/>
      </w:rPr>
    </w:lvl>
    <w:lvl w:ilvl="7" w:tplc="E2928698" w:tentative="1">
      <w:start w:val="1"/>
      <w:numFmt w:val="bullet"/>
      <w:lvlText w:val="o"/>
      <w:lvlJc w:val="left"/>
      <w:pPr>
        <w:tabs>
          <w:tab w:val="num" w:pos="5760"/>
        </w:tabs>
        <w:ind w:left="5760" w:hanging="360"/>
      </w:pPr>
      <w:rPr>
        <w:rFonts w:ascii="Courier New" w:hAnsi="Courier New" w:hint="default"/>
      </w:rPr>
    </w:lvl>
    <w:lvl w:ilvl="8" w:tplc="08CE328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4"/>
  </w:num>
  <w:num w:numId="14">
    <w:abstractNumId w:val="30"/>
  </w:num>
  <w:num w:numId="15">
    <w:abstractNumId w:val="19"/>
  </w:num>
  <w:num w:numId="16">
    <w:abstractNumId w:val="35"/>
  </w:num>
  <w:num w:numId="17">
    <w:abstractNumId w:val="11"/>
  </w:num>
  <w:num w:numId="18">
    <w:abstractNumId w:val="2"/>
  </w:num>
  <w:num w:numId="19">
    <w:abstractNumId w:val="17"/>
  </w:num>
  <w:num w:numId="20">
    <w:abstractNumId w:val="5"/>
  </w:num>
  <w:num w:numId="21">
    <w:abstractNumId w:val="9"/>
  </w:num>
  <w:num w:numId="22">
    <w:abstractNumId w:val="27"/>
  </w:num>
  <w:num w:numId="23">
    <w:abstractNumId w:val="36"/>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3"/>
  </w:num>
  <w:num w:numId="36">
    <w:abstractNumId w:val="6"/>
  </w:num>
  <w:num w:numId="37">
    <w:abstractNumId w:val="26"/>
  </w:num>
  <w:num w:numId="38">
    <w:abstractNumId w:val="18"/>
  </w:num>
  <w:num w:numId="39">
    <w:abstractNumId w:val="37"/>
  </w:num>
  <w:num w:numId="40">
    <w:abstractNumId w:val="2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1211A"/>
    <w:rsid w:val="00021B82"/>
    <w:rsid w:val="00024777"/>
    <w:rsid w:val="00024E21"/>
    <w:rsid w:val="00027100"/>
    <w:rsid w:val="000349AA"/>
    <w:rsid w:val="00036C50"/>
    <w:rsid w:val="00052D2B"/>
    <w:rsid w:val="00054F55"/>
    <w:rsid w:val="00062945"/>
    <w:rsid w:val="00063946"/>
    <w:rsid w:val="000661B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4F36"/>
    <w:rsid w:val="00125666"/>
    <w:rsid w:val="001259E3"/>
    <w:rsid w:val="00125C80"/>
    <w:rsid w:val="00136DCF"/>
    <w:rsid w:val="0013799F"/>
    <w:rsid w:val="00140DF6"/>
    <w:rsid w:val="0014402D"/>
    <w:rsid w:val="00145C3F"/>
    <w:rsid w:val="00145D34"/>
    <w:rsid w:val="00146284"/>
    <w:rsid w:val="0014690F"/>
    <w:rsid w:val="0015098E"/>
    <w:rsid w:val="00153B3A"/>
    <w:rsid w:val="00164543"/>
    <w:rsid w:val="00164C48"/>
    <w:rsid w:val="001674D3"/>
    <w:rsid w:val="00174721"/>
    <w:rsid w:val="00175264"/>
    <w:rsid w:val="001803D2"/>
    <w:rsid w:val="0018079B"/>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A621E"/>
    <w:rsid w:val="001B1C77"/>
    <w:rsid w:val="001B26EB"/>
    <w:rsid w:val="001B6F4A"/>
    <w:rsid w:val="001B7B38"/>
    <w:rsid w:val="001C159F"/>
    <w:rsid w:val="001C5288"/>
    <w:rsid w:val="001C5B03"/>
    <w:rsid w:val="001D0E42"/>
    <w:rsid w:val="001D4CE4"/>
    <w:rsid w:val="001D6D96"/>
    <w:rsid w:val="001E5621"/>
    <w:rsid w:val="001E659C"/>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3676E"/>
    <w:rsid w:val="00237460"/>
    <w:rsid w:val="002414B6"/>
    <w:rsid w:val="002422EB"/>
    <w:rsid w:val="00242397"/>
    <w:rsid w:val="002446DC"/>
    <w:rsid w:val="00247A48"/>
    <w:rsid w:val="00250DD1"/>
    <w:rsid w:val="00251183"/>
    <w:rsid w:val="00251689"/>
    <w:rsid w:val="0025267C"/>
    <w:rsid w:val="00253B6B"/>
    <w:rsid w:val="00256A03"/>
    <w:rsid w:val="0025748D"/>
    <w:rsid w:val="00264A42"/>
    <w:rsid w:val="00265656"/>
    <w:rsid w:val="00265E77"/>
    <w:rsid w:val="00266155"/>
    <w:rsid w:val="0027270B"/>
    <w:rsid w:val="00272B36"/>
    <w:rsid w:val="00274D17"/>
    <w:rsid w:val="00282E7B"/>
    <w:rsid w:val="002838C8"/>
    <w:rsid w:val="00290805"/>
    <w:rsid w:val="00290C2A"/>
    <w:rsid w:val="002931DD"/>
    <w:rsid w:val="00295140"/>
    <w:rsid w:val="00295750"/>
    <w:rsid w:val="002A0E7C"/>
    <w:rsid w:val="002A0EED"/>
    <w:rsid w:val="002A21ED"/>
    <w:rsid w:val="002A2527"/>
    <w:rsid w:val="002A3F88"/>
    <w:rsid w:val="002A710D"/>
    <w:rsid w:val="002B0F11"/>
    <w:rsid w:val="002B2E17"/>
    <w:rsid w:val="002B5FDE"/>
    <w:rsid w:val="002B6560"/>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DAA"/>
    <w:rsid w:val="002F6EE3"/>
    <w:rsid w:val="002F71D5"/>
    <w:rsid w:val="003020BB"/>
    <w:rsid w:val="00302266"/>
    <w:rsid w:val="0030237C"/>
    <w:rsid w:val="00304393"/>
    <w:rsid w:val="00305A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5C0D"/>
    <w:rsid w:val="00366F56"/>
    <w:rsid w:val="003737C8"/>
    <w:rsid w:val="0037589D"/>
    <w:rsid w:val="00376BB1"/>
    <w:rsid w:val="00377E23"/>
    <w:rsid w:val="00380765"/>
    <w:rsid w:val="003817EF"/>
    <w:rsid w:val="0038277C"/>
    <w:rsid w:val="003837F1"/>
    <w:rsid w:val="003841FC"/>
    <w:rsid w:val="0038638B"/>
    <w:rsid w:val="003909E0"/>
    <w:rsid w:val="00391622"/>
    <w:rsid w:val="00391B09"/>
    <w:rsid w:val="00392EAB"/>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378C"/>
    <w:rsid w:val="003D3893"/>
    <w:rsid w:val="003D4BB7"/>
    <w:rsid w:val="003E0116"/>
    <w:rsid w:val="003E10EE"/>
    <w:rsid w:val="003E26C3"/>
    <w:rsid w:val="003E3C3F"/>
    <w:rsid w:val="003F0BC8"/>
    <w:rsid w:val="003F0D6C"/>
    <w:rsid w:val="003F0F26"/>
    <w:rsid w:val="003F12D9"/>
    <w:rsid w:val="003F1B4C"/>
    <w:rsid w:val="003F3CE6"/>
    <w:rsid w:val="003F677F"/>
    <w:rsid w:val="004008F6"/>
    <w:rsid w:val="00407C22"/>
    <w:rsid w:val="00412BBE"/>
    <w:rsid w:val="00414B20"/>
    <w:rsid w:val="0041628A"/>
    <w:rsid w:val="00417DE3"/>
    <w:rsid w:val="00420850"/>
    <w:rsid w:val="00423968"/>
    <w:rsid w:val="00427054"/>
    <w:rsid w:val="004304B1"/>
    <w:rsid w:val="00431217"/>
    <w:rsid w:val="00432DA8"/>
    <w:rsid w:val="0043320A"/>
    <w:rsid w:val="004332E3"/>
    <w:rsid w:val="0043586F"/>
    <w:rsid w:val="004371A3"/>
    <w:rsid w:val="00446960"/>
    <w:rsid w:val="00446F37"/>
    <w:rsid w:val="004518A6"/>
    <w:rsid w:val="00453E1D"/>
    <w:rsid w:val="00454589"/>
    <w:rsid w:val="00456ED0"/>
    <w:rsid w:val="00457550"/>
    <w:rsid w:val="00457697"/>
    <w:rsid w:val="00457B74"/>
    <w:rsid w:val="00461B2A"/>
    <w:rsid w:val="004620A4"/>
    <w:rsid w:val="00474C50"/>
    <w:rsid w:val="004768DB"/>
    <w:rsid w:val="004771F9"/>
    <w:rsid w:val="00486006"/>
    <w:rsid w:val="00486BAD"/>
    <w:rsid w:val="00486BBE"/>
    <w:rsid w:val="00487123"/>
    <w:rsid w:val="00495A75"/>
    <w:rsid w:val="00495CAE"/>
    <w:rsid w:val="004A005B"/>
    <w:rsid w:val="004A04B5"/>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D785C"/>
    <w:rsid w:val="004E0F32"/>
    <w:rsid w:val="004E23A1"/>
    <w:rsid w:val="004E493C"/>
    <w:rsid w:val="004E623E"/>
    <w:rsid w:val="004E7092"/>
    <w:rsid w:val="004E7ECE"/>
    <w:rsid w:val="004F4DB1"/>
    <w:rsid w:val="004F6F64"/>
    <w:rsid w:val="005004EC"/>
    <w:rsid w:val="00506AAE"/>
    <w:rsid w:val="00513FEC"/>
    <w:rsid w:val="00517756"/>
    <w:rsid w:val="005202C6"/>
    <w:rsid w:val="00523C53"/>
    <w:rsid w:val="005272F4"/>
    <w:rsid w:val="00527B8F"/>
    <w:rsid w:val="00536031"/>
    <w:rsid w:val="0054134B"/>
    <w:rsid w:val="00542012"/>
    <w:rsid w:val="00543DF5"/>
    <w:rsid w:val="00545A61"/>
    <w:rsid w:val="0055260D"/>
    <w:rsid w:val="00555422"/>
    <w:rsid w:val="00555810"/>
    <w:rsid w:val="00562715"/>
    <w:rsid w:val="00562DCA"/>
    <w:rsid w:val="0056568F"/>
    <w:rsid w:val="0057436C"/>
    <w:rsid w:val="00575DE3"/>
    <w:rsid w:val="00582578"/>
    <w:rsid w:val="00585831"/>
    <w:rsid w:val="0058621D"/>
    <w:rsid w:val="005A4CBE"/>
    <w:rsid w:val="005B04A8"/>
    <w:rsid w:val="005B1FD0"/>
    <w:rsid w:val="005B28AD"/>
    <w:rsid w:val="005B328D"/>
    <w:rsid w:val="005B3503"/>
    <w:rsid w:val="005B3EE7"/>
    <w:rsid w:val="005B4DCD"/>
    <w:rsid w:val="005B4FAD"/>
    <w:rsid w:val="005C276A"/>
    <w:rsid w:val="005C41CC"/>
    <w:rsid w:val="005D380C"/>
    <w:rsid w:val="005D3F79"/>
    <w:rsid w:val="005D6E04"/>
    <w:rsid w:val="005D7A12"/>
    <w:rsid w:val="005E53EE"/>
    <w:rsid w:val="005E66FC"/>
    <w:rsid w:val="005F0542"/>
    <w:rsid w:val="005F0E83"/>
    <w:rsid w:val="005F0F72"/>
    <w:rsid w:val="005F1C1F"/>
    <w:rsid w:val="005F346D"/>
    <w:rsid w:val="005F38FB"/>
    <w:rsid w:val="005F4CC9"/>
    <w:rsid w:val="00602D3B"/>
    <w:rsid w:val="0060326F"/>
    <w:rsid w:val="00606EA1"/>
    <w:rsid w:val="006128F0"/>
    <w:rsid w:val="0061726B"/>
    <w:rsid w:val="00617B81"/>
    <w:rsid w:val="006221F4"/>
    <w:rsid w:val="0062387A"/>
    <w:rsid w:val="006326D8"/>
    <w:rsid w:val="0063377D"/>
    <w:rsid w:val="006344BE"/>
    <w:rsid w:val="00634A66"/>
    <w:rsid w:val="00640336"/>
    <w:rsid w:val="00640FC9"/>
    <w:rsid w:val="006414D3"/>
    <w:rsid w:val="006432F2"/>
    <w:rsid w:val="0065320F"/>
    <w:rsid w:val="00653D64"/>
    <w:rsid w:val="00654E13"/>
    <w:rsid w:val="0066031C"/>
    <w:rsid w:val="00667489"/>
    <w:rsid w:val="00670D44"/>
    <w:rsid w:val="00673F4C"/>
    <w:rsid w:val="00676AFC"/>
    <w:rsid w:val="006807CD"/>
    <w:rsid w:val="00682D43"/>
    <w:rsid w:val="00685BAF"/>
    <w:rsid w:val="006903C6"/>
    <w:rsid w:val="00690463"/>
    <w:rsid w:val="00693DE5"/>
    <w:rsid w:val="006A0D03"/>
    <w:rsid w:val="006A41E9"/>
    <w:rsid w:val="006B0EEE"/>
    <w:rsid w:val="006B12CB"/>
    <w:rsid w:val="006B2030"/>
    <w:rsid w:val="006B5916"/>
    <w:rsid w:val="006C4775"/>
    <w:rsid w:val="006C4F4A"/>
    <w:rsid w:val="006C5E80"/>
    <w:rsid w:val="006C6C72"/>
    <w:rsid w:val="006C7CEE"/>
    <w:rsid w:val="006D075E"/>
    <w:rsid w:val="006D09DC"/>
    <w:rsid w:val="006D18D2"/>
    <w:rsid w:val="006D3509"/>
    <w:rsid w:val="006D7C6E"/>
    <w:rsid w:val="006E15A2"/>
    <w:rsid w:val="006E2F95"/>
    <w:rsid w:val="006E37B9"/>
    <w:rsid w:val="006F148B"/>
    <w:rsid w:val="0070285B"/>
    <w:rsid w:val="00705EAF"/>
    <w:rsid w:val="0070773E"/>
    <w:rsid w:val="007101CC"/>
    <w:rsid w:val="00715C55"/>
    <w:rsid w:val="00724E3B"/>
    <w:rsid w:val="00725EEA"/>
    <w:rsid w:val="007276B6"/>
    <w:rsid w:val="00730908"/>
    <w:rsid w:val="00730CE9"/>
    <w:rsid w:val="0073373D"/>
    <w:rsid w:val="00735425"/>
    <w:rsid w:val="007439DB"/>
    <w:rsid w:val="007464DA"/>
    <w:rsid w:val="007568D8"/>
    <w:rsid w:val="007616B4"/>
    <w:rsid w:val="00765316"/>
    <w:rsid w:val="007708C8"/>
    <w:rsid w:val="0077719D"/>
    <w:rsid w:val="00780DF0"/>
    <w:rsid w:val="007810B7"/>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53D1"/>
    <w:rsid w:val="008066AD"/>
    <w:rsid w:val="00810374"/>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30E7"/>
    <w:rsid w:val="00856BDB"/>
    <w:rsid w:val="00857675"/>
    <w:rsid w:val="00861F86"/>
    <w:rsid w:val="00872C48"/>
    <w:rsid w:val="00875EC3"/>
    <w:rsid w:val="008763E7"/>
    <w:rsid w:val="008808C5"/>
    <w:rsid w:val="00881A7C"/>
    <w:rsid w:val="00883C78"/>
    <w:rsid w:val="00883F30"/>
    <w:rsid w:val="00885159"/>
    <w:rsid w:val="00885214"/>
    <w:rsid w:val="00887615"/>
    <w:rsid w:val="00890052"/>
    <w:rsid w:val="00890F3B"/>
    <w:rsid w:val="008947AE"/>
    <w:rsid w:val="00894E3A"/>
    <w:rsid w:val="00895A2F"/>
    <w:rsid w:val="00895DD7"/>
    <w:rsid w:val="00896EBD"/>
    <w:rsid w:val="0089765C"/>
    <w:rsid w:val="008A026F"/>
    <w:rsid w:val="008A5665"/>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E7ED6"/>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84A36"/>
    <w:rsid w:val="009938F7"/>
    <w:rsid w:val="009A05AA"/>
    <w:rsid w:val="009A2D5A"/>
    <w:rsid w:val="009A3078"/>
    <w:rsid w:val="009A6509"/>
    <w:rsid w:val="009A6E2F"/>
    <w:rsid w:val="009B2969"/>
    <w:rsid w:val="009B2C7E"/>
    <w:rsid w:val="009B6DBD"/>
    <w:rsid w:val="009C108A"/>
    <w:rsid w:val="009C2E47"/>
    <w:rsid w:val="009C6BFB"/>
    <w:rsid w:val="009D0C05"/>
    <w:rsid w:val="009E0BAA"/>
    <w:rsid w:val="009E1E6B"/>
    <w:rsid w:val="009E24B7"/>
    <w:rsid w:val="009E2C00"/>
    <w:rsid w:val="009E49AD"/>
    <w:rsid w:val="009E4CC5"/>
    <w:rsid w:val="009E66FE"/>
    <w:rsid w:val="009E70F4"/>
    <w:rsid w:val="009E72A3"/>
    <w:rsid w:val="009F157E"/>
    <w:rsid w:val="009F1AD2"/>
    <w:rsid w:val="00A00C78"/>
    <w:rsid w:val="00A0479E"/>
    <w:rsid w:val="00A07979"/>
    <w:rsid w:val="00A11755"/>
    <w:rsid w:val="00A16613"/>
    <w:rsid w:val="00A16BAC"/>
    <w:rsid w:val="00A207FB"/>
    <w:rsid w:val="00A24016"/>
    <w:rsid w:val="00A265BF"/>
    <w:rsid w:val="00A26F44"/>
    <w:rsid w:val="00A34FAB"/>
    <w:rsid w:val="00A374AD"/>
    <w:rsid w:val="00A42C43"/>
    <w:rsid w:val="00A4313D"/>
    <w:rsid w:val="00A50120"/>
    <w:rsid w:val="00A60351"/>
    <w:rsid w:val="00A61C6D"/>
    <w:rsid w:val="00A63015"/>
    <w:rsid w:val="00A6387B"/>
    <w:rsid w:val="00A66254"/>
    <w:rsid w:val="00A678B4"/>
    <w:rsid w:val="00A704A3"/>
    <w:rsid w:val="00A75E23"/>
    <w:rsid w:val="00A811F0"/>
    <w:rsid w:val="00A82AA0"/>
    <w:rsid w:val="00A82F8A"/>
    <w:rsid w:val="00A84622"/>
    <w:rsid w:val="00A84BF0"/>
    <w:rsid w:val="00A91E20"/>
    <w:rsid w:val="00A9226B"/>
    <w:rsid w:val="00A9575C"/>
    <w:rsid w:val="00A95B56"/>
    <w:rsid w:val="00A969AF"/>
    <w:rsid w:val="00AA7CF7"/>
    <w:rsid w:val="00AB1A2E"/>
    <w:rsid w:val="00AB328A"/>
    <w:rsid w:val="00AB3A5D"/>
    <w:rsid w:val="00AB4918"/>
    <w:rsid w:val="00AB4BC8"/>
    <w:rsid w:val="00AB6BA7"/>
    <w:rsid w:val="00AB7BE8"/>
    <w:rsid w:val="00AD0710"/>
    <w:rsid w:val="00AD4DB9"/>
    <w:rsid w:val="00AD63C0"/>
    <w:rsid w:val="00AD782B"/>
    <w:rsid w:val="00AE35B2"/>
    <w:rsid w:val="00AE6AA0"/>
    <w:rsid w:val="00AF16B1"/>
    <w:rsid w:val="00AF406C"/>
    <w:rsid w:val="00AF45ED"/>
    <w:rsid w:val="00B00CA4"/>
    <w:rsid w:val="00B075D6"/>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480B"/>
    <w:rsid w:val="00B86896"/>
    <w:rsid w:val="00B875A6"/>
    <w:rsid w:val="00B93E4C"/>
    <w:rsid w:val="00B94A1B"/>
    <w:rsid w:val="00BA3BC8"/>
    <w:rsid w:val="00BA5C89"/>
    <w:rsid w:val="00BB04EB"/>
    <w:rsid w:val="00BB2539"/>
    <w:rsid w:val="00BB4CE2"/>
    <w:rsid w:val="00BB5EF0"/>
    <w:rsid w:val="00BB6724"/>
    <w:rsid w:val="00BC0EFB"/>
    <w:rsid w:val="00BC2E39"/>
    <w:rsid w:val="00BD2364"/>
    <w:rsid w:val="00BD28E3"/>
    <w:rsid w:val="00BE117E"/>
    <w:rsid w:val="00BE3261"/>
    <w:rsid w:val="00BF00EF"/>
    <w:rsid w:val="00BF58FC"/>
    <w:rsid w:val="00C006E1"/>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6883"/>
    <w:rsid w:val="00C40928"/>
    <w:rsid w:val="00C40CFF"/>
    <w:rsid w:val="00C42697"/>
    <w:rsid w:val="00C43F01"/>
    <w:rsid w:val="00C47552"/>
    <w:rsid w:val="00C56F31"/>
    <w:rsid w:val="00C57A81"/>
    <w:rsid w:val="00C60193"/>
    <w:rsid w:val="00C634D4"/>
    <w:rsid w:val="00C63AA5"/>
    <w:rsid w:val="00C63EC0"/>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B775F"/>
    <w:rsid w:val="00CC1E65"/>
    <w:rsid w:val="00CC567A"/>
    <w:rsid w:val="00CD4059"/>
    <w:rsid w:val="00CD4E5A"/>
    <w:rsid w:val="00CD6AFD"/>
    <w:rsid w:val="00CE03CE"/>
    <w:rsid w:val="00CE0F5D"/>
    <w:rsid w:val="00CE1081"/>
    <w:rsid w:val="00CE1A6A"/>
    <w:rsid w:val="00CE6DA6"/>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64C1"/>
    <w:rsid w:val="00DF77CF"/>
    <w:rsid w:val="00E0068C"/>
    <w:rsid w:val="00E026E8"/>
    <w:rsid w:val="00E060F7"/>
    <w:rsid w:val="00E1267F"/>
    <w:rsid w:val="00E14C47"/>
    <w:rsid w:val="00E22698"/>
    <w:rsid w:val="00E25B7C"/>
    <w:rsid w:val="00E3076B"/>
    <w:rsid w:val="00E3725B"/>
    <w:rsid w:val="00E434D1"/>
    <w:rsid w:val="00E56CBB"/>
    <w:rsid w:val="00E61950"/>
    <w:rsid w:val="00E61E51"/>
    <w:rsid w:val="00E63D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A13C8"/>
    <w:rsid w:val="00EB00E9"/>
    <w:rsid w:val="00EB0E20"/>
    <w:rsid w:val="00EB1682"/>
    <w:rsid w:val="00EB1A80"/>
    <w:rsid w:val="00EB457B"/>
    <w:rsid w:val="00EC1F4A"/>
    <w:rsid w:val="00EC47C4"/>
    <w:rsid w:val="00EC4F3A"/>
    <w:rsid w:val="00EC5045"/>
    <w:rsid w:val="00EC5E74"/>
    <w:rsid w:val="00ED594D"/>
    <w:rsid w:val="00EE36E1"/>
    <w:rsid w:val="00EE6228"/>
    <w:rsid w:val="00EE7AC7"/>
    <w:rsid w:val="00EE7B3F"/>
    <w:rsid w:val="00EF3A8A"/>
    <w:rsid w:val="00F0054D"/>
    <w:rsid w:val="00F02467"/>
    <w:rsid w:val="00F04D0E"/>
    <w:rsid w:val="00F12214"/>
    <w:rsid w:val="00F12565"/>
    <w:rsid w:val="00F144BE"/>
    <w:rsid w:val="00F14ACA"/>
    <w:rsid w:val="00F14E47"/>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95A8C"/>
    <w:rsid w:val="00FA06FD"/>
    <w:rsid w:val="00FA515B"/>
    <w:rsid w:val="00FA6B90"/>
    <w:rsid w:val="00FA70F9"/>
    <w:rsid w:val="00FA74CB"/>
    <w:rsid w:val="00FB207A"/>
    <w:rsid w:val="00FB2886"/>
    <w:rsid w:val="00FB466E"/>
    <w:rsid w:val="00FB6F2F"/>
    <w:rsid w:val="00FC02F3"/>
    <w:rsid w:val="00FC5826"/>
    <w:rsid w:val="00FC752C"/>
    <w:rsid w:val="00FD0492"/>
    <w:rsid w:val="00FD13EC"/>
    <w:rsid w:val="00FD1E45"/>
    <w:rsid w:val="00FD4DA8"/>
    <w:rsid w:val="00FD4EEF"/>
    <w:rsid w:val="00FD5461"/>
    <w:rsid w:val="00FD642D"/>
    <w:rsid w:val="00FD694A"/>
    <w:rsid w:val="00FD6BDB"/>
    <w:rsid w:val="00FD6F00"/>
    <w:rsid w:val="00FD6FF1"/>
    <w:rsid w:val="00FD7AB4"/>
    <w:rsid w:val="00FD7B98"/>
    <w:rsid w:val="00FF18D2"/>
    <w:rsid w:val="00FF22F5"/>
    <w:rsid w:val="00FF463D"/>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54B8A"/>
  <w15:docId w15:val="{3C8B4939-BE47-40D2-B19B-F3BE583F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Bezmezer">
    <w:name w:val="No Spacing"/>
    <w:uiPriority w:val="1"/>
    <w:qFormat/>
    <w:rsid w:val="00C63EC0"/>
    <w:rPr>
      <w:rFonts w:eastAsia="Calibri"/>
      <w:sz w:val="24"/>
      <w:szCs w:val="22"/>
      <w:lang w:eastAsia="en-US"/>
    </w:rPr>
  </w:style>
  <w:style w:type="character" w:customStyle="1" w:styleId="ZhlavChar">
    <w:name w:val="Záhlaví Char"/>
    <w:basedOn w:val="Standardnpsmoodstavce"/>
    <w:link w:val="Zhlav"/>
    <w:uiPriority w:val="99"/>
    <w:rsid w:val="00BA3BC8"/>
    <w:rPr>
      <w:rFonts w:ascii="Helvetica" w:hAnsi="Helvetica"/>
      <w:lang w:eastAsia="en-US"/>
    </w:rPr>
  </w:style>
  <w:style w:type="character" w:customStyle="1" w:styleId="markedcontent">
    <w:name w:val="markedcontent"/>
    <w:basedOn w:val="Standardnpsmoodstavce"/>
    <w:rsid w:val="00C0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4405">
      <w:bodyDiv w:val="1"/>
      <w:marLeft w:val="0"/>
      <w:marRight w:val="0"/>
      <w:marTop w:val="0"/>
      <w:marBottom w:val="0"/>
      <w:divBdr>
        <w:top w:val="none" w:sz="0" w:space="0" w:color="auto"/>
        <w:left w:val="none" w:sz="0" w:space="0" w:color="auto"/>
        <w:bottom w:val="none" w:sz="0" w:space="0" w:color="auto"/>
        <w:right w:val="none" w:sz="0" w:space="0" w:color="auto"/>
      </w:divBdr>
    </w:div>
    <w:div w:id="1600943900">
      <w:bodyDiv w:val="1"/>
      <w:marLeft w:val="0"/>
      <w:marRight w:val="0"/>
      <w:marTop w:val="0"/>
      <w:marBottom w:val="0"/>
      <w:divBdr>
        <w:top w:val="none" w:sz="0" w:space="0" w:color="auto"/>
        <w:left w:val="none" w:sz="0" w:space="0" w:color="auto"/>
        <w:bottom w:val="none" w:sz="0" w:space="0" w:color="auto"/>
        <w:right w:val="none" w:sz="0" w:space="0" w:color="auto"/>
      </w:divBdr>
    </w:div>
    <w:div w:id="1610889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141E-F233-4A2C-8B77-76D1C6B0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2853</Words>
  <Characters>16833</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QRD veterinary product-information (English) version 9</vt:lpstr>
    </vt:vector>
  </TitlesOfParts>
  <Company>CDT</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Nepejchalová Leona</cp:lastModifiedBy>
  <cp:revision>7</cp:revision>
  <cp:lastPrinted>2025-09-22T09:44:00Z</cp:lastPrinted>
  <dcterms:created xsi:type="dcterms:W3CDTF">2025-09-09T12:21:00Z</dcterms:created>
  <dcterms:modified xsi:type="dcterms:W3CDTF">2025-09-22T09:44:00Z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14/10/2021 11:48:16</vt:lpwstr>
  </property>
  <property fmtid="{D5CDD505-2E9C-101B-9397-08002B2CF9AE}" pid="6" name="DM_Creator_Name">
    <vt:lpwstr>Prizzi Monica</vt:lpwstr>
  </property>
  <property fmtid="{D5CDD505-2E9C-101B-9397-08002B2CF9AE}" pid="7" name="DM_DocRefId">
    <vt:lpwstr>EMA/563051/2021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EMA/563051/2021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11:48:16</vt:lpwstr>
  </property>
  <property fmtid="{D5CDD505-2E9C-101B-9397-08002B2CF9AE}" pid="34" name="DM_Modifier_Name">
    <vt:lpwstr>Prizzi Monica</vt:lpwstr>
  </property>
  <property fmtid="{D5CDD505-2E9C-101B-9397-08002B2CF9AE}" pid="35" name="DM_Modify_Date">
    <vt:lpwstr>14/10/2021 11:48:16</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2020-2021/07 Clean templates (word) update/02 Tran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468663a3-a611-47b0-aa0b-3f0d30abfd7f</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2021-10-14T09:40:10Z</vt:lpwstr>
  </property>
  <property fmtid="{D5CDD505-2E9C-101B-9397-08002B2CF9AE}" pid="73" name="MSIP_Label_0eea11ca-d417-4147-80ed-01a58412c458_SiteId">
    <vt:lpwstr>bc9dc15c-61bc-4f03-b60b-e5b6d8922839</vt:lpwstr>
  </property>
</Properties>
</file>