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6CB1C" w14:textId="77777777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605AE768" w14:textId="77777777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1A6C72C0" w14:textId="77777777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4D7AEDCA" w14:textId="77777777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00014783" w14:textId="77777777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4C2119FF" w14:textId="77777777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2CEF2853" w14:textId="77777777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6DEAD3F0" w14:textId="77777777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64D18B95" w14:textId="77777777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55E4B476" w14:textId="77777777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41EBEAD5" w14:textId="77777777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129CD0A9" w14:textId="77777777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24FDB0B9" w14:textId="77777777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33716E11" w14:textId="77777777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2198593F" w14:textId="77777777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6CA47BE8" w14:textId="77777777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7D32720E" w14:textId="77777777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134E902E" w14:textId="77777777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47FDE963" w14:textId="77777777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72EF490A" w14:textId="77777777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60D1E8CF" w14:textId="77777777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6FDD47DB" w14:textId="77777777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171A83AA" w14:textId="2D8D5FCC" w:rsidR="00D80B42" w:rsidRPr="00474C50" w:rsidRDefault="00D80B42" w:rsidP="00D80B42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>B. PŘÍBALOVÁ INFORMACE</w:t>
      </w:r>
    </w:p>
    <w:p w14:paraId="6F39C1D5" w14:textId="5D285D25" w:rsidR="00D80B42" w:rsidRPr="00474C50" w:rsidRDefault="00D80B42" w:rsidP="00D80B42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</w:rPr>
        <w:lastRenderedPageBreak/>
        <w:t>PŘÍBALOVÁ INFORMACE:</w:t>
      </w:r>
    </w:p>
    <w:p w14:paraId="15CE079C" w14:textId="6757500A" w:rsidR="00D80B42" w:rsidRDefault="00D80B42" w:rsidP="00D80B42">
      <w:pPr>
        <w:pStyle w:val="Zkladntext"/>
        <w:ind w:firstLine="118"/>
        <w:jc w:val="center"/>
      </w:pPr>
      <w:r>
        <w:t xml:space="preserve">TRAMADOG 50 mg </w:t>
      </w:r>
      <w:r w:rsidR="003618C5" w:rsidRPr="003618C5">
        <w:t>tablety pro psy</w:t>
      </w:r>
    </w:p>
    <w:p w14:paraId="478CAA06" w14:textId="2D99E935" w:rsidR="00D80B42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049454E6" w14:textId="77777777" w:rsidR="00B83375" w:rsidRPr="00474C50" w:rsidRDefault="00B83375" w:rsidP="00D80B42">
      <w:pPr>
        <w:tabs>
          <w:tab w:val="clear" w:pos="567"/>
        </w:tabs>
        <w:spacing w:line="240" w:lineRule="auto"/>
        <w:rPr>
          <w:szCs w:val="22"/>
        </w:rPr>
      </w:pPr>
    </w:p>
    <w:p w14:paraId="7A638FA7" w14:textId="498DA23B" w:rsidR="00D80B42" w:rsidRPr="0062404F" w:rsidRDefault="00D80B42" w:rsidP="00F85D90">
      <w:pPr>
        <w:tabs>
          <w:tab w:val="clear" w:pos="567"/>
        </w:tabs>
        <w:spacing w:line="240" w:lineRule="auto"/>
        <w:ind w:left="709" w:hanging="709"/>
        <w:rPr>
          <w:b/>
          <w:szCs w:val="22"/>
        </w:rPr>
      </w:pPr>
      <w:r>
        <w:rPr>
          <w:b/>
          <w:highlight w:val="lightGray"/>
        </w:rPr>
        <w:t>1.</w:t>
      </w:r>
      <w:r>
        <w:rPr>
          <w:b/>
        </w:rPr>
        <w:tab/>
        <w:t>JMÉNO A ADRESA DRŽITELE ROZHODNUTÍ O REGISTRACI A DRŽITELE POVOLENÍ K VÝROBĚ ODPOVĚDNÉHO ZA UVOLNĚNÍ ŠARŽE, POKUD SE NESHODUJE</w:t>
      </w:r>
    </w:p>
    <w:p w14:paraId="588AF3F3" w14:textId="77777777" w:rsidR="00D80B42" w:rsidRPr="0062404F" w:rsidRDefault="00D80B42" w:rsidP="00D80B42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65BD9BE6" w14:textId="7487CAAA" w:rsidR="00D80B42" w:rsidRPr="00D80B42" w:rsidRDefault="00EF355E" w:rsidP="00D80B42">
      <w:pPr>
        <w:tabs>
          <w:tab w:val="clear" w:pos="567"/>
        </w:tabs>
        <w:spacing w:line="240" w:lineRule="auto"/>
        <w:ind w:left="709"/>
        <w:rPr>
          <w:iCs/>
          <w:szCs w:val="22"/>
        </w:rPr>
      </w:pPr>
      <w:r>
        <w:rPr>
          <w:u w:val="single"/>
        </w:rPr>
        <w:t>Držitel rozhodnutí o registraci</w:t>
      </w:r>
      <w:r>
        <w:t>:</w:t>
      </w:r>
    </w:p>
    <w:p w14:paraId="3612B29A" w14:textId="77777777" w:rsidR="00D80B42" w:rsidRPr="0079525A" w:rsidRDefault="00D80B42" w:rsidP="00D80B42">
      <w:pPr>
        <w:pStyle w:val="Zkladntext"/>
        <w:ind w:left="709"/>
        <w:jc w:val="left"/>
      </w:pPr>
      <w:r>
        <w:t>DOMES PHARMA</w:t>
      </w:r>
    </w:p>
    <w:p w14:paraId="065A94F1" w14:textId="77777777" w:rsidR="00D80B42" w:rsidRPr="0079525A" w:rsidRDefault="00D80B42" w:rsidP="00D80B42">
      <w:pPr>
        <w:pStyle w:val="Zkladntext"/>
        <w:ind w:left="709"/>
        <w:jc w:val="left"/>
      </w:pPr>
      <w:r>
        <w:t xml:space="preserve">3 </w:t>
      </w:r>
      <w:proofErr w:type="spellStart"/>
      <w:r>
        <w:t>rue</w:t>
      </w:r>
      <w:proofErr w:type="spellEnd"/>
      <w:r>
        <w:t xml:space="preserve"> André Citroën</w:t>
      </w:r>
    </w:p>
    <w:p w14:paraId="5C10909B" w14:textId="77777777" w:rsidR="00D80B42" w:rsidRPr="0079525A" w:rsidRDefault="00D80B42" w:rsidP="00D80B42">
      <w:pPr>
        <w:pStyle w:val="Zkladntext"/>
        <w:ind w:left="709"/>
        <w:jc w:val="left"/>
      </w:pPr>
      <w:r>
        <w:t>63430 PONT-DU-CHATEAU</w:t>
      </w:r>
    </w:p>
    <w:p w14:paraId="45DE52D2" w14:textId="75DC2615" w:rsidR="00D80B42" w:rsidRDefault="00923EB0" w:rsidP="00D80B42">
      <w:pPr>
        <w:tabs>
          <w:tab w:val="clear" w:pos="567"/>
        </w:tabs>
        <w:spacing w:line="240" w:lineRule="auto"/>
        <w:ind w:left="709"/>
      </w:pPr>
      <w:r w:rsidRPr="00923EB0">
        <w:t>FRANCIE</w:t>
      </w:r>
    </w:p>
    <w:p w14:paraId="19ADD843" w14:textId="77777777" w:rsidR="00923EB0" w:rsidRPr="00474C50" w:rsidRDefault="00923EB0" w:rsidP="00D80B42">
      <w:pPr>
        <w:tabs>
          <w:tab w:val="clear" w:pos="567"/>
        </w:tabs>
        <w:spacing w:line="240" w:lineRule="auto"/>
        <w:ind w:left="709"/>
        <w:rPr>
          <w:szCs w:val="22"/>
        </w:rPr>
      </w:pPr>
    </w:p>
    <w:p w14:paraId="7D1C20C6" w14:textId="2312CFC6" w:rsidR="00D80B42" w:rsidRPr="00474C50" w:rsidRDefault="00EF355E" w:rsidP="00D80B42">
      <w:pPr>
        <w:tabs>
          <w:tab w:val="clear" w:pos="567"/>
        </w:tabs>
        <w:spacing w:line="240" w:lineRule="auto"/>
        <w:ind w:left="709"/>
        <w:rPr>
          <w:bCs/>
          <w:szCs w:val="22"/>
          <w:u w:val="single"/>
        </w:rPr>
      </w:pPr>
      <w:r>
        <w:rPr>
          <w:u w:val="single"/>
        </w:rPr>
        <w:t>Výrobce odpovědný za uvolnění šarže</w:t>
      </w:r>
      <w:r>
        <w:t>:</w:t>
      </w:r>
    </w:p>
    <w:p w14:paraId="3B223EA5" w14:textId="77777777" w:rsidR="00D80B42" w:rsidRPr="00A80D29" w:rsidRDefault="00D80B42" w:rsidP="00D80B42">
      <w:pPr>
        <w:ind w:left="709"/>
      </w:pPr>
      <w:r>
        <w:t>EUROPHARTECH</w:t>
      </w:r>
    </w:p>
    <w:p w14:paraId="2BCA1D61" w14:textId="77777777" w:rsidR="00D80B42" w:rsidRPr="00A80D29" w:rsidRDefault="00D80B42" w:rsidP="00D80B42">
      <w:pPr>
        <w:ind w:left="709"/>
      </w:pPr>
      <w:r>
        <w:t xml:space="preserve">34 </w:t>
      </w:r>
      <w:proofErr w:type="spellStart"/>
      <w:r>
        <w:t>rue</w:t>
      </w:r>
      <w:proofErr w:type="spellEnd"/>
      <w:r>
        <w:t xml:space="preserve"> </w:t>
      </w:r>
      <w:proofErr w:type="spellStart"/>
      <w:r>
        <w:t>Henri</w:t>
      </w:r>
      <w:proofErr w:type="spellEnd"/>
      <w:r>
        <w:t xml:space="preserve"> </w:t>
      </w:r>
      <w:proofErr w:type="spellStart"/>
      <w:r>
        <w:t>Matisse</w:t>
      </w:r>
      <w:proofErr w:type="spellEnd"/>
      <w:r>
        <w:t xml:space="preserve"> – BP 23</w:t>
      </w:r>
    </w:p>
    <w:p w14:paraId="03D5D920" w14:textId="77777777" w:rsidR="00D80B42" w:rsidRPr="00A80D29" w:rsidRDefault="00D80B42" w:rsidP="00D80B42">
      <w:pPr>
        <w:ind w:left="709"/>
      </w:pPr>
      <w:r>
        <w:t>63370 LEMPDES</w:t>
      </w:r>
    </w:p>
    <w:p w14:paraId="536B063D" w14:textId="1C89156F" w:rsidR="00D80B42" w:rsidRDefault="00923EB0" w:rsidP="00923EB0">
      <w:pPr>
        <w:tabs>
          <w:tab w:val="clear" w:pos="567"/>
        </w:tabs>
        <w:spacing w:line="240" w:lineRule="auto"/>
        <w:ind w:firstLine="708"/>
      </w:pPr>
      <w:r w:rsidRPr="00923EB0">
        <w:t>FRANCIE</w:t>
      </w:r>
    </w:p>
    <w:p w14:paraId="52081692" w14:textId="4989A956" w:rsidR="00923EB0" w:rsidRDefault="00923EB0" w:rsidP="00923EB0">
      <w:pPr>
        <w:tabs>
          <w:tab w:val="clear" w:pos="567"/>
        </w:tabs>
        <w:spacing w:line="240" w:lineRule="auto"/>
        <w:ind w:firstLine="708"/>
        <w:rPr>
          <w:szCs w:val="22"/>
          <w:lang w:val="fr-FR"/>
        </w:rPr>
      </w:pPr>
    </w:p>
    <w:p w14:paraId="41322168" w14:textId="77777777" w:rsidR="00B83375" w:rsidRPr="0062404F" w:rsidRDefault="00B83375" w:rsidP="00923EB0">
      <w:pPr>
        <w:tabs>
          <w:tab w:val="clear" w:pos="567"/>
        </w:tabs>
        <w:spacing w:line="240" w:lineRule="auto"/>
        <w:ind w:firstLine="708"/>
        <w:rPr>
          <w:szCs w:val="22"/>
          <w:lang w:val="fr-FR"/>
        </w:rPr>
      </w:pPr>
    </w:p>
    <w:p w14:paraId="4BDB34B1" w14:textId="6DCB5F1B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2.</w:t>
      </w:r>
      <w:r>
        <w:rPr>
          <w:b/>
        </w:rPr>
        <w:tab/>
        <w:t>NÁZEV VETERINÁRNÍHO LÉČIVÉHO PŘÍPRAVKU</w:t>
      </w:r>
    </w:p>
    <w:p w14:paraId="7F8C1758" w14:textId="77777777" w:rsidR="00B83375" w:rsidRDefault="00B83375" w:rsidP="00C610E0">
      <w:pPr>
        <w:pStyle w:val="Zkladntext"/>
        <w:ind w:left="686"/>
      </w:pPr>
    </w:p>
    <w:p w14:paraId="33FA5E3C" w14:textId="3B387277" w:rsidR="00EF6E0B" w:rsidRPr="00CE5C82" w:rsidRDefault="00D80B42" w:rsidP="00C610E0">
      <w:pPr>
        <w:pStyle w:val="Zkladntext"/>
        <w:ind w:left="686"/>
      </w:pPr>
      <w:r>
        <w:t xml:space="preserve">TRAMADOG 50 mg </w:t>
      </w:r>
      <w:r w:rsidR="003618C5" w:rsidRPr="003618C5">
        <w:t>tablety pro psy</w:t>
      </w:r>
    </w:p>
    <w:p w14:paraId="5845CDCC" w14:textId="77777777" w:rsidR="00EF6E0B" w:rsidRPr="00CE5C82" w:rsidRDefault="00EF6E0B" w:rsidP="00D80B42">
      <w:pPr>
        <w:pStyle w:val="Zkladntext"/>
        <w:ind w:left="426" w:firstLine="283"/>
      </w:pPr>
    </w:p>
    <w:p w14:paraId="3DD8D181" w14:textId="6390E49C" w:rsidR="00D80B42" w:rsidRDefault="003618C5" w:rsidP="003618C5">
      <w:pPr>
        <w:tabs>
          <w:tab w:val="clear" w:pos="567"/>
        </w:tabs>
        <w:spacing w:line="240" w:lineRule="auto"/>
        <w:ind w:firstLine="686"/>
      </w:pPr>
      <w:proofErr w:type="spellStart"/>
      <w:r w:rsidRPr="003618C5">
        <w:t>Tramadoli</w:t>
      </w:r>
      <w:proofErr w:type="spellEnd"/>
      <w:r w:rsidRPr="003618C5">
        <w:t xml:space="preserve"> </w:t>
      </w:r>
      <w:proofErr w:type="spellStart"/>
      <w:r w:rsidRPr="003618C5">
        <w:t>hydrochloridum</w:t>
      </w:r>
      <w:proofErr w:type="spellEnd"/>
    </w:p>
    <w:p w14:paraId="489F27D6" w14:textId="3C687C30" w:rsidR="003618C5" w:rsidRDefault="003618C5" w:rsidP="003618C5">
      <w:pPr>
        <w:tabs>
          <w:tab w:val="clear" w:pos="567"/>
        </w:tabs>
        <w:spacing w:line="240" w:lineRule="auto"/>
        <w:ind w:firstLine="686"/>
        <w:rPr>
          <w:szCs w:val="22"/>
          <w:lang w:val="en-US"/>
        </w:rPr>
      </w:pPr>
    </w:p>
    <w:p w14:paraId="0F710299" w14:textId="77777777" w:rsidR="00B83375" w:rsidRPr="00CE5C82" w:rsidRDefault="00B83375" w:rsidP="003618C5">
      <w:pPr>
        <w:tabs>
          <w:tab w:val="clear" w:pos="567"/>
        </w:tabs>
        <w:spacing w:line="240" w:lineRule="auto"/>
        <w:ind w:firstLine="686"/>
        <w:rPr>
          <w:szCs w:val="22"/>
          <w:lang w:val="en-US"/>
        </w:rPr>
      </w:pPr>
    </w:p>
    <w:p w14:paraId="41EA108A" w14:textId="37E5A726" w:rsidR="00D80B42" w:rsidRPr="00474C50" w:rsidRDefault="00D80B42" w:rsidP="00D80B42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3.</w:t>
      </w:r>
      <w:r>
        <w:rPr>
          <w:b/>
        </w:rPr>
        <w:tab/>
        <w:t>OBSAH LÉČIVÝCH A OSTATNÍCH LÁTEK</w:t>
      </w:r>
    </w:p>
    <w:p w14:paraId="50DE14CC" w14:textId="77777777" w:rsidR="00B83375" w:rsidRDefault="00B83375" w:rsidP="00923EB0">
      <w:pPr>
        <w:pStyle w:val="Zkladntext"/>
        <w:tabs>
          <w:tab w:val="left" w:leader="dot" w:pos="4111"/>
        </w:tabs>
        <w:ind w:left="686" w:right="1371"/>
      </w:pPr>
    </w:p>
    <w:p w14:paraId="6C8D61E0" w14:textId="7D7D7428" w:rsidR="00923EB0" w:rsidRDefault="00923EB0" w:rsidP="00923EB0">
      <w:pPr>
        <w:pStyle w:val="Zkladntext"/>
        <w:tabs>
          <w:tab w:val="left" w:leader="dot" w:pos="4111"/>
        </w:tabs>
        <w:ind w:left="686" w:right="1371"/>
      </w:pPr>
      <w:r>
        <w:t>Každá tableta obsahuje:</w:t>
      </w:r>
    </w:p>
    <w:p w14:paraId="06F0CCDC" w14:textId="77777777" w:rsidR="00923EB0" w:rsidRDefault="00923EB0" w:rsidP="00923EB0">
      <w:pPr>
        <w:pStyle w:val="Zkladntext"/>
        <w:tabs>
          <w:tab w:val="left" w:leader="dot" w:pos="4111"/>
        </w:tabs>
        <w:ind w:left="686" w:right="1371"/>
      </w:pPr>
    </w:p>
    <w:p w14:paraId="5EEFB869" w14:textId="77777777" w:rsidR="00923EB0" w:rsidRPr="00DE06CE" w:rsidRDefault="00923EB0" w:rsidP="00923EB0">
      <w:pPr>
        <w:pStyle w:val="Zkladntext"/>
        <w:tabs>
          <w:tab w:val="left" w:leader="dot" w:pos="4111"/>
        </w:tabs>
        <w:ind w:left="686" w:right="1371"/>
        <w:rPr>
          <w:b/>
        </w:rPr>
      </w:pPr>
      <w:r w:rsidRPr="00DE06CE">
        <w:rPr>
          <w:b/>
        </w:rPr>
        <w:t>Léčivá látka:</w:t>
      </w:r>
    </w:p>
    <w:p w14:paraId="2D827F98" w14:textId="6BD2C314" w:rsidR="00923EB0" w:rsidRDefault="00923EB0" w:rsidP="00923EB0">
      <w:pPr>
        <w:pStyle w:val="Zkladntext"/>
        <w:tabs>
          <w:tab w:val="left" w:leader="dot" w:pos="4111"/>
        </w:tabs>
        <w:ind w:left="686" w:right="1371"/>
      </w:pPr>
      <w:proofErr w:type="spellStart"/>
      <w:r>
        <w:t>Tramadol</w:t>
      </w:r>
      <w:r w:rsidR="00EA7DED">
        <w:t>um</w:t>
      </w:r>
      <w:proofErr w:type="spellEnd"/>
      <w:r>
        <w:tab/>
        <w:t xml:space="preserve">43,90 mg </w:t>
      </w:r>
    </w:p>
    <w:p w14:paraId="71E88FD9" w14:textId="1217280B" w:rsidR="00D80B42" w:rsidRDefault="00923EB0" w:rsidP="00923EB0">
      <w:pPr>
        <w:pStyle w:val="Zkladntext"/>
        <w:tabs>
          <w:tab w:val="left" w:leader="dot" w:pos="4111"/>
        </w:tabs>
        <w:ind w:left="686" w:right="1371"/>
      </w:pPr>
      <w:r>
        <w:t xml:space="preserve">(odpovídá 50,00 mg </w:t>
      </w:r>
      <w:proofErr w:type="spellStart"/>
      <w:r>
        <w:t>tramadoli</w:t>
      </w:r>
      <w:proofErr w:type="spellEnd"/>
      <w:r>
        <w:t xml:space="preserve"> </w:t>
      </w:r>
      <w:proofErr w:type="spellStart"/>
      <w:r>
        <w:t>hydrochloridum</w:t>
      </w:r>
      <w:proofErr w:type="spellEnd"/>
      <w:r>
        <w:t>)</w:t>
      </w:r>
    </w:p>
    <w:p w14:paraId="1D67E12D" w14:textId="77777777" w:rsidR="00923EB0" w:rsidRPr="009F377D" w:rsidRDefault="00923EB0" w:rsidP="00923EB0">
      <w:pPr>
        <w:pStyle w:val="Zkladntext"/>
        <w:tabs>
          <w:tab w:val="left" w:leader="dot" w:pos="4111"/>
        </w:tabs>
        <w:ind w:left="686" w:right="1371"/>
      </w:pPr>
    </w:p>
    <w:p w14:paraId="2878D3E2" w14:textId="1A22A61A" w:rsidR="00923EB0" w:rsidRDefault="00923EB0" w:rsidP="00923EB0">
      <w:pPr>
        <w:tabs>
          <w:tab w:val="clear" w:pos="567"/>
        </w:tabs>
        <w:spacing w:line="240" w:lineRule="auto"/>
        <w:ind w:left="709"/>
      </w:pPr>
      <w:r>
        <w:t>Bíl</w:t>
      </w:r>
      <w:r w:rsidR="00C91B89">
        <w:t>á</w:t>
      </w:r>
      <w:r>
        <w:t xml:space="preserve"> až krémov</w:t>
      </w:r>
      <w:r w:rsidR="00C91B89">
        <w:t>á</w:t>
      </w:r>
      <w:r>
        <w:t>, mírně skvrnit</w:t>
      </w:r>
      <w:r w:rsidR="00C91B89">
        <w:t>á</w:t>
      </w:r>
      <w:r>
        <w:t>, kulat</w:t>
      </w:r>
      <w:r w:rsidR="00C91B89">
        <w:t>á</w:t>
      </w:r>
      <w:r>
        <w:t xml:space="preserve"> a </w:t>
      </w:r>
      <w:r w:rsidR="00C91B89">
        <w:t xml:space="preserve">konvexní </w:t>
      </w:r>
      <w:r>
        <w:t>tablet</w:t>
      </w:r>
      <w:r w:rsidR="00C91B89">
        <w:t>a</w:t>
      </w:r>
      <w:r>
        <w:t xml:space="preserve"> o průměru 10 mm s</w:t>
      </w:r>
      <w:r w:rsidR="00C91B89">
        <w:t> křížovou dělící rýhou</w:t>
      </w:r>
      <w:r>
        <w:t>.</w:t>
      </w:r>
    </w:p>
    <w:p w14:paraId="59B35BC9" w14:textId="4FC1CEB3" w:rsidR="00D80B42" w:rsidRDefault="00923EB0" w:rsidP="00923EB0">
      <w:pPr>
        <w:tabs>
          <w:tab w:val="clear" w:pos="567"/>
        </w:tabs>
        <w:spacing w:line="240" w:lineRule="auto"/>
        <w:ind w:firstLine="709"/>
      </w:pPr>
      <w:r>
        <w:t>Tablety lze dělit na 2 nebo 4 stejné části.</w:t>
      </w:r>
    </w:p>
    <w:p w14:paraId="592388A2" w14:textId="72D0B018" w:rsidR="00923EB0" w:rsidRDefault="00923EB0" w:rsidP="00923EB0">
      <w:pPr>
        <w:tabs>
          <w:tab w:val="clear" w:pos="567"/>
        </w:tabs>
        <w:spacing w:line="240" w:lineRule="auto"/>
        <w:rPr>
          <w:szCs w:val="22"/>
        </w:rPr>
      </w:pPr>
    </w:p>
    <w:p w14:paraId="4B008EB1" w14:textId="77777777" w:rsidR="00B83375" w:rsidRPr="00474C50" w:rsidRDefault="00B83375" w:rsidP="00923EB0">
      <w:pPr>
        <w:tabs>
          <w:tab w:val="clear" w:pos="567"/>
        </w:tabs>
        <w:spacing w:line="240" w:lineRule="auto"/>
        <w:rPr>
          <w:szCs w:val="22"/>
        </w:rPr>
      </w:pPr>
    </w:p>
    <w:p w14:paraId="50D50F6B" w14:textId="05E8EDF0" w:rsidR="00D80B42" w:rsidRPr="00474C50" w:rsidRDefault="00D80B42" w:rsidP="00D80B42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4.</w:t>
      </w:r>
      <w:r>
        <w:rPr>
          <w:b/>
        </w:rPr>
        <w:tab/>
        <w:t>INDIKACE</w:t>
      </w:r>
    </w:p>
    <w:p w14:paraId="0D9823C1" w14:textId="77777777" w:rsidR="00B83375" w:rsidRDefault="00B83375" w:rsidP="00D80B42">
      <w:pPr>
        <w:spacing w:after="12"/>
        <w:ind w:left="709"/>
        <w:jc w:val="both"/>
      </w:pPr>
    </w:p>
    <w:p w14:paraId="18BD4B86" w14:textId="3E4AF216" w:rsidR="00D80B42" w:rsidRPr="0062404F" w:rsidRDefault="00B83178" w:rsidP="00D80B42">
      <w:pPr>
        <w:spacing w:after="12"/>
        <w:ind w:left="709"/>
        <w:jc w:val="both"/>
      </w:pPr>
      <w:r w:rsidRPr="00B83178">
        <w:t xml:space="preserve">Snížení akutní a chronické mírné bolesti měkkých tkání a </w:t>
      </w:r>
      <w:proofErr w:type="spellStart"/>
      <w:r w:rsidRPr="00B83178">
        <w:t>muskuloskeletální</w:t>
      </w:r>
      <w:r w:rsidR="00E20EE8">
        <w:t>ho</w:t>
      </w:r>
      <w:proofErr w:type="spellEnd"/>
      <w:r w:rsidR="00E20EE8">
        <w:t xml:space="preserve"> aparátu</w:t>
      </w:r>
      <w:r w:rsidR="00D80B42">
        <w:t>.</w:t>
      </w:r>
    </w:p>
    <w:p w14:paraId="31070A61" w14:textId="20A067FA" w:rsidR="00D80B42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44C19286" w14:textId="77777777" w:rsidR="00B83375" w:rsidRPr="00474C50" w:rsidRDefault="00B83375" w:rsidP="00D80B42">
      <w:pPr>
        <w:tabs>
          <w:tab w:val="clear" w:pos="567"/>
        </w:tabs>
        <w:spacing w:line="240" w:lineRule="auto"/>
        <w:rPr>
          <w:szCs w:val="22"/>
        </w:rPr>
      </w:pPr>
    </w:p>
    <w:p w14:paraId="7625F5A4" w14:textId="0A35B766" w:rsidR="00D80B42" w:rsidRPr="00474C50" w:rsidRDefault="00D80B42" w:rsidP="00D80B42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5.</w:t>
      </w:r>
      <w:r>
        <w:rPr>
          <w:b/>
        </w:rPr>
        <w:tab/>
        <w:t>KONTRAINDIKACE</w:t>
      </w:r>
    </w:p>
    <w:p w14:paraId="2C929398" w14:textId="77777777" w:rsidR="00B83375" w:rsidRDefault="00B83375" w:rsidP="00546B36">
      <w:pPr>
        <w:tabs>
          <w:tab w:val="clear" w:pos="567"/>
        </w:tabs>
        <w:spacing w:line="240" w:lineRule="auto"/>
        <w:ind w:left="709"/>
      </w:pPr>
    </w:p>
    <w:p w14:paraId="5A97430E" w14:textId="511EFB11" w:rsidR="00923EB0" w:rsidRDefault="00923EB0" w:rsidP="00546B36">
      <w:pPr>
        <w:tabs>
          <w:tab w:val="clear" w:pos="567"/>
        </w:tabs>
        <w:spacing w:line="240" w:lineRule="auto"/>
        <w:ind w:left="709"/>
      </w:pPr>
      <w:r>
        <w:t xml:space="preserve">Nepoužívat spolu s </w:t>
      </w:r>
      <w:proofErr w:type="spellStart"/>
      <w:r>
        <w:t>tricyklickými</w:t>
      </w:r>
      <w:proofErr w:type="spellEnd"/>
      <w:r>
        <w:t xml:space="preserve"> antidepresivy, inhibitory monoaminooxidázy a inhibitory zpětného vychytávání serotoninu.</w:t>
      </w:r>
    </w:p>
    <w:p w14:paraId="77F453D0" w14:textId="77777777" w:rsidR="00923EB0" w:rsidRDefault="00923EB0" w:rsidP="00546B36">
      <w:pPr>
        <w:tabs>
          <w:tab w:val="clear" w:pos="567"/>
        </w:tabs>
        <w:spacing w:line="240" w:lineRule="auto"/>
        <w:ind w:left="709"/>
      </w:pPr>
      <w:r>
        <w:t>Nepoužívat v případech přecitlivělosti na léčivou látku nebo na některou z pomocných látek.</w:t>
      </w:r>
    </w:p>
    <w:p w14:paraId="187C3204" w14:textId="04582AAD" w:rsidR="00D80B42" w:rsidRDefault="00923EB0" w:rsidP="00546B36">
      <w:pPr>
        <w:tabs>
          <w:tab w:val="clear" w:pos="567"/>
        </w:tabs>
        <w:spacing w:line="240" w:lineRule="auto"/>
        <w:ind w:left="709"/>
      </w:pPr>
      <w:r>
        <w:t>Nepoužívat u zvířat s epilepsií.</w:t>
      </w:r>
    </w:p>
    <w:p w14:paraId="4569EFCF" w14:textId="0E34EE96" w:rsidR="00923EB0" w:rsidRDefault="00923EB0" w:rsidP="00923EB0">
      <w:pPr>
        <w:tabs>
          <w:tab w:val="clear" w:pos="567"/>
        </w:tabs>
        <w:spacing w:line="240" w:lineRule="auto"/>
        <w:rPr>
          <w:szCs w:val="22"/>
        </w:rPr>
      </w:pPr>
    </w:p>
    <w:p w14:paraId="1FB1A518" w14:textId="77777777" w:rsidR="00B83375" w:rsidRPr="00474C50" w:rsidRDefault="00B83375" w:rsidP="00923EB0">
      <w:pPr>
        <w:tabs>
          <w:tab w:val="clear" w:pos="567"/>
        </w:tabs>
        <w:spacing w:line="240" w:lineRule="auto"/>
        <w:rPr>
          <w:szCs w:val="22"/>
        </w:rPr>
      </w:pPr>
    </w:p>
    <w:p w14:paraId="6F9781CA" w14:textId="414BC1F9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6.</w:t>
      </w:r>
      <w:r>
        <w:rPr>
          <w:b/>
        </w:rPr>
        <w:tab/>
        <w:t>NEŽÁDOUCÍ ÚČINKY</w:t>
      </w:r>
    </w:p>
    <w:p w14:paraId="225B2762" w14:textId="77777777" w:rsidR="00D80B42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21FA7070" w14:textId="77777777" w:rsidR="00F5775B" w:rsidRDefault="00F5775B" w:rsidP="00F5775B">
      <w:pPr>
        <w:pStyle w:val="Zkladntext"/>
        <w:spacing w:before="1"/>
        <w:ind w:left="709"/>
      </w:pPr>
      <w:r>
        <w:t xml:space="preserve">Často se může vyskytovat mírná </w:t>
      </w:r>
      <w:proofErr w:type="spellStart"/>
      <w:r>
        <w:t>sedace</w:t>
      </w:r>
      <w:proofErr w:type="spellEnd"/>
      <w:r>
        <w:t xml:space="preserve"> a ospalost, zvláště pokud jsou podávány vyšší dávky.</w:t>
      </w:r>
    </w:p>
    <w:p w14:paraId="1FB82AD1" w14:textId="77777777" w:rsidR="00F5775B" w:rsidRDefault="00F5775B" w:rsidP="00F5775B">
      <w:pPr>
        <w:pStyle w:val="Zkladntext"/>
        <w:spacing w:before="1"/>
        <w:ind w:left="709"/>
      </w:pPr>
      <w:r>
        <w:lastRenderedPageBreak/>
        <w:t xml:space="preserve">Po podání </w:t>
      </w:r>
      <w:proofErr w:type="spellStart"/>
      <w:r>
        <w:t>tramadolu</w:t>
      </w:r>
      <w:proofErr w:type="spellEnd"/>
      <w:r>
        <w:t xml:space="preserve"> byla u psů méně často pozorována nevolnost a zvracení. </w:t>
      </w:r>
    </w:p>
    <w:p w14:paraId="774F5B41" w14:textId="77777777" w:rsidR="00F5775B" w:rsidRDefault="00F5775B" w:rsidP="00F5775B">
      <w:pPr>
        <w:pStyle w:val="Zkladntext"/>
        <w:spacing w:before="1"/>
        <w:ind w:left="709"/>
      </w:pPr>
      <w:r>
        <w:t>Ve vzácných případech může dojít k přecitlivělosti. V případech reakcí přecitlivělosti by měla být léčba přerušena.</w:t>
      </w:r>
    </w:p>
    <w:p w14:paraId="30E80CFA" w14:textId="5C360A23" w:rsidR="00D80B42" w:rsidRPr="009F377D" w:rsidRDefault="00F5775B" w:rsidP="00F5775B">
      <w:pPr>
        <w:pStyle w:val="Zkladntext"/>
        <w:spacing w:before="1"/>
        <w:ind w:left="709"/>
      </w:pPr>
      <w:r>
        <w:t xml:space="preserve">Ve velmi vzácných případech může </w:t>
      </w:r>
      <w:proofErr w:type="spellStart"/>
      <w:r>
        <w:t>tramadol</w:t>
      </w:r>
      <w:proofErr w:type="spellEnd"/>
      <w:r>
        <w:t xml:space="preserve"> </w:t>
      </w:r>
      <w:r w:rsidR="00E278D3">
        <w:t xml:space="preserve">u psů s nízkým prahem pro vznik křečí </w:t>
      </w:r>
      <w:r>
        <w:t>vyvolat křeče</w:t>
      </w:r>
      <w:r w:rsidR="00D80B42">
        <w:t>.</w:t>
      </w:r>
    </w:p>
    <w:p w14:paraId="5146B341" w14:textId="77777777" w:rsidR="00D80B42" w:rsidRPr="009F377D" w:rsidRDefault="00D80B42" w:rsidP="00D80B42">
      <w:pPr>
        <w:pStyle w:val="Zkladntext"/>
        <w:spacing w:before="1"/>
        <w:ind w:left="709"/>
      </w:pPr>
    </w:p>
    <w:p w14:paraId="08DE612A" w14:textId="77777777" w:rsidR="00457B2E" w:rsidRDefault="00457B2E" w:rsidP="00F85D90">
      <w:pPr>
        <w:tabs>
          <w:tab w:val="clear" w:pos="567"/>
        </w:tabs>
        <w:spacing w:line="240" w:lineRule="auto"/>
        <w:ind w:left="709"/>
      </w:pPr>
      <w:r>
        <w:t>Četnost nežádoucích účinků je charakterizována podle následujících pravidel:</w:t>
      </w:r>
    </w:p>
    <w:p w14:paraId="564245A0" w14:textId="77777777" w:rsidR="00457B2E" w:rsidRDefault="00457B2E" w:rsidP="00F85D90">
      <w:pPr>
        <w:tabs>
          <w:tab w:val="clear" w:pos="567"/>
        </w:tabs>
        <w:spacing w:line="240" w:lineRule="auto"/>
        <w:ind w:left="709"/>
      </w:pPr>
      <w:r>
        <w:t>- velmi časté (nežádoucí účinek(</w:t>
      </w:r>
      <w:proofErr w:type="spellStart"/>
      <w:r>
        <w:t>nky</w:t>
      </w:r>
      <w:proofErr w:type="spellEnd"/>
      <w:r>
        <w:t>) se projevil(y) u více než 1 z 10 ošetřených zvířat)</w:t>
      </w:r>
    </w:p>
    <w:p w14:paraId="4775DBE6" w14:textId="77777777" w:rsidR="00457B2E" w:rsidRDefault="00457B2E" w:rsidP="00F85D90">
      <w:pPr>
        <w:tabs>
          <w:tab w:val="clear" w:pos="567"/>
        </w:tabs>
        <w:spacing w:line="240" w:lineRule="auto"/>
        <w:ind w:left="709"/>
      </w:pPr>
      <w:r>
        <w:t>- časté (u více než 1, ale méně než 10 ze 100 ošetřených zvířat)</w:t>
      </w:r>
    </w:p>
    <w:p w14:paraId="0F81D90E" w14:textId="77777777" w:rsidR="00457B2E" w:rsidRDefault="00457B2E" w:rsidP="00F85D90">
      <w:pPr>
        <w:tabs>
          <w:tab w:val="clear" w:pos="567"/>
        </w:tabs>
        <w:spacing w:line="240" w:lineRule="auto"/>
        <w:ind w:left="709"/>
      </w:pPr>
      <w:r>
        <w:t>- neobvyklé (u více než 1, ale méně než 10 z 1000 ošetřených zvířat)</w:t>
      </w:r>
    </w:p>
    <w:p w14:paraId="0370A10B" w14:textId="20D25157" w:rsidR="00457B2E" w:rsidRDefault="00457B2E" w:rsidP="00F85D90">
      <w:pPr>
        <w:tabs>
          <w:tab w:val="clear" w:pos="567"/>
        </w:tabs>
        <w:spacing w:line="240" w:lineRule="auto"/>
        <w:ind w:left="709"/>
      </w:pPr>
      <w:r>
        <w:t xml:space="preserve">- vzácné (u více než 1, ale méně než 10 z </w:t>
      </w:r>
      <w:bookmarkStart w:id="0" w:name="_GoBack"/>
      <w:bookmarkEnd w:id="0"/>
      <w:r>
        <w:t>10000 ošetřených zvířat)</w:t>
      </w:r>
    </w:p>
    <w:p w14:paraId="12DEC3E5" w14:textId="57568E3A" w:rsidR="00457B2E" w:rsidRDefault="00457B2E" w:rsidP="00F85D90">
      <w:pPr>
        <w:tabs>
          <w:tab w:val="clear" w:pos="567"/>
        </w:tabs>
        <w:spacing w:line="240" w:lineRule="auto"/>
        <w:ind w:left="709"/>
      </w:pPr>
      <w:r>
        <w:t>- velmi vzácné (u méně než 1 z 10000 ošetřených zvířat, včetně ojedinělých hlášení).</w:t>
      </w:r>
    </w:p>
    <w:p w14:paraId="070DD1B5" w14:textId="77777777" w:rsidR="00457B2E" w:rsidRDefault="00457B2E" w:rsidP="00F85D90">
      <w:pPr>
        <w:tabs>
          <w:tab w:val="clear" w:pos="567"/>
        </w:tabs>
        <w:spacing w:line="240" w:lineRule="auto"/>
        <w:ind w:left="709"/>
      </w:pPr>
    </w:p>
    <w:p w14:paraId="3832B1FE" w14:textId="58E37D2F" w:rsidR="00457B2E" w:rsidRDefault="00457B2E" w:rsidP="00F85D90">
      <w:pPr>
        <w:tabs>
          <w:tab w:val="clear" w:pos="567"/>
        </w:tabs>
        <w:spacing w:line="240" w:lineRule="auto"/>
        <w:ind w:left="709"/>
      </w:pPr>
      <w:r>
        <w:t>Jestliže zaznamenáte kterýkoliv z nežádoucích účinků</w:t>
      </w:r>
      <w:r w:rsidR="00AB5EC8">
        <w:t>,</w:t>
      </w:r>
      <w:r>
        <w:t xml:space="preserve"> a to i takové, které nejsou uvedeny v této příbalové informaci, nebo si myslíte, že léčivo nefunguje, oznamte to, prosím, vašemu veterinárnímu lékaři.</w:t>
      </w:r>
    </w:p>
    <w:p w14:paraId="0BE341AE" w14:textId="77777777" w:rsidR="00457B2E" w:rsidRDefault="00457B2E" w:rsidP="00F85D90">
      <w:pPr>
        <w:tabs>
          <w:tab w:val="clear" w:pos="567"/>
        </w:tabs>
        <w:spacing w:line="240" w:lineRule="auto"/>
        <w:ind w:left="709"/>
      </w:pPr>
    </w:p>
    <w:p w14:paraId="6FE7F649" w14:textId="202FB9E2" w:rsidR="00D80B42" w:rsidRDefault="00457B2E" w:rsidP="00F85D90">
      <w:pPr>
        <w:tabs>
          <w:tab w:val="clear" w:pos="567"/>
        </w:tabs>
        <w:spacing w:line="240" w:lineRule="auto"/>
        <w:ind w:left="709"/>
      </w:pPr>
      <w:r>
        <w:t>Můžete také hlásit prostřednictvím národního systému hlášení nežádoucích účinků.</w:t>
      </w:r>
    </w:p>
    <w:p w14:paraId="03FB9692" w14:textId="65CC089F" w:rsidR="00AB5EC8" w:rsidRDefault="00AB5EC8" w:rsidP="00F85D90">
      <w:pPr>
        <w:tabs>
          <w:tab w:val="clear" w:pos="567"/>
        </w:tabs>
        <w:spacing w:line="240" w:lineRule="auto"/>
        <w:ind w:left="709"/>
      </w:pPr>
    </w:p>
    <w:p w14:paraId="74E7F0F2" w14:textId="77777777" w:rsidR="00AB5EC8" w:rsidRPr="00E66D74" w:rsidRDefault="00AB5EC8" w:rsidP="00DE06CE">
      <w:pPr>
        <w:tabs>
          <w:tab w:val="clear" w:pos="567"/>
        </w:tabs>
        <w:spacing w:line="240" w:lineRule="auto"/>
        <w:ind w:left="709"/>
        <w:jc w:val="both"/>
        <w:rPr>
          <w:szCs w:val="22"/>
        </w:rPr>
      </w:pPr>
      <w:r w:rsidRPr="00E66D74">
        <w:rPr>
          <w:szCs w:val="22"/>
        </w:rPr>
        <w:t xml:space="preserve">Nežádoucí účinky můžete hlásit prostřednictvím formuláře na webových stránkách ÚSKVBL elektronicky, nebo také přímo na adresu: </w:t>
      </w:r>
    </w:p>
    <w:p w14:paraId="01135D6B" w14:textId="77777777" w:rsidR="00AB5EC8" w:rsidRPr="00E66D74" w:rsidRDefault="00AB5EC8" w:rsidP="00DE06CE">
      <w:pPr>
        <w:tabs>
          <w:tab w:val="clear" w:pos="567"/>
        </w:tabs>
        <w:spacing w:line="240" w:lineRule="auto"/>
        <w:ind w:left="709"/>
        <w:jc w:val="both"/>
        <w:rPr>
          <w:szCs w:val="22"/>
        </w:rPr>
      </w:pPr>
      <w:r w:rsidRPr="00E66D74">
        <w:rPr>
          <w:szCs w:val="22"/>
        </w:rPr>
        <w:t xml:space="preserve">Ústav pro státní kontrolu veterinárních biopreparátů a léčiv </w:t>
      </w:r>
    </w:p>
    <w:p w14:paraId="5EF37BC1" w14:textId="77777777" w:rsidR="00AB5EC8" w:rsidRPr="00E66D74" w:rsidRDefault="00AB5EC8" w:rsidP="00DE06CE">
      <w:pPr>
        <w:tabs>
          <w:tab w:val="clear" w:pos="567"/>
        </w:tabs>
        <w:spacing w:line="240" w:lineRule="auto"/>
        <w:ind w:left="709"/>
        <w:jc w:val="both"/>
        <w:rPr>
          <w:szCs w:val="22"/>
        </w:rPr>
      </w:pPr>
      <w:r w:rsidRPr="00E66D74">
        <w:rPr>
          <w:szCs w:val="22"/>
        </w:rPr>
        <w:t xml:space="preserve">Hudcova </w:t>
      </w:r>
      <w:proofErr w:type="gramStart"/>
      <w:r w:rsidRPr="00E66D74">
        <w:rPr>
          <w:szCs w:val="22"/>
        </w:rPr>
        <w:t>56a</w:t>
      </w:r>
      <w:proofErr w:type="gramEnd"/>
    </w:p>
    <w:p w14:paraId="3DDF898F" w14:textId="77777777" w:rsidR="00AB5EC8" w:rsidRPr="00E66D74" w:rsidRDefault="00AB5EC8" w:rsidP="00DE06CE">
      <w:pPr>
        <w:tabs>
          <w:tab w:val="clear" w:pos="567"/>
        </w:tabs>
        <w:spacing w:line="240" w:lineRule="auto"/>
        <w:ind w:left="709"/>
        <w:jc w:val="both"/>
        <w:rPr>
          <w:szCs w:val="22"/>
        </w:rPr>
      </w:pPr>
      <w:r w:rsidRPr="00E66D74">
        <w:rPr>
          <w:szCs w:val="22"/>
        </w:rPr>
        <w:t>621 00 Brno</w:t>
      </w:r>
    </w:p>
    <w:p w14:paraId="43AD0E36" w14:textId="77777777" w:rsidR="00AB5EC8" w:rsidRPr="00E66D74" w:rsidRDefault="00AB5EC8" w:rsidP="00DE06CE">
      <w:pPr>
        <w:tabs>
          <w:tab w:val="clear" w:pos="567"/>
        </w:tabs>
        <w:spacing w:line="240" w:lineRule="auto"/>
        <w:ind w:left="709"/>
        <w:jc w:val="both"/>
        <w:rPr>
          <w:szCs w:val="22"/>
        </w:rPr>
      </w:pPr>
      <w:r w:rsidRPr="00E66D74">
        <w:rPr>
          <w:szCs w:val="22"/>
        </w:rPr>
        <w:t>Mail: adr@uskvbl.cz</w:t>
      </w:r>
    </w:p>
    <w:p w14:paraId="61071099" w14:textId="77777777" w:rsidR="00AB5EC8" w:rsidRPr="00E66D74" w:rsidRDefault="00AB5EC8" w:rsidP="00DE06CE">
      <w:pPr>
        <w:tabs>
          <w:tab w:val="clear" w:pos="567"/>
        </w:tabs>
        <w:spacing w:line="240" w:lineRule="auto"/>
        <w:ind w:left="709"/>
        <w:jc w:val="both"/>
        <w:rPr>
          <w:szCs w:val="22"/>
        </w:rPr>
      </w:pPr>
      <w:r w:rsidRPr="00E66D74">
        <w:rPr>
          <w:szCs w:val="22"/>
        </w:rPr>
        <w:t>Webové stránky: http://www.uskvbl.cz/cs/farmakovigilance</w:t>
      </w:r>
    </w:p>
    <w:p w14:paraId="5F73B4B2" w14:textId="77777777" w:rsidR="00AB5EC8" w:rsidRDefault="00AB5EC8" w:rsidP="00F85D90">
      <w:pPr>
        <w:tabs>
          <w:tab w:val="clear" w:pos="567"/>
        </w:tabs>
        <w:spacing w:line="240" w:lineRule="auto"/>
        <w:ind w:left="709"/>
      </w:pPr>
    </w:p>
    <w:p w14:paraId="028496F5" w14:textId="77777777" w:rsidR="00B83375" w:rsidRPr="00474C50" w:rsidRDefault="00B83375" w:rsidP="00457B2E">
      <w:pPr>
        <w:tabs>
          <w:tab w:val="clear" w:pos="567"/>
        </w:tabs>
        <w:spacing w:line="240" w:lineRule="auto"/>
        <w:rPr>
          <w:szCs w:val="22"/>
        </w:rPr>
      </w:pPr>
    </w:p>
    <w:p w14:paraId="30E043C9" w14:textId="657BC39D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7.</w:t>
      </w:r>
      <w:r>
        <w:rPr>
          <w:b/>
        </w:rPr>
        <w:tab/>
        <w:t>CÍLOVÝ DRUH ZVÍŘAT</w:t>
      </w:r>
    </w:p>
    <w:p w14:paraId="17C092B5" w14:textId="77777777" w:rsidR="00B83375" w:rsidRDefault="00B83375" w:rsidP="00D80B42">
      <w:pPr>
        <w:pStyle w:val="Zkladntext"/>
        <w:spacing w:before="1"/>
        <w:ind w:left="248" w:firstLine="590"/>
      </w:pPr>
    </w:p>
    <w:p w14:paraId="269533D6" w14:textId="339FE27D" w:rsidR="00D80B42" w:rsidRPr="009F377D" w:rsidRDefault="00546B36" w:rsidP="00D80B42">
      <w:pPr>
        <w:pStyle w:val="Zkladntext"/>
        <w:spacing w:before="1"/>
        <w:ind w:left="248" w:firstLine="590"/>
      </w:pPr>
      <w:r w:rsidRPr="00546B36">
        <w:t>Psi</w:t>
      </w:r>
      <w:r w:rsidR="00D80B42">
        <w:t>.</w:t>
      </w:r>
    </w:p>
    <w:p w14:paraId="44F26CF6" w14:textId="50119D34" w:rsidR="00D80B42" w:rsidRPr="00157660" w:rsidRDefault="00D80B42" w:rsidP="00D80B42">
      <w:pPr>
        <w:pStyle w:val="Zkladntext"/>
        <w:spacing w:before="1"/>
        <w:ind w:left="248" w:firstLine="590"/>
      </w:pPr>
      <w:r>
        <w:rPr>
          <w:noProof/>
          <w:lang w:val="en-US"/>
        </w:rPr>
        <w:drawing>
          <wp:inline distT="0" distB="0" distL="0" distR="0" wp14:anchorId="43790D92" wp14:editId="39D589BB">
            <wp:extent cx="563880" cy="411480"/>
            <wp:effectExtent l="0" t="0" r="7620" b="7620"/>
            <wp:docPr id="16" name="Image 16" descr="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do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AF981" w14:textId="51C8E432" w:rsidR="00D80B42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22E74615" w14:textId="77777777" w:rsidR="00B83375" w:rsidRPr="00474C50" w:rsidRDefault="00B83375" w:rsidP="00D80B42">
      <w:pPr>
        <w:tabs>
          <w:tab w:val="clear" w:pos="567"/>
        </w:tabs>
        <w:spacing w:line="240" w:lineRule="auto"/>
        <w:rPr>
          <w:szCs w:val="22"/>
        </w:rPr>
      </w:pPr>
    </w:p>
    <w:p w14:paraId="0E527F11" w14:textId="620FF18F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8.</w:t>
      </w:r>
      <w:r>
        <w:rPr>
          <w:b/>
        </w:rPr>
        <w:tab/>
        <w:t>DÁVKOVÁNÍ PRO KAŽDÝ DRUH, CESTA(Y) A ZPŮSOB PODÁNÍ</w:t>
      </w:r>
    </w:p>
    <w:p w14:paraId="2A49C89D" w14:textId="77777777" w:rsidR="00B83375" w:rsidRDefault="00B83375" w:rsidP="00D80B42">
      <w:pPr>
        <w:spacing w:line="259" w:lineRule="auto"/>
        <w:ind w:left="851"/>
        <w:jc w:val="both"/>
      </w:pPr>
    </w:p>
    <w:p w14:paraId="21B6AF47" w14:textId="77777777" w:rsidR="00AF5313" w:rsidRPr="00100A1F" w:rsidRDefault="00AF5313" w:rsidP="00AF5313">
      <w:pPr>
        <w:spacing w:line="259" w:lineRule="auto"/>
        <w:ind w:left="709"/>
        <w:jc w:val="both"/>
      </w:pPr>
      <w:r w:rsidRPr="00100A1F">
        <w:t>Perorální podání.</w:t>
      </w:r>
    </w:p>
    <w:p w14:paraId="786F0743" w14:textId="77777777" w:rsidR="00AF5313" w:rsidRPr="00100A1F" w:rsidRDefault="00AF5313" w:rsidP="00AF5313">
      <w:pPr>
        <w:spacing w:line="259" w:lineRule="auto"/>
        <w:ind w:left="709"/>
        <w:jc w:val="both"/>
      </w:pPr>
      <w:r w:rsidRPr="00100A1F">
        <w:t xml:space="preserve">Doporučená dávka je 2–4 mg </w:t>
      </w:r>
      <w:proofErr w:type="spellStart"/>
      <w:r w:rsidRPr="00100A1F">
        <w:t>tramadol-hydrochloridu</w:t>
      </w:r>
      <w:proofErr w:type="spellEnd"/>
      <w:r w:rsidRPr="00100A1F">
        <w:t xml:space="preserve"> na kg živé hmotnosti každých 8 hodin nebo podle potřeby na základě intenzity bolesti. </w:t>
      </w:r>
    </w:p>
    <w:p w14:paraId="567698B0" w14:textId="61FACC6C" w:rsidR="00AF5313" w:rsidRPr="00100A1F" w:rsidRDefault="00AF5313" w:rsidP="00AF5313">
      <w:pPr>
        <w:spacing w:line="259" w:lineRule="auto"/>
        <w:ind w:left="709"/>
        <w:jc w:val="both"/>
      </w:pPr>
      <w:r w:rsidRPr="00100A1F">
        <w:t xml:space="preserve">Minimální interval dávkování je 6 hodin. Doporučená maximální denní dávka je 16 mg/kg. Vzhledem k tomu, že individuální odpověď na </w:t>
      </w:r>
      <w:proofErr w:type="spellStart"/>
      <w:r w:rsidRPr="00100A1F">
        <w:t>tramadol</w:t>
      </w:r>
      <w:proofErr w:type="spellEnd"/>
      <w:r w:rsidRPr="00100A1F">
        <w:t xml:space="preserve"> je proměnlivá a částečně závisí na dávce, věku zvířete, individuálních rozdílech v citlivosti na bolest a celkovém stavu, optimální režim dávkování by měl být individuálně přizpůsoben za použití výše uvedených dávek a intervalů opakované léčby. Pes by měl být pravidelně vyšetřován veterinárním lékařem, aby se zjistilo, zda je následně vyžadována další analgezie. Další analgezie může být podána zvýšením dávky </w:t>
      </w:r>
      <w:proofErr w:type="spellStart"/>
      <w:r w:rsidRPr="00100A1F">
        <w:t>tramadolu</w:t>
      </w:r>
      <w:proofErr w:type="spellEnd"/>
      <w:r w:rsidRPr="00100A1F">
        <w:t xml:space="preserve">, dokud není dosažena maximální denní dávka, </w:t>
      </w:r>
      <w:r>
        <w:t>a</w:t>
      </w:r>
      <w:r w:rsidRPr="00100A1F">
        <w:t>nebo také multimodálním analgetickým přístupem s přídavkem jiných vhodných analgetik.</w:t>
      </w:r>
    </w:p>
    <w:p w14:paraId="1ECC81D0" w14:textId="77777777" w:rsidR="00AF5313" w:rsidRPr="00100A1F" w:rsidRDefault="00AF5313" w:rsidP="00AF5313">
      <w:pPr>
        <w:spacing w:line="259" w:lineRule="auto"/>
        <w:ind w:left="709"/>
        <w:jc w:val="both"/>
      </w:pPr>
    </w:p>
    <w:p w14:paraId="269CD54A" w14:textId="77777777" w:rsidR="00AF5313" w:rsidRPr="00100A1F" w:rsidRDefault="00AF5313" w:rsidP="00AF5313">
      <w:pPr>
        <w:spacing w:line="259" w:lineRule="auto"/>
        <w:ind w:left="709"/>
        <w:jc w:val="both"/>
      </w:pPr>
      <w:r w:rsidRPr="00100A1F">
        <w:t xml:space="preserve">Vezměte prosím na vědomí, že tato dávkovací tabulka je určena jako vodítko pro dávkování přípravku na horní hranici dávkovacího rozsahu: 4 mg/kg živé hmotnosti. Uvádí počet tablet potřebných k podání 4 mg </w:t>
      </w:r>
      <w:proofErr w:type="spellStart"/>
      <w:r w:rsidRPr="00100A1F">
        <w:t>tramadol-hydrochloridu</w:t>
      </w:r>
      <w:proofErr w:type="spellEnd"/>
      <w:r w:rsidRPr="00100A1F">
        <w:t xml:space="preserve"> na kg živé hmotnosti.</w:t>
      </w:r>
    </w:p>
    <w:p w14:paraId="69AF51B8" w14:textId="77777777" w:rsidR="00AF5313" w:rsidRPr="00100A1F" w:rsidRDefault="00AF5313" w:rsidP="00AF5313">
      <w:pPr>
        <w:spacing w:line="259" w:lineRule="auto"/>
        <w:ind w:left="118"/>
        <w:jc w:val="both"/>
      </w:pPr>
    </w:p>
    <w:tbl>
      <w:tblPr>
        <w:tblStyle w:val="Grilledutableau1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1101"/>
        <w:gridCol w:w="676"/>
        <w:gridCol w:w="709"/>
        <w:gridCol w:w="708"/>
        <w:gridCol w:w="236"/>
        <w:gridCol w:w="1503"/>
      </w:tblGrid>
      <w:tr w:rsidR="00AF5313" w:rsidRPr="00100A1F" w14:paraId="65ED5C36" w14:textId="77777777" w:rsidTr="000B1718">
        <w:trPr>
          <w:trHeight w:val="510"/>
        </w:trPr>
        <w:tc>
          <w:tcPr>
            <w:tcW w:w="2263" w:type="dxa"/>
            <w:vAlign w:val="center"/>
          </w:tcPr>
          <w:p w14:paraId="05DEF7E2" w14:textId="77777777" w:rsidR="00AF5313" w:rsidRPr="00100A1F" w:rsidRDefault="00AF5313" w:rsidP="000B1718">
            <w:r w:rsidRPr="00100A1F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5A5ED081" wp14:editId="0271C5F9">
                  <wp:simplePos x="0" y="0"/>
                  <wp:positionH relativeFrom="column">
                    <wp:posOffset>1055370</wp:posOffset>
                  </wp:positionH>
                  <wp:positionV relativeFrom="paragraph">
                    <wp:posOffset>-17780</wp:posOffset>
                  </wp:positionV>
                  <wp:extent cx="220345" cy="161925"/>
                  <wp:effectExtent l="0" t="0" r="8255" b="9525"/>
                  <wp:wrapNone/>
                  <wp:docPr id="18" name="Image 37" descr="A picture containing silhouette, night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37" descr="A picture containing silhouette, night sk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20" t="36763" r="37112" b="366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A1F">
              <w:t xml:space="preserve">Živá hmotnost psa </w:t>
            </w:r>
          </w:p>
        </w:tc>
        <w:tc>
          <w:tcPr>
            <w:tcW w:w="6209" w:type="dxa"/>
            <w:gridSpan w:val="7"/>
          </w:tcPr>
          <w:p w14:paraId="55D84C20" w14:textId="77777777" w:rsidR="00AF5313" w:rsidRPr="00100A1F" w:rsidRDefault="00AF5313" w:rsidP="000B1718">
            <w:r w:rsidRPr="00100A1F">
              <w:t xml:space="preserve">Dávka 4 mg/kg a počet tablet léčivého přípravku na jedno podání </w:t>
            </w:r>
          </w:p>
        </w:tc>
      </w:tr>
      <w:tr w:rsidR="00AF5313" w:rsidRPr="00100A1F" w14:paraId="041D5C6A" w14:textId="77777777" w:rsidTr="000B1718">
        <w:trPr>
          <w:trHeight w:val="510"/>
        </w:trPr>
        <w:tc>
          <w:tcPr>
            <w:tcW w:w="2263" w:type="dxa"/>
            <w:vAlign w:val="center"/>
          </w:tcPr>
          <w:p w14:paraId="5DF775BB" w14:textId="77777777" w:rsidR="00AF5313" w:rsidRPr="00100A1F" w:rsidRDefault="00AF5313" w:rsidP="000B1718">
            <w:pPr>
              <w:jc w:val="center"/>
            </w:pPr>
            <w:r w:rsidRPr="00100A1F">
              <w:rPr>
                <w:color w:val="000000"/>
              </w:rPr>
              <w:lastRenderedPageBreak/>
              <w:t xml:space="preserve">3,12 kg </w:t>
            </w:r>
          </w:p>
        </w:tc>
        <w:tc>
          <w:tcPr>
            <w:tcW w:w="1276" w:type="dxa"/>
            <w:vAlign w:val="center"/>
          </w:tcPr>
          <w:p w14:paraId="796C7945" w14:textId="77777777" w:rsidR="00AF5313" w:rsidRPr="00100A1F" w:rsidRDefault="00AF5313" w:rsidP="000B1718">
            <w:r w:rsidRPr="00100A1F">
              <w:t>12,5 mg</w:t>
            </w:r>
          </w:p>
        </w:tc>
        <w:tc>
          <w:tcPr>
            <w:tcW w:w="1101" w:type="dxa"/>
            <w:vAlign w:val="center"/>
          </w:tcPr>
          <w:p w14:paraId="51755350" w14:textId="77777777" w:rsidR="00AF5313" w:rsidRPr="00100A1F" w:rsidRDefault="00AF5313" w:rsidP="000B1718">
            <w:pPr>
              <w:jc w:val="center"/>
              <w:rPr>
                <w:noProof/>
              </w:rPr>
            </w:pPr>
            <w:r w:rsidRPr="00100A1F">
              <w:rPr>
                <w:color w:val="000000"/>
              </w:rPr>
              <w:t>1/4</w:t>
            </w:r>
          </w:p>
        </w:tc>
        <w:tc>
          <w:tcPr>
            <w:tcW w:w="676" w:type="dxa"/>
            <w:tcBorders>
              <w:right w:val="nil"/>
            </w:tcBorders>
            <w:vAlign w:val="bottom"/>
          </w:tcPr>
          <w:p w14:paraId="1D09F8A9" w14:textId="77777777" w:rsidR="00AF5313" w:rsidRPr="00100A1F" w:rsidRDefault="00AF5313" w:rsidP="000B1718">
            <w:r w:rsidRPr="00100A1F">
              <w:rPr>
                <w:noProof/>
                <w:lang w:val="en-US"/>
              </w:rPr>
              <w:drawing>
                <wp:inline distT="0" distB="0" distL="0" distR="0" wp14:anchorId="61C4A484" wp14:editId="4FE84B99">
                  <wp:extent cx="152400" cy="289560"/>
                  <wp:effectExtent l="0" t="0" r="0" b="0"/>
                  <wp:docPr id="34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8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229521A5" w14:textId="77777777" w:rsidR="00AF5313" w:rsidRPr="00100A1F" w:rsidRDefault="00AF5313" w:rsidP="000B1718"/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4E387DE6" w14:textId="77777777" w:rsidR="00AF5313" w:rsidRPr="00100A1F" w:rsidRDefault="00AF5313" w:rsidP="000B1718"/>
        </w:tc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14:paraId="6842BAEB" w14:textId="77777777" w:rsidR="00AF5313" w:rsidRPr="00100A1F" w:rsidRDefault="00AF5313" w:rsidP="000B1718"/>
        </w:tc>
        <w:tc>
          <w:tcPr>
            <w:tcW w:w="1503" w:type="dxa"/>
            <w:tcBorders>
              <w:left w:val="nil"/>
            </w:tcBorders>
            <w:vAlign w:val="bottom"/>
          </w:tcPr>
          <w:p w14:paraId="6309A575" w14:textId="77777777" w:rsidR="00AF5313" w:rsidRPr="00100A1F" w:rsidRDefault="00AF5313" w:rsidP="000B1718"/>
        </w:tc>
      </w:tr>
      <w:tr w:rsidR="00AF5313" w:rsidRPr="00100A1F" w14:paraId="31C16C7B" w14:textId="77777777" w:rsidTr="000B1718">
        <w:trPr>
          <w:trHeight w:val="510"/>
        </w:trPr>
        <w:tc>
          <w:tcPr>
            <w:tcW w:w="2263" w:type="dxa"/>
            <w:vAlign w:val="center"/>
          </w:tcPr>
          <w:p w14:paraId="756EF8FD" w14:textId="77777777" w:rsidR="00AF5313" w:rsidRPr="00100A1F" w:rsidRDefault="00AF5313" w:rsidP="000B1718">
            <w:pPr>
              <w:jc w:val="center"/>
            </w:pPr>
            <w:r w:rsidRPr="00100A1F">
              <w:rPr>
                <w:color w:val="000000"/>
              </w:rPr>
              <w:t xml:space="preserve">6,25 kg </w:t>
            </w:r>
          </w:p>
        </w:tc>
        <w:tc>
          <w:tcPr>
            <w:tcW w:w="1276" w:type="dxa"/>
            <w:vAlign w:val="center"/>
          </w:tcPr>
          <w:p w14:paraId="3D5301BD" w14:textId="77777777" w:rsidR="00AF5313" w:rsidRPr="00100A1F" w:rsidRDefault="00AF5313" w:rsidP="000B1718">
            <w:r w:rsidRPr="00100A1F">
              <w:t>25 mg</w:t>
            </w:r>
          </w:p>
        </w:tc>
        <w:tc>
          <w:tcPr>
            <w:tcW w:w="1101" w:type="dxa"/>
            <w:vAlign w:val="center"/>
          </w:tcPr>
          <w:p w14:paraId="34768501" w14:textId="77777777" w:rsidR="00AF5313" w:rsidRPr="00100A1F" w:rsidRDefault="00AF5313" w:rsidP="000B1718">
            <w:pPr>
              <w:jc w:val="center"/>
              <w:rPr>
                <w:noProof/>
              </w:rPr>
            </w:pPr>
            <w:r w:rsidRPr="00100A1F">
              <w:t>1/2</w:t>
            </w:r>
          </w:p>
        </w:tc>
        <w:tc>
          <w:tcPr>
            <w:tcW w:w="676" w:type="dxa"/>
            <w:tcBorders>
              <w:right w:val="nil"/>
            </w:tcBorders>
            <w:vAlign w:val="bottom"/>
          </w:tcPr>
          <w:p w14:paraId="41D94CEE" w14:textId="77777777" w:rsidR="00AF5313" w:rsidRPr="00100A1F" w:rsidRDefault="00AF5313" w:rsidP="000B1718">
            <w:r w:rsidRPr="00100A1F">
              <w:rPr>
                <w:noProof/>
                <w:lang w:val="en-US"/>
              </w:rPr>
              <w:drawing>
                <wp:inline distT="0" distB="0" distL="0" distR="0" wp14:anchorId="1DA90FCA" wp14:editId="79CF7EBD">
                  <wp:extent cx="152400" cy="289560"/>
                  <wp:effectExtent l="0" t="0" r="0" b="0"/>
                  <wp:docPr id="35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288" r="175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486930EF" w14:textId="77777777" w:rsidR="00AF5313" w:rsidRPr="00100A1F" w:rsidRDefault="00AF5313" w:rsidP="000B1718"/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06871EF0" w14:textId="77777777" w:rsidR="00AF5313" w:rsidRPr="00100A1F" w:rsidRDefault="00AF5313" w:rsidP="000B1718"/>
        </w:tc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14:paraId="08BA9610" w14:textId="77777777" w:rsidR="00AF5313" w:rsidRPr="00100A1F" w:rsidRDefault="00AF5313" w:rsidP="000B1718"/>
        </w:tc>
        <w:tc>
          <w:tcPr>
            <w:tcW w:w="1503" w:type="dxa"/>
            <w:tcBorders>
              <w:left w:val="nil"/>
            </w:tcBorders>
            <w:vAlign w:val="bottom"/>
          </w:tcPr>
          <w:p w14:paraId="791B921D" w14:textId="77777777" w:rsidR="00AF5313" w:rsidRPr="00100A1F" w:rsidRDefault="00AF5313" w:rsidP="000B1718"/>
        </w:tc>
      </w:tr>
      <w:tr w:rsidR="00AF5313" w:rsidRPr="00100A1F" w14:paraId="7B057E8F" w14:textId="77777777" w:rsidTr="000B1718">
        <w:trPr>
          <w:trHeight w:val="510"/>
        </w:trPr>
        <w:tc>
          <w:tcPr>
            <w:tcW w:w="2263" w:type="dxa"/>
            <w:vAlign w:val="center"/>
          </w:tcPr>
          <w:p w14:paraId="646B6D98" w14:textId="77777777" w:rsidR="00AF5313" w:rsidRPr="00100A1F" w:rsidRDefault="00AF5313" w:rsidP="000B1718">
            <w:pPr>
              <w:jc w:val="center"/>
              <w:rPr>
                <w:color w:val="000000"/>
              </w:rPr>
            </w:pPr>
            <w:r w:rsidRPr="00100A1F">
              <w:rPr>
                <w:color w:val="000000"/>
              </w:rPr>
              <w:t xml:space="preserve">9,37 kg </w:t>
            </w:r>
          </w:p>
        </w:tc>
        <w:tc>
          <w:tcPr>
            <w:tcW w:w="1276" w:type="dxa"/>
            <w:vAlign w:val="center"/>
          </w:tcPr>
          <w:p w14:paraId="085841EE" w14:textId="77777777" w:rsidR="00AF5313" w:rsidRPr="00100A1F" w:rsidRDefault="00AF5313" w:rsidP="000B1718">
            <w:pPr>
              <w:rPr>
                <w:noProof/>
              </w:rPr>
            </w:pPr>
            <w:r w:rsidRPr="00100A1F">
              <w:t>37,5 mg</w:t>
            </w:r>
          </w:p>
        </w:tc>
        <w:tc>
          <w:tcPr>
            <w:tcW w:w="1101" w:type="dxa"/>
            <w:vAlign w:val="center"/>
          </w:tcPr>
          <w:p w14:paraId="3CE5F58B" w14:textId="77777777" w:rsidR="00AF5313" w:rsidRPr="00100A1F" w:rsidRDefault="00AF5313" w:rsidP="000B1718">
            <w:pPr>
              <w:jc w:val="center"/>
              <w:rPr>
                <w:noProof/>
              </w:rPr>
            </w:pPr>
            <w:r w:rsidRPr="00100A1F">
              <w:t>3/4</w:t>
            </w:r>
          </w:p>
        </w:tc>
        <w:tc>
          <w:tcPr>
            <w:tcW w:w="676" w:type="dxa"/>
            <w:tcBorders>
              <w:right w:val="nil"/>
            </w:tcBorders>
            <w:vAlign w:val="bottom"/>
          </w:tcPr>
          <w:p w14:paraId="5D09A42B" w14:textId="77777777" w:rsidR="00AF5313" w:rsidRPr="00100A1F" w:rsidRDefault="00AF5313" w:rsidP="000B1718">
            <w:pPr>
              <w:rPr>
                <w:noProof/>
              </w:rPr>
            </w:pPr>
            <w:r w:rsidRPr="00100A1F">
              <w:rPr>
                <w:noProof/>
                <w:lang w:val="en-US"/>
              </w:rPr>
              <w:drawing>
                <wp:inline distT="0" distB="0" distL="0" distR="0" wp14:anchorId="283E0801" wp14:editId="6EC5E534">
                  <wp:extent cx="289560" cy="289560"/>
                  <wp:effectExtent l="0" t="0" r="0" b="0"/>
                  <wp:docPr id="38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56" r="34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55EBFB2F" w14:textId="77777777" w:rsidR="00AF5313" w:rsidRPr="00100A1F" w:rsidRDefault="00AF5313" w:rsidP="000B1718">
            <w:pPr>
              <w:rPr>
                <w:noProof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591013B0" w14:textId="77777777" w:rsidR="00AF5313" w:rsidRPr="00100A1F" w:rsidRDefault="00AF5313" w:rsidP="000B1718">
            <w:pPr>
              <w:rPr>
                <w:noProof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14:paraId="58D02A11" w14:textId="77777777" w:rsidR="00AF5313" w:rsidRPr="00100A1F" w:rsidRDefault="00AF5313" w:rsidP="000B1718">
            <w:pPr>
              <w:rPr>
                <w:noProof/>
              </w:rPr>
            </w:pPr>
          </w:p>
        </w:tc>
        <w:tc>
          <w:tcPr>
            <w:tcW w:w="1503" w:type="dxa"/>
            <w:tcBorders>
              <w:left w:val="nil"/>
            </w:tcBorders>
            <w:vAlign w:val="bottom"/>
          </w:tcPr>
          <w:p w14:paraId="44EAB3EE" w14:textId="77777777" w:rsidR="00AF5313" w:rsidRPr="00100A1F" w:rsidRDefault="00AF5313" w:rsidP="000B1718">
            <w:pPr>
              <w:rPr>
                <w:noProof/>
              </w:rPr>
            </w:pPr>
          </w:p>
        </w:tc>
      </w:tr>
      <w:tr w:rsidR="00AF5313" w:rsidRPr="00100A1F" w14:paraId="43E8B258" w14:textId="77777777" w:rsidTr="000B1718">
        <w:trPr>
          <w:trHeight w:val="510"/>
        </w:trPr>
        <w:tc>
          <w:tcPr>
            <w:tcW w:w="2263" w:type="dxa"/>
            <w:vAlign w:val="center"/>
          </w:tcPr>
          <w:p w14:paraId="1CD530A2" w14:textId="77777777" w:rsidR="00AF5313" w:rsidRPr="00100A1F" w:rsidRDefault="00AF5313" w:rsidP="000B1718">
            <w:pPr>
              <w:jc w:val="center"/>
            </w:pPr>
            <w:r w:rsidRPr="00100A1F">
              <w:rPr>
                <w:color w:val="000000"/>
              </w:rPr>
              <w:t xml:space="preserve">12,5 kg </w:t>
            </w:r>
          </w:p>
        </w:tc>
        <w:tc>
          <w:tcPr>
            <w:tcW w:w="1276" w:type="dxa"/>
            <w:vAlign w:val="center"/>
          </w:tcPr>
          <w:p w14:paraId="39B773EB" w14:textId="77777777" w:rsidR="00AF5313" w:rsidRPr="00100A1F" w:rsidRDefault="00AF5313" w:rsidP="000B1718">
            <w:r w:rsidRPr="00100A1F">
              <w:t>50 mg</w:t>
            </w:r>
          </w:p>
        </w:tc>
        <w:tc>
          <w:tcPr>
            <w:tcW w:w="1101" w:type="dxa"/>
            <w:vAlign w:val="center"/>
          </w:tcPr>
          <w:p w14:paraId="4DE6D9A2" w14:textId="77777777" w:rsidR="00AF5313" w:rsidRPr="00100A1F" w:rsidRDefault="00AF5313" w:rsidP="000B1718">
            <w:pPr>
              <w:jc w:val="center"/>
              <w:rPr>
                <w:noProof/>
              </w:rPr>
            </w:pPr>
            <w:r w:rsidRPr="00100A1F">
              <w:t>1</w:t>
            </w:r>
          </w:p>
        </w:tc>
        <w:tc>
          <w:tcPr>
            <w:tcW w:w="676" w:type="dxa"/>
            <w:tcBorders>
              <w:right w:val="nil"/>
            </w:tcBorders>
            <w:vAlign w:val="bottom"/>
          </w:tcPr>
          <w:p w14:paraId="2C37FED5" w14:textId="77777777" w:rsidR="00AF5313" w:rsidRPr="00100A1F" w:rsidRDefault="00AF5313" w:rsidP="000B1718">
            <w:r w:rsidRPr="00100A1F">
              <w:rPr>
                <w:noProof/>
                <w:lang w:val="en-US"/>
              </w:rPr>
              <w:drawing>
                <wp:inline distT="0" distB="0" distL="0" distR="0" wp14:anchorId="38F6E9BC" wp14:editId="7371B639">
                  <wp:extent cx="289560" cy="289560"/>
                  <wp:effectExtent l="0" t="0" r="0" b="0"/>
                  <wp:docPr id="39" name="Image 29" descr="A picture containing building, window, ar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29" descr="A picture containing building, window, arc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7B380931" w14:textId="77777777" w:rsidR="00AF5313" w:rsidRPr="00100A1F" w:rsidRDefault="00AF5313" w:rsidP="000B1718"/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2FC59882" w14:textId="77777777" w:rsidR="00AF5313" w:rsidRPr="00100A1F" w:rsidRDefault="00AF5313" w:rsidP="000B1718"/>
        </w:tc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14:paraId="4A7888DF" w14:textId="77777777" w:rsidR="00AF5313" w:rsidRPr="00100A1F" w:rsidRDefault="00AF5313" w:rsidP="000B1718"/>
        </w:tc>
        <w:tc>
          <w:tcPr>
            <w:tcW w:w="1503" w:type="dxa"/>
            <w:tcBorders>
              <w:left w:val="nil"/>
            </w:tcBorders>
            <w:vAlign w:val="bottom"/>
          </w:tcPr>
          <w:p w14:paraId="0D279E18" w14:textId="77777777" w:rsidR="00AF5313" w:rsidRPr="00100A1F" w:rsidRDefault="00AF5313" w:rsidP="000B1718"/>
        </w:tc>
      </w:tr>
      <w:tr w:rsidR="00AF5313" w:rsidRPr="00100A1F" w14:paraId="262F0A15" w14:textId="77777777" w:rsidTr="000B1718">
        <w:trPr>
          <w:trHeight w:val="510"/>
        </w:trPr>
        <w:tc>
          <w:tcPr>
            <w:tcW w:w="2263" w:type="dxa"/>
            <w:vAlign w:val="center"/>
          </w:tcPr>
          <w:p w14:paraId="510EB994" w14:textId="77777777" w:rsidR="00AF5313" w:rsidRPr="00100A1F" w:rsidRDefault="00AF5313" w:rsidP="000B1718">
            <w:pPr>
              <w:jc w:val="center"/>
              <w:rPr>
                <w:color w:val="000000"/>
              </w:rPr>
            </w:pPr>
            <w:r w:rsidRPr="00100A1F">
              <w:rPr>
                <w:color w:val="000000"/>
              </w:rPr>
              <w:t xml:space="preserve">15,62 kg </w:t>
            </w:r>
          </w:p>
        </w:tc>
        <w:tc>
          <w:tcPr>
            <w:tcW w:w="1276" w:type="dxa"/>
            <w:vAlign w:val="center"/>
          </w:tcPr>
          <w:p w14:paraId="3CF233EA" w14:textId="77777777" w:rsidR="00AF5313" w:rsidRPr="00100A1F" w:rsidRDefault="00AF5313" w:rsidP="000B1718">
            <w:r w:rsidRPr="00100A1F">
              <w:t>62,5 mg</w:t>
            </w:r>
          </w:p>
        </w:tc>
        <w:tc>
          <w:tcPr>
            <w:tcW w:w="1101" w:type="dxa"/>
            <w:vAlign w:val="center"/>
          </w:tcPr>
          <w:p w14:paraId="32BE66FC" w14:textId="77777777" w:rsidR="00AF5313" w:rsidRPr="00100A1F" w:rsidRDefault="00AF5313" w:rsidP="000B1718">
            <w:pPr>
              <w:jc w:val="center"/>
              <w:rPr>
                <w:noProof/>
              </w:rPr>
            </w:pPr>
            <w:r w:rsidRPr="00100A1F">
              <w:t>1+ 1/4</w:t>
            </w:r>
          </w:p>
        </w:tc>
        <w:tc>
          <w:tcPr>
            <w:tcW w:w="676" w:type="dxa"/>
            <w:tcBorders>
              <w:right w:val="nil"/>
            </w:tcBorders>
            <w:vAlign w:val="bottom"/>
          </w:tcPr>
          <w:p w14:paraId="4D819641" w14:textId="77777777" w:rsidR="00AF5313" w:rsidRPr="00100A1F" w:rsidRDefault="00AF5313" w:rsidP="000B1718">
            <w:pPr>
              <w:rPr>
                <w:noProof/>
              </w:rPr>
            </w:pPr>
            <w:r w:rsidRPr="00100A1F">
              <w:rPr>
                <w:noProof/>
                <w:lang w:val="en-US"/>
              </w:rPr>
              <w:drawing>
                <wp:inline distT="0" distB="0" distL="0" distR="0" wp14:anchorId="6C689C3E" wp14:editId="043EFA54">
                  <wp:extent cx="289560" cy="289560"/>
                  <wp:effectExtent l="0" t="0" r="0" b="0"/>
                  <wp:docPr id="42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7F6E2B1A" w14:textId="77777777" w:rsidR="00AF5313" w:rsidRPr="00100A1F" w:rsidRDefault="00AF5313" w:rsidP="000B1718">
            <w:r w:rsidRPr="00100A1F">
              <w:rPr>
                <w:noProof/>
                <w:lang w:val="en-US"/>
              </w:rPr>
              <w:drawing>
                <wp:inline distT="0" distB="0" distL="0" distR="0" wp14:anchorId="7F16091B" wp14:editId="0B68518A">
                  <wp:extent cx="152400" cy="289560"/>
                  <wp:effectExtent l="0" t="0" r="0" b="0"/>
                  <wp:docPr id="43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8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40788F70" w14:textId="77777777" w:rsidR="00AF5313" w:rsidRPr="00100A1F" w:rsidRDefault="00AF5313" w:rsidP="000B1718"/>
        </w:tc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14:paraId="6C23936D" w14:textId="77777777" w:rsidR="00AF5313" w:rsidRPr="00100A1F" w:rsidRDefault="00AF5313" w:rsidP="000B1718"/>
        </w:tc>
        <w:tc>
          <w:tcPr>
            <w:tcW w:w="1503" w:type="dxa"/>
            <w:tcBorders>
              <w:left w:val="nil"/>
            </w:tcBorders>
            <w:vAlign w:val="bottom"/>
          </w:tcPr>
          <w:p w14:paraId="2BDBB156" w14:textId="77777777" w:rsidR="00AF5313" w:rsidRPr="00100A1F" w:rsidRDefault="00AF5313" w:rsidP="000B1718"/>
        </w:tc>
      </w:tr>
      <w:tr w:rsidR="00AF5313" w:rsidRPr="00100A1F" w14:paraId="3034BC11" w14:textId="77777777" w:rsidTr="000B1718">
        <w:trPr>
          <w:trHeight w:val="510"/>
        </w:trPr>
        <w:tc>
          <w:tcPr>
            <w:tcW w:w="2263" w:type="dxa"/>
            <w:vAlign w:val="center"/>
          </w:tcPr>
          <w:p w14:paraId="75A2994C" w14:textId="77777777" w:rsidR="00AF5313" w:rsidRPr="00100A1F" w:rsidRDefault="00AF5313" w:rsidP="000B1718">
            <w:pPr>
              <w:jc w:val="center"/>
            </w:pPr>
            <w:r w:rsidRPr="00100A1F">
              <w:rPr>
                <w:color w:val="000000"/>
              </w:rPr>
              <w:t xml:space="preserve">18,75 kg </w:t>
            </w:r>
          </w:p>
        </w:tc>
        <w:tc>
          <w:tcPr>
            <w:tcW w:w="1276" w:type="dxa"/>
            <w:vAlign w:val="center"/>
          </w:tcPr>
          <w:p w14:paraId="79DFF85C" w14:textId="77777777" w:rsidR="00AF5313" w:rsidRPr="00100A1F" w:rsidRDefault="00AF5313" w:rsidP="000B1718">
            <w:r w:rsidRPr="00100A1F">
              <w:t>75 mg</w:t>
            </w:r>
          </w:p>
        </w:tc>
        <w:tc>
          <w:tcPr>
            <w:tcW w:w="1101" w:type="dxa"/>
            <w:vAlign w:val="center"/>
          </w:tcPr>
          <w:p w14:paraId="2047D616" w14:textId="77777777" w:rsidR="00AF5313" w:rsidRPr="00100A1F" w:rsidRDefault="00AF5313" w:rsidP="000B1718">
            <w:pPr>
              <w:jc w:val="center"/>
              <w:rPr>
                <w:noProof/>
              </w:rPr>
            </w:pPr>
            <w:r w:rsidRPr="00100A1F">
              <w:t>1 + 1/2</w:t>
            </w:r>
          </w:p>
        </w:tc>
        <w:tc>
          <w:tcPr>
            <w:tcW w:w="676" w:type="dxa"/>
            <w:tcBorders>
              <w:right w:val="nil"/>
            </w:tcBorders>
            <w:vAlign w:val="bottom"/>
          </w:tcPr>
          <w:p w14:paraId="7EECDCC9" w14:textId="77777777" w:rsidR="00AF5313" w:rsidRPr="00100A1F" w:rsidRDefault="00AF5313" w:rsidP="000B1718">
            <w:r w:rsidRPr="00100A1F">
              <w:rPr>
                <w:noProof/>
                <w:lang w:val="en-US"/>
              </w:rPr>
              <w:drawing>
                <wp:inline distT="0" distB="0" distL="0" distR="0" wp14:anchorId="3C0CD102" wp14:editId="52BB0434">
                  <wp:extent cx="289560" cy="289560"/>
                  <wp:effectExtent l="0" t="0" r="0" b="0"/>
                  <wp:docPr id="44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" r="67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5FDF0035" w14:textId="77777777" w:rsidR="00AF5313" w:rsidRPr="00100A1F" w:rsidRDefault="00AF5313" w:rsidP="000B1718">
            <w:r w:rsidRPr="00100A1F">
              <w:rPr>
                <w:noProof/>
                <w:lang w:val="en-US"/>
              </w:rPr>
              <w:drawing>
                <wp:inline distT="0" distB="0" distL="0" distR="0" wp14:anchorId="6B9D2DDB" wp14:editId="07F52B24">
                  <wp:extent cx="160020" cy="289560"/>
                  <wp:effectExtent l="0" t="0" r="0" b="0"/>
                  <wp:docPr id="4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32" r="169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0917CE65" w14:textId="77777777" w:rsidR="00AF5313" w:rsidRPr="00100A1F" w:rsidRDefault="00AF5313" w:rsidP="000B1718"/>
        </w:tc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14:paraId="7155A3B3" w14:textId="77777777" w:rsidR="00AF5313" w:rsidRPr="00100A1F" w:rsidRDefault="00AF5313" w:rsidP="000B1718"/>
        </w:tc>
        <w:tc>
          <w:tcPr>
            <w:tcW w:w="1503" w:type="dxa"/>
            <w:tcBorders>
              <w:left w:val="nil"/>
            </w:tcBorders>
            <w:vAlign w:val="bottom"/>
          </w:tcPr>
          <w:p w14:paraId="7D75EDE7" w14:textId="77777777" w:rsidR="00AF5313" w:rsidRPr="00100A1F" w:rsidRDefault="00AF5313" w:rsidP="000B1718"/>
        </w:tc>
      </w:tr>
      <w:tr w:rsidR="00AF5313" w:rsidRPr="00100A1F" w14:paraId="7832C422" w14:textId="77777777" w:rsidTr="000B1718">
        <w:trPr>
          <w:trHeight w:val="510"/>
        </w:trPr>
        <w:tc>
          <w:tcPr>
            <w:tcW w:w="2263" w:type="dxa"/>
            <w:vAlign w:val="center"/>
          </w:tcPr>
          <w:p w14:paraId="721FA978" w14:textId="77777777" w:rsidR="00AF5313" w:rsidRPr="00100A1F" w:rsidRDefault="00AF5313" w:rsidP="000B1718">
            <w:pPr>
              <w:jc w:val="center"/>
              <w:rPr>
                <w:color w:val="000000"/>
              </w:rPr>
            </w:pPr>
            <w:r w:rsidRPr="00100A1F">
              <w:rPr>
                <w:color w:val="000000"/>
              </w:rPr>
              <w:t xml:space="preserve">21,87 kg </w:t>
            </w:r>
          </w:p>
        </w:tc>
        <w:tc>
          <w:tcPr>
            <w:tcW w:w="1276" w:type="dxa"/>
            <w:vAlign w:val="center"/>
          </w:tcPr>
          <w:p w14:paraId="43B563DE" w14:textId="77777777" w:rsidR="00AF5313" w:rsidRPr="00100A1F" w:rsidRDefault="00AF5313" w:rsidP="000B1718">
            <w:r w:rsidRPr="00100A1F">
              <w:t>87,5 mg</w:t>
            </w:r>
          </w:p>
        </w:tc>
        <w:tc>
          <w:tcPr>
            <w:tcW w:w="1101" w:type="dxa"/>
            <w:vAlign w:val="center"/>
          </w:tcPr>
          <w:p w14:paraId="20C51E7B" w14:textId="77777777" w:rsidR="00AF5313" w:rsidRPr="00100A1F" w:rsidRDefault="00AF5313" w:rsidP="000B1718">
            <w:pPr>
              <w:jc w:val="center"/>
              <w:rPr>
                <w:noProof/>
              </w:rPr>
            </w:pPr>
            <w:r w:rsidRPr="00100A1F">
              <w:t>1 + 3/4</w:t>
            </w:r>
          </w:p>
        </w:tc>
        <w:tc>
          <w:tcPr>
            <w:tcW w:w="676" w:type="dxa"/>
            <w:tcBorders>
              <w:right w:val="nil"/>
            </w:tcBorders>
            <w:vAlign w:val="bottom"/>
          </w:tcPr>
          <w:p w14:paraId="452F1E90" w14:textId="77777777" w:rsidR="00AF5313" w:rsidRPr="00100A1F" w:rsidRDefault="00AF5313" w:rsidP="000B1718">
            <w:pPr>
              <w:rPr>
                <w:noProof/>
              </w:rPr>
            </w:pPr>
            <w:r w:rsidRPr="00100A1F">
              <w:rPr>
                <w:noProof/>
                <w:lang w:val="en-US"/>
              </w:rPr>
              <w:drawing>
                <wp:inline distT="0" distB="0" distL="0" distR="0" wp14:anchorId="6384ABDD" wp14:editId="73C2286E">
                  <wp:extent cx="289560" cy="289560"/>
                  <wp:effectExtent l="0" t="0" r="0" b="0"/>
                  <wp:docPr id="46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" r="67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3BB457E6" w14:textId="77777777" w:rsidR="00AF5313" w:rsidRPr="00100A1F" w:rsidRDefault="00AF5313" w:rsidP="000B1718">
            <w:pPr>
              <w:rPr>
                <w:noProof/>
              </w:rPr>
            </w:pPr>
            <w:r w:rsidRPr="00100A1F">
              <w:rPr>
                <w:noProof/>
                <w:lang w:val="en-US"/>
              </w:rPr>
              <w:drawing>
                <wp:inline distT="0" distB="0" distL="0" distR="0" wp14:anchorId="7A95FA6B" wp14:editId="66B4E1D1">
                  <wp:extent cx="289560" cy="289560"/>
                  <wp:effectExtent l="0" t="0" r="0" b="0"/>
                  <wp:docPr id="47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56" r="34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109CE760" w14:textId="77777777" w:rsidR="00AF5313" w:rsidRPr="00100A1F" w:rsidRDefault="00AF5313" w:rsidP="000B1718"/>
        </w:tc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14:paraId="6E651907" w14:textId="77777777" w:rsidR="00AF5313" w:rsidRPr="00100A1F" w:rsidRDefault="00AF5313" w:rsidP="000B1718"/>
        </w:tc>
        <w:tc>
          <w:tcPr>
            <w:tcW w:w="1503" w:type="dxa"/>
            <w:tcBorders>
              <w:left w:val="nil"/>
            </w:tcBorders>
            <w:vAlign w:val="bottom"/>
          </w:tcPr>
          <w:p w14:paraId="377E0280" w14:textId="77777777" w:rsidR="00AF5313" w:rsidRPr="00100A1F" w:rsidRDefault="00AF5313" w:rsidP="000B1718"/>
        </w:tc>
      </w:tr>
      <w:tr w:rsidR="00AF5313" w:rsidRPr="00100A1F" w14:paraId="6F026669" w14:textId="77777777" w:rsidTr="000B1718">
        <w:trPr>
          <w:trHeight w:val="510"/>
        </w:trPr>
        <w:tc>
          <w:tcPr>
            <w:tcW w:w="2263" w:type="dxa"/>
            <w:vAlign w:val="center"/>
          </w:tcPr>
          <w:p w14:paraId="4E9B522C" w14:textId="77777777" w:rsidR="00AF5313" w:rsidRPr="00100A1F" w:rsidRDefault="00AF5313" w:rsidP="000B1718">
            <w:pPr>
              <w:jc w:val="center"/>
            </w:pPr>
            <w:r w:rsidRPr="00100A1F">
              <w:rPr>
                <w:color w:val="000000"/>
              </w:rPr>
              <w:t xml:space="preserve">25 kg </w:t>
            </w:r>
          </w:p>
        </w:tc>
        <w:tc>
          <w:tcPr>
            <w:tcW w:w="1276" w:type="dxa"/>
            <w:vAlign w:val="center"/>
          </w:tcPr>
          <w:p w14:paraId="37AC4BB6" w14:textId="77777777" w:rsidR="00AF5313" w:rsidRPr="00100A1F" w:rsidRDefault="00AF5313" w:rsidP="000B1718">
            <w:r w:rsidRPr="00100A1F">
              <w:t>100 mg</w:t>
            </w:r>
          </w:p>
        </w:tc>
        <w:tc>
          <w:tcPr>
            <w:tcW w:w="1101" w:type="dxa"/>
            <w:vAlign w:val="center"/>
          </w:tcPr>
          <w:p w14:paraId="67E143E8" w14:textId="77777777" w:rsidR="00AF5313" w:rsidRPr="00100A1F" w:rsidRDefault="00AF5313" w:rsidP="000B1718">
            <w:pPr>
              <w:jc w:val="center"/>
              <w:rPr>
                <w:noProof/>
              </w:rPr>
            </w:pPr>
            <w:r w:rsidRPr="00100A1F">
              <w:t>2</w:t>
            </w:r>
          </w:p>
        </w:tc>
        <w:tc>
          <w:tcPr>
            <w:tcW w:w="676" w:type="dxa"/>
            <w:tcBorders>
              <w:right w:val="nil"/>
            </w:tcBorders>
            <w:vAlign w:val="bottom"/>
          </w:tcPr>
          <w:p w14:paraId="47F6FD5D" w14:textId="77777777" w:rsidR="00AF5313" w:rsidRPr="00100A1F" w:rsidRDefault="00AF5313" w:rsidP="000B1718">
            <w:r w:rsidRPr="00100A1F">
              <w:rPr>
                <w:noProof/>
                <w:lang w:val="en-US"/>
              </w:rPr>
              <w:drawing>
                <wp:inline distT="0" distB="0" distL="0" distR="0" wp14:anchorId="4447EE03" wp14:editId="1682AFD3">
                  <wp:extent cx="289560" cy="289560"/>
                  <wp:effectExtent l="0" t="0" r="0" b="0"/>
                  <wp:docPr id="48" name="Image 22" descr="A picture containing building, window, ar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22" descr="A picture containing building, window, arc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6962A9B5" w14:textId="77777777" w:rsidR="00AF5313" w:rsidRPr="00100A1F" w:rsidRDefault="00AF5313" w:rsidP="000B1718">
            <w:r w:rsidRPr="00100A1F">
              <w:rPr>
                <w:noProof/>
                <w:lang w:val="en-US"/>
              </w:rPr>
              <w:drawing>
                <wp:inline distT="0" distB="0" distL="0" distR="0" wp14:anchorId="2E9FF71D" wp14:editId="49D7D59F">
                  <wp:extent cx="289560" cy="289560"/>
                  <wp:effectExtent l="0" t="0" r="0" b="0"/>
                  <wp:docPr id="49" name="Image 21" descr="A picture containing building, window, ar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21" descr="A picture containing building, window, arc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09156531" w14:textId="77777777" w:rsidR="00AF5313" w:rsidRPr="00100A1F" w:rsidRDefault="00AF5313" w:rsidP="000B1718"/>
        </w:tc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14:paraId="14D7B383" w14:textId="77777777" w:rsidR="00AF5313" w:rsidRPr="00100A1F" w:rsidRDefault="00AF5313" w:rsidP="000B1718"/>
        </w:tc>
        <w:tc>
          <w:tcPr>
            <w:tcW w:w="1503" w:type="dxa"/>
            <w:tcBorders>
              <w:left w:val="nil"/>
            </w:tcBorders>
            <w:vAlign w:val="bottom"/>
          </w:tcPr>
          <w:p w14:paraId="320E7099" w14:textId="77777777" w:rsidR="00AF5313" w:rsidRPr="00100A1F" w:rsidRDefault="00AF5313" w:rsidP="000B1718"/>
        </w:tc>
      </w:tr>
      <w:tr w:rsidR="00AF5313" w:rsidRPr="00100A1F" w14:paraId="7FE1B28C" w14:textId="77777777" w:rsidTr="000B1718">
        <w:trPr>
          <w:trHeight w:val="510"/>
        </w:trPr>
        <w:tc>
          <w:tcPr>
            <w:tcW w:w="2263" w:type="dxa"/>
            <w:vAlign w:val="center"/>
          </w:tcPr>
          <w:p w14:paraId="4A1FB943" w14:textId="77777777" w:rsidR="00AF5313" w:rsidRPr="00100A1F" w:rsidRDefault="00AF5313" w:rsidP="000B1718">
            <w:pPr>
              <w:jc w:val="center"/>
            </w:pPr>
            <w:r w:rsidRPr="00100A1F">
              <w:t>&gt; 25 kg</w:t>
            </w:r>
          </w:p>
        </w:tc>
        <w:tc>
          <w:tcPr>
            <w:tcW w:w="6209" w:type="dxa"/>
            <w:gridSpan w:val="7"/>
            <w:vAlign w:val="center"/>
          </w:tcPr>
          <w:p w14:paraId="3E132791" w14:textId="77777777" w:rsidR="00AF5313" w:rsidRPr="00100A1F" w:rsidRDefault="00AF5313" w:rsidP="000B1718">
            <w:pPr>
              <w:rPr>
                <w:rFonts w:cs="Segoe UI"/>
                <w:iCs/>
                <w:szCs w:val="22"/>
              </w:rPr>
            </w:pPr>
            <w:r w:rsidRPr="00100A1F">
              <w:t>podávat další ¼ tablety (</w:t>
            </w:r>
            <w:r w:rsidRPr="00100A1F">
              <w:rPr>
                <w:noProof/>
                <w:lang w:val="en-US"/>
              </w:rPr>
              <w:drawing>
                <wp:inline distT="0" distB="0" distL="0" distR="0" wp14:anchorId="782B168A" wp14:editId="280CADE9">
                  <wp:extent cx="152400" cy="152400"/>
                  <wp:effectExtent l="0" t="0" r="0" b="0"/>
                  <wp:docPr id="5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835" t="2" b="47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0A1F">
              <w:t>) na 3,12 kg živé hmotnosti nad 25 kg.</w:t>
            </w:r>
          </w:p>
        </w:tc>
      </w:tr>
    </w:tbl>
    <w:p w14:paraId="108BB300" w14:textId="77777777" w:rsidR="00AF5313" w:rsidRPr="00100A1F" w:rsidRDefault="00AF5313" w:rsidP="00AF5313">
      <w:pPr>
        <w:spacing w:line="259" w:lineRule="auto"/>
        <w:ind w:left="118"/>
        <w:jc w:val="both"/>
      </w:pPr>
    </w:p>
    <w:p w14:paraId="71E8D4FA" w14:textId="77777777" w:rsidR="004F1586" w:rsidRDefault="004F1586" w:rsidP="00D80B42">
      <w:pPr>
        <w:tabs>
          <w:tab w:val="clear" w:pos="567"/>
        </w:tabs>
        <w:spacing w:line="240" w:lineRule="auto"/>
        <w:rPr>
          <w:b/>
          <w:szCs w:val="22"/>
          <w:highlight w:val="lightGray"/>
        </w:rPr>
      </w:pPr>
    </w:p>
    <w:p w14:paraId="61A32CA2" w14:textId="670C7B11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9.</w:t>
      </w:r>
      <w:r>
        <w:rPr>
          <w:b/>
        </w:rPr>
        <w:tab/>
        <w:t>POKYNY PRO SPRÁVNÉ PODÁNÍ</w:t>
      </w:r>
    </w:p>
    <w:p w14:paraId="767CD3AC" w14:textId="77777777" w:rsidR="004F1586" w:rsidRDefault="004F1586" w:rsidP="00D80B42">
      <w:pPr>
        <w:tabs>
          <w:tab w:val="clear" w:pos="567"/>
        </w:tabs>
        <w:spacing w:line="240" w:lineRule="auto"/>
      </w:pPr>
    </w:p>
    <w:p w14:paraId="73DA2BF9" w14:textId="6D812359" w:rsidR="00D80B42" w:rsidRDefault="00546B36" w:rsidP="00F85D90">
      <w:pPr>
        <w:tabs>
          <w:tab w:val="clear" w:pos="567"/>
        </w:tabs>
        <w:spacing w:line="240" w:lineRule="auto"/>
        <w:ind w:left="851"/>
      </w:pPr>
      <w:r w:rsidRPr="00546B36">
        <w:t xml:space="preserve">Tablety lze rozdělit na 2 nebo 4 stejné části, aby bylo zajištěno přesné dávkování. Položte tabletu na rovný povrch stranou s rýhami nahoru a </w:t>
      </w:r>
      <w:r w:rsidR="007205BD">
        <w:t>konvexní</w:t>
      </w:r>
      <w:r w:rsidR="007205BD" w:rsidRPr="00546B36">
        <w:t xml:space="preserve"> </w:t>
      </w:r>
      <w:r w:rsidRPr="00546B36">
        <w:t>(zaoblenou) stranou dolů.</w:t>
      </w:r>
    </w:p>
    <w:p w14:paraId="078E57E5" w14:textId="77777777" w:rsidR="00F85D90" w:rsidRDefault="00F85D90" w:rsidP="00F85D90">
      <w:pPr>
        <w:tabs>
          <w:tab w:val="clear" w:pos="567"/>
        </w:tabs>
        <w:spacing w:line="240" w:lineRule="auto"/>
        <w:ind w:left="851"/>
        <w:rPr>
          <w:szCs w:val="22"/>
        </w:rPr>
      </w:pPr>
    </w:p>
    <w:p w14:paraId="13D5DB82" w14:textId="0E129466" w:rsidR="00D80B42" w:rsidRDefault="00D80B42" w:rsidP="00D80B42">
      <w:pPr>
        <w:tabs>
          <w:tab w:val="clear" w:pos="567"/>
        </w:tabs>
        <w:spacing w:line="240" w:lineRule="auto"/>
        <w:ind w:left="851"/>
        <w:rPr>
          <w:szCs w:val="22"/>
        </w:rPr>
      </w:pPr>
      <w:r>
        <w:rPr>
          <w:noProof/>
          <w:lang w:val="en-US"/>
        </w:rPr>
        <w:drawing>
          <wp:inline distT="0" distB="0" distL="0" distR="0" wp14:anchorId="75DDA0AC" wp14:editId="43722C19">
            <wp:extent cx="3048000" cy="14782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B5673" w14:textId="77777777" w:rsidR="004F1586" w:rsidRDefault="004F1586" w:rsidP="00546B36">
      <w:pPr>
        <w:tabs>
          <w:tab w:val="clear" w:pos="567"/>
        </w:tabs>
        <w:spacing w:line="240" w:lineRule="auto"/>
      </w:pPr>
    </w:p>
    <w:p w14:paraId="3610BB0C" w14:textId="0E35FE8D" w:rsidR="00546B36" w:rsidRDefault="00546B36" w:rsidP="00F85D90">
      <w:pPr>
        <w:tabs>
          <w:tab w:val="clear" w:pos="567"/>
        </w:tabs>
        <w:spacing w:line="240" w:lineRule="auto"/>
        <w:ind w:firstLine="851"/>
      </w:pPr>
      <w:r>
        <w:t xml:space="preserve">4 stejné díly: palcem </w:t>
      </w:r>
      <w:r w:rsidR="007205BD">
        <w:t xml:space="preserve">zatlačte na </w:t>
      </w:r>
      <w:r>
        <w:t>střed tablety.</w:t>
      </w:r>
    </w:p>
    <w:p w14:paraId="363E7F24" w14:textId="48732C62" w:rsidR="00D80B42" w:rsidRPr="00474C50" w:rsidRDefault="00546B36" w:rsidP="00F85D90">
      <w:pPr>
        <w:tabs>
          <w:tab w:val="clear" w:pos="567"/>
        </w:tabs>
        <w:spacing w:line="240" w:lineRule="auto"/>
        <w:ind w:firstLine="851"/>
        <w:rPr>
          <w:szCs w:val="22"/>
        </w:rPr>
      </w:pPr>
      <w:r>
        <w:t xml:space="preserve">2 stejné díly: </w:t>
      </w:r>
      <w:r w:rsidR="007205BD">
        <w:t xml:space="preserve">oběma </w:t>
      </w:r>
      <w:r>
        <w:t xml:space="preserve">palci </w:t>
      </w:r>
      <w:r w:rsidR="007205BD">
        <w:t xml:space="preserve">zatlačte na </w:t>
      </w:r>
      <w:r>
        <w:t>obě strany tablety.</w:t>
      </w:r>
    </w:p>
    <w:p w14:paraId="16A048D2" w14:textId="2C506321" w:rsidR="00D80B42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22F7AB4D" w14:textId="77777777" w:rsidR="004F1586" w:rsidRPr="00474C50" w:rsidRDefault="004F1586" w:rsidP="00D80B42">
      <w:pPr>
        <w:tabs>
          <w:tab w:val="clear" w:pos="567"/>
        </w:tabs>
        <w:spacing w:line="240" w:lineRule="auto"/>
        <w:rPr>
          <w:szCs w:val="22"/>
        </w:rPr>
      </w:pPr>
    </w:p>
    <w:p w14:paraId="1E16515F" w14:textId="37BF2060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10.</w:t>
      </w:r>
      <w:r>
        <w:rPr>
          <w:b/>
        </w:rPr>
        <w:tab/>
        <w:t>OCHRANNÁ(É) LHŮTA(Y)</w:t>
      </w:r>
    </w:p>
    <w:p w14:paraId="730127A8" w14:textId="77777777" w:rsidR="004F1586" w:rsidRDefault="004F1586" w:rsidP="00D80B42">
      <w:pPr>
        <w:tabs>
          <w:tab w:val="clear" w:pos="567"/>
        </w:tabs>
        <w:spacing w:line="240" w:lineRule="auto"/>
      </w:pPr>
    </w:p>
    <w:p w14:paraId="0A668C3E" w14:textId="646C80C4" w:rsidR="00987119" w:rsidRPr="00474C50" w:rsidRDefault="00987119" w:rsidP="00F85D90">
      <w:pPr>
        <w:tabs>
          <w:tab w:val="clear" w:pos="567"/>
        </w:tabs>
        <w:spacing w:line="240" w:lineRule="auto"/>
        <w:ind w:firstLine="851"/>
        <w:rPr>
          <w:iCs/>
          <w:szCs w:val="22"/>
        </w:rPr>
      </w:pPr>
      <w:r>
        <w:rPr>
          <w:iCs/>
          <w:szCs w:val="22"/>
        </w:rPr>
        <w:t xml:space="preserve">Není určeno pro potravinová zvířata. </w:t>
      </w:r>
    </w:p>
    <w:p w14:paraId="2F0FF7F1" w14:textId="459235F5" w:rsidR="00D80B42" w:rsidRDefault="00D80B42" w:rsidP="00D80B42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52CC75B" w14:textId="77777777" w:rsidR="00E83756" w:rsidRPr="00474C50" w:rsidRDefault="00E83756" w:rsidP="00D80B42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A7C5D75" w14:textId="77777777" w:rsidR="00457B2E" w:rsidRPr="00457B2E" w:rsidRDefault="00D80B42" w:rsidP="00457B2E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11.</w:t>
      </w:r>
      <w:r>
        <w:rPr>
          <w:b/>
        </w:rPr>
        <w:tab/>
        <w:t>ZVLÁŠTNÍ OPATŘENÍ PRO UCHOVÁVÁNÍ</w:t>
      </w:r>
    </w:p>
    <w:p w14:paraId="101A3FBA" w14:textId="77777777" w:rsidR="00457B2E" w:rsidRPr="00457B2E" w:rsidRDefault="00457B2E" w:rsidP="00457B2E">
      <w:pPr>
        <w:tabs>
          <w:tab w:val="clear" w:pos="567"/>
        </w:tabs>
        <w:spacing w:line="240" w:lineRule="auto"/>
        <w:rPr>
          <w:b/>
          <w:szCs w:val="22"/>
        </w:rPr>
      </w:pPr>
    </w:p>
    <w:p w14:paraId="3A9F6192" w14:textId="54109B72" w:rsidR="00290CCD" w:rsidRDefault="00457B2E" w:rsidP="00457B2E">
      <w:pPr>
        <w:tabs>
          <w:tab w:val="clear" w:pos="567"/>
        </w:tabs>
        <w:spacing w:line="240" w:lineRule="auto"/>
        <w:rPr>
          <w:bCs/>
          <w:szCs w:val="22"/>
        </w:rPr>
      </w:pPr>
      <w:r>
        <w:t xml:space="preserve">                Uchovávat mimo dohled a dosah dětí.</w:t>
      </w:r>
    </w:p>
    <w:p w14:paraId="1C283ABC" w14:textId="77777777" w:rsidR="00457B2E" w:rsidRPr="00457B2E" w:rsidRDefault="00457B2E" w:rsidP="00457B2E">
      <w:pPr>
        <w:tabs>
          <w:tab w:val="clear" w:pos="567"/>
        </w:tabs>
        <w:spacing w:line="240" w:lineRule="auto"/>
        <w:rPr>
          <w:bCs/>
          <w:caps/>
        </w:rPr>
      </w:pPr>
    </w:p>
    <w:p w14:paraId="157BD4F9" w14:textId="4661489D" w:rsidR="00546B36" w:rsidRDefault="00546B36" w:rsidP="00546B36">
      <w:pPr>
        <w:pStyle w:val="Zkladntext"/>
        <w:ind w:left="851" w:right="249"/>
      </w:pPr>
      <w:r>
        <w:t xml:space="preserve">Po propíchnutí blistru vložte nepoužité části tablety do blistru a blistr vložte zpět do </w:t>
      </w:r>
      <w:r w:rsidR="00C91B89">
        <w:t xml:space="preserve">papírové </w:t>
      </w:r>
      <w:r>
        <w:t>krabičky.</w:t>
      </w:r>
    </w:p>
    <w:p w14:paraId="59B51B7A" w14:textId="77777777" w:rsidR="00546B36" w:rsidRDefault="00546B36" w:rsidP="00546B36">
      <w:pPr>
        <w:pStyle w:val="Zkladntext"/>
        <w:ind w:left="851" w:right="249"/>
      </w:pPr>
    </w:p>
    <w:p w14:paraId="35B40C2B" w14:textId="6CF7F9DB" w:rsidR="00D80B42" w:rsidRDefault="00546B36" w:rsidP="00546B36">
      <w:pPr>
        <w:pStyle w:val="Zkladntext"/>
        <w:ind w:left="851" w:right="249"/>
      </w:pPr>
      <w:r>
        <w:t xml:space="preserve">Tento </w:t>
      </w:r>
      <w:r w:rsidR="00C91B89">
        <w:t xml:space="preserve">veterinární </w:t>
      </w:r>
      <w:r>
        <w:t>léčivý přípravek nevyžaduje žádné zvláštní podmínky uchovávání.</w:t>
      </w:r>
    </w:p>
    <w:p w14:paraId="1DC7AA2A" w14:textId="77777777" w:rsidR="00546B36" w:rsidRPr="009F377D" w:rsidRDefault="00546B36" w:rsidP="00546B36">
      <w:pPr>
        <w:pStyle w:val="Zkladntext"/>
        <w:ind w:left="851" w:right="249" w:hanging="851"/>
      </w:pPr>
    </w:p>
    <w:p w14:paraId="57439208" w14:textId="77FEA7A2" w:rsidR="00D80B42" w:rsidRPr="009F377D" w:rsidRDefault="00D80B42" w:rsidP="00D80B42">
      <w:pPr>
        <w:pStyle w:val="Zkladntext"/>
        <w:ind w:left="851"/>
      </w:pPr>
      <w:r w:rsidRPr="00100A1F">
        <w:t>Nepoužívejte tento veterinární léčivý přípravek po uplynutí doby použitelnosti uvedené na blistru a krabičce po „EXP“. Doba použitelnosti končí posledním dnem v uvedeném měsíci.</w:t>
      </w:r>
    </w:p>
    <w:p w14:paraId="56461EE9" w14:textId="77777777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5B1CC0F6" w14:textId="77777777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792381EB" w14:textId="496B3572" w:rsidR="00D80B42" w:rsidRPr="00474C50" w:rsidRDefault="00D80B42" w:rsidP="00D80B42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12.</w:t>
      </w:r>
      <w:r>
        <w:rPr>
          <w:b/>
        </w:rPr>
        <w:tab/>
        <w:t>ZVLÁŠTNÍ UPOZORNĚNÍ</w:t>
      </w:r>
    </w:p>
    <w:p w14:paraId="623C0B6E" w14:textId="77777777" w:rsidR="00D80B42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348F6CEE" w14:textId="5697AD7C" w:rsidR="00D80B42" w:rsidRPr="009F377D" w:rsidRDefault="00457B2E" w:rsidP="00D80B42">
      <w:pPr>
        <w:pStyle w:val="Zkladntext"/>
        <w:ind w:left="247" w:firstLine="590"/>
      </w:pPr>
      <w:r>
        <w:rPr>
          <w:u w:val="single"/>
        </w:rPr>
        <w:t>Zvláštní opatření pro použití u zvířat</w:t>
      </w:r>
      <w:r>
        <w:t>:</w:t>
      </w:r>
    </w:p>
    <w:p w14:paraId="3216C83E" w14:textId="77777777" w:rsidR="00546B36" w:rsidRDefault="00546B36" w:rsidP="00546B36">
      <w:pPr>
        <w:pStyle w:val="Zkladntext"/>
        <w:ind w:left="851"/>
      </w:pPr>
      <w:r>
        <w:t>Tablety jsou ochucené, proto je uchovávejte mimo dosah zvířat, aby nedošlo k jejich náhodnému požití.</w:t>
      </w:r>
    </w:p>
    <w:p w14:paraId="2F0CCA91" w14:textId="77777777" w:rsidR="00546B36" w:rsidRDefault="00546B36" w:rsidP="00546B36">
      <w:pPr>
        <w:pStyle w:val="Zkladntext"/>
        <w:ind w:left="851"/>
      </w:pPr>
      <w:r>
        <w:t>Tabletu lze správně dávkovat pouze u psů s hmotností vyšší než 3,12 kg.</w:t>
      </w:r>
    </w:p>
    <w:p w14:paraId="667DAB9F" w14:textId="2D8ABD85" w:rsidR="00D80B42" w:rsidRDefault="00546B36" w:rsidP="00546B36">
      <w:pPr>
        <w:pStyle w:val="Zkladntext"/>
        <w:ind w:left="851"/>
      </w:pPr>
      <w:r>
        <w:t xml:space="preserve">Používat s opatrností u psů s poruchou funkce ledvin nebo jater. U psů s poruchou funkce jater může být metabolismus </w:t>
      </w:r>
      <w:proofErr w:type="spellStart"/>
      <w:r>
        <w:t>tramadolu</w:t>
      </w:r>
      <w:proofErr w:type="spellEnd"/>
      <w:r>
        <w:t xml:space="preserve"> na aktivní metabolity snížen, což může zeslabit účinnost přípravku. Jeden z aktivních metabolitů </w:t>
      </w:r>
      <w:proofErr w:type="spellStart"/>
      <w:r>
        <w:t>tramadolu</w:t>
      </w:r>
      <w:proofErr w:type="spellEnd"/>
      <w:r>
        <w:t xml:space="preserve"> se vylučuje renálně, a proto u psů s poruchou funkce ledvin může být nutné upravit dávkování. Během používání tohoto přípravku je třeba sledovat funkci ledvin a jater. Ukončení dlouhodobé analgetické léčby by mělo být </w:t>
      </w:r>
      <w:proofErr w:type="gramStart"/>
      <w:r>
        <w:t>prováděno</w:t>
      </w:r>
      <w:proofErr w:type="gramEnd"/>
      <w:r>
        <w:t xml:space="preserve"> pokud možno postupně.</w:t>
      </w:r>
    </w:p>
    <w:p w14:paraId="3E955C8D" w14:textId="77777777" w:rsidR="00546B36" w:rsidRPr="009F377D" w:rsidRDefault="00546B36" w:rsidP="00546B36">
      <w:pPr>
        <w:pStyle w:val="Zkladntext"/>
      </w:pPr>
    </w:p>
    <w:p w14:paraId="7E2DECF7" w14:textId="2C3B7488" w:rsidR="00D80B42" w:rsidRPr="009F377D" w:rsidRDefault="00457B2E" w:rsidP="00DE06CE">
      <w:pPr>
        <w:pStyle w:val="Zkladntext"/>
        <w:keepNext/>
        <w:ind w:left="851"/>
        <w:rPr>
          <w:u w:val="single"/>
        </w:rPr>
      </w:pPr>
      <w:r>
        <w:rPr>
          <w:u w:val="single"/>
        </w:rPr>
        <w:t>Zvláštní opatření určené osobám, které podávají veterinární léčivý přípravek zvířatům:</w:t>
      </w:r>
    </w:p>
    <w:p w14:paraId="2DCC1A3B" w14:textId="1D2B88F4" w:rsidR="00546B36" w:rsidRDefault="00546B36">
      <w:pPr>
        <w:pStyle w:val="Zkladntext"/>
        <w:ind w:left="851" w:right="108"/>
      </w:pPr>
      <w:r>
        <w:t xml:space="preserve">Tento přípravek může po náhodném požití, zejména dětmi, způsobit </w:t>
      </w:r>
      <w:proofErr w:type="spellStart"/>
      <w:r>
        <w:t>sedaci</w:t>
      </w:r>
      <w:proofErr w:type="spellEnd"/>
      <w:r>
        <w:t>, nevolnost a</w:t>
      </w:r>
      <w:r w:rsidR="00FC61D5">
        <w:t> </w:t>
      </w:r>
      <w:r>
        <w:t xml:space="preserve">závratě. </w:t>
      </w:r>
    </w:p>
    <w:p w14:paraId="0A171DF5" w14:textId="07D46F4A" w:rsidR="00546B36" w:rsidRDefault="00546B36">
      <w:pPr>
        <w:pStyle w:val="Zkladntext"/>
        <w:ind w:left="851" w:right="108"/>
      </w:pPr>
      <w:r>
        <w:t xml:space="preserve">Aby se zabránilo náhodnému požití, zejména dítětem, </w:t>
      </w:r>
      <w:r w:rsidR="00FC61D5">
        <w:t xml:space="preserve">vraťte </w:t>
      </w:r>
      <w:r>
        <w:t>nepoužité části tablet do otevřeného blistru, vložt</w:t>
      </w:r>
      <w:r w:rsidR="00FC61D5">
        <w:t>e</w:t>
      </w:r>
      <w:r>
        <w:t xml:space="preserve"> zpět do krabičky a uchováv</w:t>
      </w:r>
      <w:r w:rsidR="00FC61D5">
        <w:t>ej</w:t>
      </w:r>
      <w:r>
        <w:t>t</w:t>
      </w:r>
      <w:r w:rsidR="00FC61D5">
        <w:t>e</w:t>
      </w:r>
      <w:r>
        <w:t xml:space="preserve"> na bezpečném místě mimo dohled a</w:t>
      </w:r>
      <w:r w:rsidR="00FC61D5">
        <w:t> </w:t>
      </w:r>
      <w:r>
        <w:t>dosah dětí.</w:t>
      </w:r>
    </w:p>
    <w:p w14:paraId="33E4EF49" w14:textId="48CF34B4" w:rsidR="00546B36" w:rsidRDefault="00546B36">
      <w:pPr>
        <w:pStyle w:val="Zkladntext"/>
        <w:ind w:left="851" w:right="108"/>
      </w:pPr>
      <w:r>
        <w:t xml:space="preserve">V případě náhodného požití, zejména dítětem, vyhledejte ihned lékařskou pomoc a ukažte příbalovou informaci nebo </w:t>
      </w:r>
      <w:r w:rsidR="00FC61D5">
        <w:t>etiketu praktickému lékaři</w:t>
      </w:r>
      <w:r>
        <w:t xml:space="preserve">. V případě náhodného požití dospělými: neřiďte </w:t>
      </w:r>
      <w:r w:rsidR="00FC61D5">
        <w:t xml:space="preserve">motorové </w:t>
      </w:r>
      <w:r>
        <w:t xml:space="preserve">vozidlo, protože může dojít k </w:t>
      </w:r>
      <w:proofErr w:type="spellStart"/>
      <w:r>
        <w:t>sedaci</w:t>
      </w:r>
      <w:proofErr w:type="spellEnd"/>
      <w:r>
        <w:t xml:space="preserve">. </w:t>
      </w:r>
    </w:p>
    <w:p w14:paraId="70BC8E98" w14:textId="77777777" w:rsidR="00546B36" w:rsidRDefault="00546B36">
      <w:pPr>
        <w:pStyle w:val="Zkladntext"/>
        <w:ind w:left="851" w:right="108"/>
      </w:pPr>
      <w:r>
        <w:t xml:space="preserve">Lidé se známou přecitlivělostí na </w:t>
      </w:r>
      <w:proofErr w:type="spellStart"/>
      <w:r>
        <w:t>tramadol</w:t>
      </w:r>
      <w:proofErr w:type="spellEnd"/>
      <w:r>
        <w:t xml:space="preserve"> nebo na některou z pomocných látek by se měli vyhnout kontaktu s veterinárním léčivým přípravkem.</w:t>
      </w:r>
    </w:p>
    <w:p w14:paraId="10691D20" w14:textId="718D89B8" w:rsidR="00D80B42" w:rsidRDefault="00546B36">
      <w:pPr>
        <w:pStyle w:val="Zkladntext"/>
        <w:ind w:left="851" w:right="108"/>
      </w:pPr>
      <w:r>
        <w:t>Po použití si umyjte ruce.</w:t>
      </w:r>
    </w:p>
    <w:p w14:paraId="5DE95652" w14:textId="77777777" w:rsidR="00546B36" w:rsidRPr="009F377D" w:rsidRDefault="00546B36" w:rsidP="00546B36">
      <w:pPr>
        <w:pStyle w:val="Zkladntext"/>
        <w:ind w:left="851" w:right="108"/>
      </w:pPr>
    </w:p>
    <w:p w14:paraId="2B8F0C26" w14:textId="6D311A46" w:rsidR="00D80B42" w:rsidRPr="009F377D" w:rsidRDefault="00457B2E" w:rsidP="00D80B42">
      <w:pPr>
        <w:pStyle w:val="Zkladntext"/>
        <w:ind w:left="851"/>
        <w:rPr>
          <w:u w:val="single"/>
        </w:rPr>
      </w:pPr>
      <w:r>
        <w:rPr>
          <w:u w:val="single"/>
        </w:rPr>
        <w:t>Březost, laktace a plodnost:</w:t>
      </w:r>
    </w:p>
    <w:p w14:paraId="29D1D823" w14:textId="5025BF2C" w:rsidR="00D80B42" w:rsidRPr="00100A1F" w:rsidRDefault="00D80B42" w:rsidP="00D80B42">
      <w:pPr>
        <w:pStyle w:val="Zkladntext"/>
        <w:ind w:left="851"/>
      </w:pPr>
      <w:r w:rsidRPr="00100A1F">
        <w:t xml:space="preserve">Laboratorní studie provedené u myší </w:t>
      </w:r>
      <w:r w:rsidR="00B625CA">
        <w:t>i u</w:t>
      </w:r>
      <w:r w:rsidRPr="00100A1F">
        <w:t xml:space="preserve"> potkanů a králíků za použití </w:t>
      </w:r>
      <w:proofErr w:type="spellStart"/>
      <w:r w:rsidRPr="00100A1F">
        <w:t>tramadolu</w:t>
      </w:r>
      <w:proofErr w:type="spellEnd"/>
      <w:r w:rsidRPr="00100A1F">
        <w:t>:</w:t>
      </w:r>
    </w:p>
    <w:p w14:paraId="725D7162" w14:textId="34AB76E9" w:rsidR="00D80B42" w:rsidRPr="00100A1F" w:rsidRDefault="00D80B42" w:rsidP="00D80B42">
      <w:pPr>
        <w:pStyle w:val="Zkladntext"/>
        <w:ind w:left="851"/>
      </w:pPr>
      <w:r w:rsidRPr="00100A1F">
        <w:t xml:space="preserve">- </w:t>
      </w:r>
      <w:r w:rsidR="00165D9B" w:rsidRPr="00165D9B">
        <w:t xml:space="preserve">nepodaly důkaz o teratogenním, </w:t>
      </w:r>
      <w:proofErr w:type="spellStart"/>
      <w:r w:rsidR="00165D9B" w:rsidRPr="00165D9B">
        <w:t>fetotoxickém</w:t>
      </w:r>
      <w:proofErr w:type="spellEnd"/>
      <w:r w:rsidR="00165D9B" w:rsidRPr="00165D9B">
        <w:t xml:space="preserve"> účinku a</w:t>
      </w:r>
      <w:r w:rsidR="00B625CA">
        <w:t>ni o</w:t>
      </w:r>
      <w:r w:rsidR="00165D9B" w:rsidRPr="00165D9B">
        <w:t xml:space="preserve"> </w:t>
      </w:r>
      <w:proofErr w:type="spellStart"/>
      <w:r w:rsidR="00165D9B" w:rsidRPr="00165D9B">
        <w:t>maternální</w:t>
      </w:r>
      <w:proofErr w:type="spellEnd"/>
      <w:r w:rsidR="00165D9B" w:rsidRPr="00165D9B">
        <w:t xml:space="preserve"> toxicitě</w:t>
      </w:r>
      <w:r w:rsidRPr="00100A1F">
        <w:t>,</w:t>
      </w:r>
    </w:p>
    <w:p w14:paraId="05D39F10" w14:textId="20E4D19C" w:rsidR="00D80B42" w:rsidRPr="00100A1F" w:rsidRDefault="00D80B42" w:rsidP="00D80B42">
      <w:pPr>
        <w:pStyle w:val="Zkladntext"/>
        <w:ind w:left="851"/>
      </w:pPr>
      <w:r w:rsidRPr="00100A1F">
        <w:t xml:space="preserve">- </w:t>
      </w:r>
      <w:r w:rsidR="00B625CA">
        <w:t>nepodaly důkaz o</w:t>
      </w:r>
      <w:r w:rsidR="00E474DE">
        <w:t xml:space="preserve"> výskytu</w:t>
      </w:r>
      <w:r w:rsidR="00165D9B" w:rsidRPr="00165D9B">
        <w:t xml:space="preserve"> nežádoucí</w:t>
      </w:r>
      <w:r w:rsidR="00E474DE">
        <w:t>ch</w:t>
      </w:r>
      <w:r w:rsidR="00165D9B" w:rsidRPr="00165D9B">
        <w:t xml:space="preserve"> </w:t>
      </w:r>
      <w:r w:rsidR="00E474DE" w:rsidRPr="00165D9B">
        <w:t>účink</w:t>
      </w:r>
      <w:r w:rsidR="00E474DE">
        <w:t>ů</w:t>
      </w:r>
      <w:r w:rsidR="00E474DE" w:rsidRPr="00165D9B">
        <w:t xml:space="preserve"> </w:t>
      </w:r>
      <w:r w:rsidR="00165D9B" w:rsidRPr="00165D9B">
        <w:t>na perinatální a postnatální vývoj potomstva</w:t>
      </w:r>
      <w:r w:rsidRPr="00100A1F">
        <w:t>,</w:t>
      </w:r>
    </w:p>
    <w:p w14:paraId="2289D001" w14:textId="0750CFFC" w:rsidR="00D80B42" w:rsidRPr="00100A1F" w:rsidRDefault="00D80B42" w:rsidP="00D80B42">
      <w:pPr>
        <w:pStyle w:val="Zkladntext"/>
        <w:ind w:left="851"/>
      </w:pPr>
      <w:r w:rsidRPr="00100A1F">
        <w:t xml:space="preserve">- v terapeutických dávkách </w:t>
      </w:r>
      <w:r w:rsidR="00E474DE" w:rsidRPr="00100A1F">
        <w:t>ne</w:t>
      </w:r>
      <w:r w:rsidR="00E474DE">
        <w:t>podaly důkaz o</w:t>
      </w:r>
      <w:r w:rsidR="00E474DE" w:rsidRPr="00100A1F">
        <w:t xml:space="preserve"> </w:t>
      </w:r>
      <w:r w:rsidRPr="00100A1F">
        <w:t>výskyt</w:t>
      </w:r>
      <w:r w:rsidR="00E474DE">
        <w:t>u</w:t>
      </w:r>
      <w:r w:rsidRPr="00100A1F">
        <w:t xml:space="preserve"> nežádoucích účinků na reprodukční výkonnost a plodnost u samců a samic.</w:t>
      </w:r>
    </w:p>
    <w:p w14:paraId="1BFD69C4" w14:textId="508E76AF" w:rsidR="00D80B42" w:rsidRPr="00100A1F" w:rsidRDefault="00546B36" w:rsidP="00D80B42">
      <w:pPr>
        <w:pStyle w:val="Zkladntext"/>
        <w:ind w:left="851"/>
      </w:pPr>
      <w:r w:rsidRPr="00546B36">
        <w:t>Použít pouze po zvážení poměru terapeutického prospěchu a rizika příslušným veterinárním lékařem</w:t>
      </w:r>
      <w:r w:rsidR="00D80B42" w:rsidRPr="00100A1F">
        <w:t>.</w:t>
      </w:r>
    </w:p>
    <w:p w14:paraId="63CF4EE8" w14:textId="77777777" w:rsidR="00D80B42" w:rsidRPr="00100A1F" w:rsidRDefault="00D80B42" w:rsidP="00D80B42">
      <w:pPr>
        <w:pStyle w:val="Zkladntext"/>
        <w:ind w:left="851" w:right="249"/>
      </w:pPr>
    </w:p>
    <w:p w14:paraId="2312F7CB" w14:textId="6870081C" w:rsidR="00D80B42" w:rsidRPr="00100A1F" w:rsidRDefault="00457B2E" w:rsidP="00D80B42">
      <w:pPr>
        <w:pStyle w:val="Zkladntext"/>
        <w:ind w:left="851"/>
      </w:pPr>
      <w:r w:rsidRPr="00100A1F">
        <w:rPr>
          <w:u w:val="single"/>
        </w:rPr>
        <w:t>Interakce s dalšími léčivými přípravky a další formy interakce</w:t>
      </w:r>
      <w:r w:rsidRPr="00100A1F">
        <w:t>:</w:t>
      </w:r>
    </w:p>
    <w:p w14:paraId="4FF1B981" w14:textId="42479EB5" w:rsidR="00546B36" w:rsidRDefault="00546B36" w:rsidP="00546B36">
      <w:pPr>
        <w:spacing w:line="247" w:lineRule="auto"/>
        <w:ind w:left="851"/>
      </w:pPr>
      <w:r>
        <w:t>Současné podávání tohoto přípravku s látkami tlumícími centrální nervový systém může zesílit účinky na CNS a zapříčinit útlum dýchání.</w:t>
      </w:r>
    </w:p>
    <w:p w14:paraId="07666AC0" w14:textId="77777777" w:rsidR="00546B36" w:rsidRDefault="00546B36" w:rsidP="00546B36">
      <w:pPr>
        <w:spacing w:line="247" w:lineRule="auto"/>
        <w:ind w:left="851"/>
      </w:pPr>
      <w:r>
        <w:t xml:space="preserve">Tento přípravek může zvýšit účinek léků, které snižují práh pro vznik křečí. Léky, které inhibují metabolismus zprostředkovaný CYP450 (např. </w:t>
      </w:r>
      <w:proofErr w:type="spellStart"/>
      <w:r>
        <w:t>cimetidin</w:t>
      </w:r>
      <w:proofErr w:type="spellEnd"/>
      <w:r>
        <w:t xml:space="preserve"> a </w:t>
      </w:r>
      <w:proofErr w:type="spellStart"/>
      <w:r>
        <w:t>erythromycin</w:t>
      </w:r>
      <w:proofErr w:type="spellEnd"/>
      <w:r>
        <w:t xml:space="preserve">) nebo ho indukují (např. </w:t>
      </w:r>
      <w:proofErr w:type="spellStart"/>
      <w:r>
        <w:t>karbamazepin</w:t>
      </w:r>
      <w:proofErr w:type="spellEnd"/>
      <w:r>
        <w:t xml:space="preserve">), mohou mít vliv na analgetický účinek </w:t>
      </w:r>
      <w:proofErr w:type="spellStart"/>
      <w:r>
        <w:t>tramadolu</w:t>
      </w:r>
      <w:proofErr w:type="spellEnd"/>
      <w:r>
        <w:t>. Klinický význam těchto interakcí nebyl u psů dosud definitivně prozkoumán.</w:t>
      </w:r>
    </w:p>
    <w:p w14:paraId="4C734140" w14:textId="77777777" w:rsidR="00546B36" w:rsidRDefault="00546B36" w:rsidP="00546B36">
      <w:pPr>
        <w:spacing w:line="247" w:lineRule="auto"/>
        <w:ind w:left="851"/>
      </w:pPr>
      <w:r>
        <w:t xml:space="preserve">Kombinace se smíšenými agonisty/antagonisty (například buprenorfinem, </w:t>
      </w:r>
      <w:proofErr w:type="spellStart"/>
      <w:r>
        <w:t>butorfanolem</w:t>
      </w:r>
      <w:proofErr w:type="spellEnd"/>
      <w:r>
        <w:t xml:space="preserve">) a tímto přípravkem není žádoucí, protože analgetický účinek čistého agonisty může být za takových okolností teoreticky snížen. </w:t>
      </w:r>
    </w:p>
    <w:p w14:paraId="232F4E17" w14:textId="50A06D61" w:rsidR="00D80B42" w:rsidRPr="009F377D" w:rsidRDefault="00D80B42" w:rsidP="00546B36">
      <w:pPr>
        <w:spacing w:line="247" w:lineRule="auto"/>
        <w:ind w:left="143" w:firstLine="708"/>
        <w:rPr>
          <w:szCs w:val="24"/>
        </w:rPr>
      </w:pPr>
      <w:r w:rsidRPr="00100A1F">
        <w:t xml:space="preserve">Viz také </w:t>
      </w:r>
      <w:r w:rsidR="00E474DE">
        <w:t>část</w:t>
      </w:r>
      <w:r w:rsidR="00E474DE" w:rsidRPr="00100A1F">
        <w:t xml:space="preserve"> </w:t>
      </w:r>
      <w:r w:rsidRPr="00100A1F">
        <w:rPr>
          <w:u w:val="single"/>
        </w:rPr>
        <w:t>Kontraindikace</w:t>
      </w:r>
      <w:r w:rsidRPr="00100A1F">
        <w:t>.</w:t>
      </w:r>
    </w:p>
    <w:p w14:paraId="68D3881E" w14:textId="77777777" w:rsidR="00D80B42" w:rsidRPr="009F377D" w:rsidRDefault="00D80B42" w:rsidP="00D80B42">
      <w:pPr>
        <w:pStyle w:val="Zkladntext"/>
        <w:ind w:left="851"/>
      </w:pPr>
    </w:p>
    <w:p w14:paraId="44B2B1CC" w14:textId="165BC012" w:rsidR="00457B2E" w:rsidRDefault="00457B2E" w:rsidP="00D80B42">
      <w:pPr>
        <w:pStyle w:val="Zkladntext"/>
        <w:ind w:left="851" w:right="111"/>
        <w:rPr>
          <w:u w:val="single"/>
        </w:rPr>
      </w:pPr>
      <w:r>
        <w:rPr>
          <w:u w:val="single"/>
        </w:rPr>
        <w:t xml:space="preserve">Předávkování (symptomy, první pomoc, </w:t>
      </w:r>
      <w:proofErr w:type="spellStart"/>
      <w:r>
        <w:rPr>
          <w:u w:val="single"/>
        </w:rPr>
        <w:t>antidota</w:t>
      </w:r>
      <w:proofErr w:type="spellEnd"/>
      <w:r>
        <w:rPr>
          <w:u w:val="single"/>
        </w:rPr>
        <w:t>):</w:t>
      </w:r>
    </w:p>
    <w:p w14:paraId="32EBEAF3" w14:textId="35910418" w:rsidR="00AB30AC" w:rsidRDefault="00AB30AC" w:rsidP="00AB30AC">
      <w:pPr>
        <w:tabs>
          <w:tab w:val="clear" w:pos="567"/>
        </w:tabs>
        <w:spacing w:line="240" w:lineRule="auto"/>
        <w:ind w:left="851"/>
      </w:pPr>
      <w:r>
        <w:t xml:space="preserve">Po intoxikaci </w:t>
      </w:r>
      <w:proofErr w:type="spellStart"/>
      <w:r>
        <w:t>tramadolem</w:t>
      </w:r>
      <w:proofErr w:type="spellEnd"/>
      <w:r>
        <w:t xml:space="preserve"> lze očekávat v zásadě stejné příznaky jako po předávkování jinými centrálně působícími analgetiky (</w:t>
      </w:r>
      <w:proofErr w:type="spellStart"/>
      <w:r>
        <w:t>opioidy</w:t>
      </w:r>
      <w:proofErr w:type="spellEnd"/>
      <w:r>
        <w:t xml:space="preserve">). Ty zahrnují hlavně miózu, zvracení, kardiovaskulární kolaps, poruchy vědomí až </w:t>
      </w:r>
      <w:proofErr w:type="spellStart"/>
      <w:r>
        <w:t>koma</w:t>
      </w:r>
      <w:proofErr w:type="spellEnd"/>
      <w:r>
        <w:t xml:space="preserve">, křeče, útlum dýchání až zástavu dechu. </w:t>
      </w:r>
    </w:p>
    <w:p w14:paraId="67F9131B" w14:textId="05AD655F" w:rsidR="00D80B42" w:rsidRDefault="00AB30AC" w:rsidP="00AB30AC">
      <w:pPr>
        <w:tabs>
          <w:tab w:val="clear" w:pos="567"/>
        </w:tabs>
        <w:spacing w:line="240" w:lineRule="auto"/>
        <w:ind w:left="851"/>
      </w:pPr>
      <w:r>
        <w:t xml:space="preserve">Obecná opatření první pomoci: udržení volných dýchacích cest, podpora srdeční a respirační funkce v závislosti na symptomech. Vyvolávání zvracení k vyprázdnění žaludku je vhodné, pokud postižené zvíře nemá snížené vědomí, v tomto případě může být zvážen výplach žaludku. </w:t>
      </w:r>
      <w:proofErr w:type="spellStart"/>
      <w:r>
        <w:t>Antidotem</w:t>
      </w:r>
      <w:proofErr w:type="spellEnd"/>
      <w:r>
        <w:t xml:space="preserve"> při útlumu dýchání je </w:t>
      </w:r>
      <w:proofErr w:type="spellStart"/>
      <w:r>
        <w:t>naloxon</w:t>
      </w:r>
      <w:proofErr w:type="spellEnd"/>
      <w:r>
        <w:t xml:space="preserve">. Nicméně </w:t>
      </w:r>
      <w:proofErr w:type="spellStart"/>
      <w:r>
        <w:t>naloxon</w:t>
      </w:r>
      <w:proofErr w:type="spellEnd"/>
      <w:r>
        <w:t xml:space="preserve"> nemusí být užitečný ve </w:t>
      </w:r>
      <w:r>
        <w:lastRenderedPageBreak/>
        <w:t xml:space="preserve">všech případech předávkování </w:t>
      </w:r>
      <w:proofErr w:type="spellStart"/>
      <w:r>
        <w:t>tramadolem</w:t>
      </w:r>
      <w:proofErr w:type="spellEnd"/>
      <w:r>
        <w:t xml:space="preserve">, protože může pouze částečně zvrátit některé další účinky </w:t>
      </w:r>
      <w:proofErr w:type="spellStart"/>
      <w:r>
        <w:t>tramadolu</w:t>
      </w:r>
      <w:proofErr w:type="spellEnd"/>
      <w:r>
        <w:t>. V případě vzniku křečí podávejte diazepam.</w:t>
      </w:r>
    </w:p>
    <w:p w14:paraId="6816A93A" w14:textId="0E5B4A13" w:rsidR="00AB30AC" w:rsidRDefault="00AB30AC" w:rsidP="00AB30AC">
      <w:pPr>
        <w:tabs>
          <w:tab w:val="clear" w:pos="567"/>
        </w:tabs>
        <w:spacing w:line="240" w:lineRule="auto"/>
        <w:rPr>
          <w:szCs w:val="22"/>
        </w:rPr>
      </w:pPr>
    </w:p>
    <w:p w14:paraId="5F35800F" w14:textId="77777777" w:rsidR="004F1586" w:rsidRPr="00474C50" w:rsidRDefault="004F1586" w:rsidP="00AB30AC">
      <w:pPr>
        <w:tabs>
          <w:tab w:val="clear" w:pos="567"/>
        </w:tabs>
        <w:spacing w:line="240" w:lineRule="auto"/>
        <w:rPr>
          <w:szCs w:val="22"/>
        </w:rPr>
      </w:pPr>
    </w:p>
    <w:p w14:paraId="595EE1DA" w14:textId="253FD4EC" w:rsidR="00D80B42" w:rsidRPr="00474C50" w:rsidRDefault="00D80B42" w:rsidP="006629D6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13.</w:t>
      </w:r>
      <w:r>
        <w:rPr>
          <w:b/>
        </w:rPr>
        <w:tab/>
        <w:t>ZVLÁŠTNÍ OPATŘENÍ PRO ZNEŠKODŇOVÁNÍ NEPOUŽITÝCH PŘÍPRAVKŮ NEBO ODPADU, POKUD JE JICH TŘEBA</w:t>
      </w:r>
    </w:p>
    <w:p w14:paraId="718E723A" w14:textId="77777777" w:rsidR="004F1586" w:rsidRDefault="004F1586" w:rsidP="00DE06CE">
      <w:pPr>
        <w:pStyle w:val="Zkladntext"/>
        <w:keepNext/>
        <w:spacing w:before="1"/>
        <w:ind w:left="851" w:right="119"/>
      </w:pPr>
    </w:p>
    <w:p w14:paraId="214A1F6B" w14:textId="227EB264" w:rsidR="007F3C22" w:rsidRPr="007F3C22" w:rsidRDefault="007F3C22" w:rsidP="007F3C22">
      <w:pPr>
        <w:pStyle w:val="Zkladntext"/>
        <w:spacing w:before="1"/>
        <w:ind w:left="851" w:right="119"/>
        <w:rPr>
          <w:iCs/>
        </w:rPr>
      </w:pPr>
      <w:r>
        <w:t>Léčivé přípravky se nesmí likvidovat prostřednictvím odpadní vody či domovního odpadu.</w:t>
      </w:r>
    </w:p>
    <w:p w14:paraId="280B4961" w14:textId="4B5E772B" w:rsidR="00D80B42" w:rsidRPr="00A32563" w:rsidRDefault="007F3C22" w:rsidP="007F3C22">
      <w:pPr>
        <w:pStyle w:val="Zkladntext"/>
        <w:spacing w:before="1"/>
        <w:ind w:left="851" w:right="119"/>
      </w:pPr>
      <w:r>
        <w:t>O možnostech likvidace nepotřebných léčivých přípravků se poraďte s vaším veterinárním lékařem. Tato opatření napomáhají chránit životní prostředí.</w:t>
      </w:r>
    </w:p>
    <w:p w14:paraId="540AD844" w14:textId="77777777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3F17943A" w14:textId="77777777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069E41A7" w14:textId="5231451D" w:rsidR="00D80B42" w:rsidRDefault="00D80B42" w:rsidP="00D80B42">
      <w:pPr>
        <w:tabs>
          <w:tab w:val="clear" w:pos="567"/>
        </w:tabs>
        <w:spacing w:line="240" w:lineRule="auto"/>
        <w:rPr>
          <w:b/>
        </w:rPr>
      </w:pPr>
      <w:r>
        <w:rPr>
          <w:b/>
          <w:highlight w:val="lightGray"/>
        </w:rPr>
        <w:t>14.</w:t>
      </w:r>
      <w:r>
        <w:rPr>
          <w:b/>
        </w:rPr>
        <w:tab/>
        <w:t>DATUM POSLEDNÍ REVIZE PŘÍBALOVÉ INFORMACE</w:t>
      </w:r>
    </w:p>
    <w:p w14:paraId="47353E3E" w14:textId="77777777" w:rsidR="00E20EE8" w:rsidRPr="00474C50" w:rsidRDefault="00E20EE8" w:rsidP="00D80B42">
      <w:pPr>
        <w:tabs>
          <w:tab w:val="clear" w:pos="567"/>
        </w:tabs>
        <w:spacing w:line="240" w:lineRule="auto"/>
        <w:rPr>
          <w:szCs w:val="22"/>
        </w:rPr>
      </w:pPr>
    </w:p>
    <w:p w14:paraId="168A502C" w14:textId="1756EF1A" w:rsidR="00D80B42" w:rsidRDefault="00E20EE8" w:rsidP="00D80B4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ab/>
        <w:t>Únor 2022</w:t>
      </w:r>
    </w:p>
    <w:p w14:paraId="2B78BE82" w14:textId="77777777" w:rsidR="00E20EE8" w:rsidRPr="00474C50" w:rsidRDefault="00E20EE8" w:rsidP="00D80B42">
      <w:pPr>
        <w:tabs>
          <w:tab w:val="clear" w:pos="567"/>
        </w:tabs>
        <w:spacing w:line="240" w:lineRule="auto"/>
        <w:rPr>
          <w:szCs w:val="22"/>
        </w:rPr>
      </w:pPr>
    </w:p>
    <w:p w14:paraId="53325A43" w14:textId="08284D55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15.</w:t>
      </w:r>
      <w:r>
        <w:rPr>
          <w:b/>
        </w:rPr>
        <w:tab/>
        <w:t>DALŠÍ INFORMACE</w:t>
      </w:r>
    </w:p>
    <w:p w14:paraId="0B42FDFA" w14:textId="77777777" w:rsidR="004F1586" w:rsidRDefault="004F1586" w:rsidP="00D80B42">
      <w:pPr>
        <w:pStyle w:val="Zkladntext"/>
        <w:spacing w:before="1"/>
        <w:ind w:left="495" w:firstLine="390"/>
      </w:pPr>
    </w:p>
    <w:p w14:paraId="4DBD9FFA" w14:textId="00C11B5A" w:rsidR="00D80B42" w:rsidRPr="00100A1F" w:rsidRDefault="00D80B42" w:rsidP="00D80B42">
      <w:pPr>
        <w:pStyle w:val="Zkladntext"/>
        <w:spacing w:before="1"/>
        <w:ind w:left="495" w:firstLine="390"/>
      </w:pPr>
      <w:r w:rsidRPr="00100A1F">
        <w:t>Velikosti balení:</w:t>
      </w:r>
    </w:p>
    <w:p w14:paraId="7EAF0B7D" w14:textId="77777777" w:rsidR="00D80B42" w:rsidRPr="00100A1F" w:rsidRDefault="00D80B42" w:rsidP="00D80B42">
      <w:pPr>
        <w:pStyle w:val="Zkladntext"/>
        <w:spacing w:before="1"/>
        <w:ind w:left="495" w:firstLine="390"/>
      </w:pPr>
      <w:r w:rsidRPr="00100A1F">
        <w:t>Papírová krabička s 10 tabletami</w:t>
      </w:r>
    </w:p>
    <w:p w14:paraId="1C58BA2A" w14:textId="77777777" w:rsidR="00D80B42" w:rsidRPr="00100A1F" w:rsidRDefault="00D80B42" w:rsidP="00D80B42">
      <w:pPr>
        <w:pStyle w:val="Zkladntext"/>
        <w:spacing w:before="1"/>
        <w:ind w:left="495" w:firstLine="390"/>
      </w:pPr>
      <w:r w:rsidRPr="00100A1F">
        <w:t>Papírová krabička s 30 tabletami</w:t>
      </w:r>
    </w:p>
    <w:p w14:paraId="12EAAB90" w14:textId="77777777" w:rsidR="00D80B42" w:rsidRPr="00100A1F" w:rsidRDefault="00D80B42" w:rsidP="00D80B42">
      <w:pPr>
        <w:pStyle w:val="Zkladntext"/>
        <w:spacing w:before="1"/>
        <w:ind w:left="495" w:firstLine="390"/>
      </w:pPr>
      <w:r w:rsidRPr="00100A1F">
        <w:t>Papírová krabička se 60 tabletami</w:t>
      </w:r>
    </w:p>
    <w:p w14:paraId="4FC45FAB" w14:textId="77777777" w:rsidR="00D80B42" w:rsidRPr="00100A1F" w:rsidRDefault="00D80B42" w:rsidP="00D80B42">
      <w:pPr>
        <w:pStyle w:val="Zkladntext"/>
        <w:spacing w:before="1"/>
        <w:ind w:left="495" w:firstLine="390"/>
      </w:pPr>
      <w:r w:rsidRPr="00100A1F">
        <w:t>Papírová krabička se 100 tabletami</w:t>
      </w:r>
    </w:p>
    <w:p w14:paraId="3B971157" w14:textId="77777777" w:rsidR="00D80B42" w:rsidRPr="00100A1F" w:rsidRDefault="00D80B42" w:rsidP="00D80B42">
      <w:pPr>
        <w:pStyle w:val="Zkladntext"/>
        <w:spacing w:before="1"/>
        <w:ind w:left="495" w:firstLine="390"/>
      </w:pPr>
    </w:p>
    <w:p w14:paraId="2D8117DD" w14:textId="7B8A3FF4" w:rsidR="00D80B42" w:rsidRPr="00100A1F" w:rsidRDefault="007F3C22" w:rsidP="00D80B42">
      <w:pPr>
        <w:pStyle w:val="Zkladntext"/>
        <w:ind w:left="851"/>
      </w:pPr>
      <w:r w:rsidRPr="00100A1F">
        <w:t>Na trhu nemusí být všechny velikosti balení.</w:t>
      </w:r>
    </w:p>
    <w:p w14:paraId="4C7D4A48" w14:textId="77777777" w:rsidR="00D80B42" w:rsidRPr="00100A1F" w:rsidRDefault="00D80B42" w:rsidP="00D80B42">
      <w:pPr>
        <w:pStyle w:val="Zkladntext"/>
        <w:spacing w:before="1"/>
        <w:ind w:left="495" w:firstLine="390"/>
      </w:pPr>
    </w:p>
    <w:p w14:paraId="7D97938E" w14:textId="2FA12BB5" w:rsidR="00D80B42" w:rsidRPr="00100A1F" w:rsidRDefault="006242FC" w:rsidP="00D80B42">
      <w:pPr>
        <w:pStyle w:val="Zkladntext"/>
        <w:spacing w:before="1"/>
        <w:ind w:left="495" w:firstLine="390"/>
      </w:pPr>
      <w:r w:rsidRPr="00100A1F">
        <w:t>Registrační číslo:</w:t>
      </w:r>
    </w:p>
    <w:p w14:paraId="3B04A1E7" w14:textId="77777777" w:rsidR="00D80B42" w:rsidRPr="00100A1F" w:rsidRDefault="00D80B42" w:rsidP="00D80B42">
      <w:pPr>
        <w:pStyle w:val="Zkladntext"/>
        <w:spacing w:before="1"/>
        <w:ind w:left="495" w:firstLine="390"/>
      </w:pPr>
    </w:p>
    <w:p w14:paraId="4FA0268B" w14:textId="04B04D11" w:rsidR="00E20EE8" w:rsidRDefault="00E20EE8" w:rsidP="00E20EE8">
      <w:r>
        <w:tab/>
        <w:t xml:space="preserve">     Pouze pro zvířata.</w:t>
      </w:r>
    </w:p>
    <w:p w14:paraId="4DF37691" w14:textId="7119C53B" w:rsidR="00E20EE8" w:rsidRDefault="00E20EE8" w:rsidP="00E20EE8">
      <w:r>
        <w:tab/>
        <w:t xml:space="preserve">     Veterinární léčivý přípravek je vydáván pouze na předpis.</w:t>
      </w:r>
    </w:p>
    <w:p w14:paraId="6550FC8F" w14:textId="1B50CDC0" w:rsidR="00D80B42" w:rsidRPr="00100A1F" w:rsidRDefault="00D80B42" w:rsidP="00D80B42">
      <w:pPr>
        <w:pStyle w:val="Zkladntext"/>
        <w:spacing w:before="1"/>
        <w:ind w:left="495" w:firstLine="390"/>
      </w:pPr>
      <w:r w:rsidRPr="00100A1F">
        <w:rPr>
          <w:noProof/>
          <w:lang w:val="en-US"/>
        </w:rPr>
        <w:drawing>
          <wp:inline distT="0" distB="0" distL="0" distR="0" wp14:anchorId="5269E3B0" wp14:editId="4E5483CA">
            <wp:extent cx="624840" cy="50292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A1F">
        <w:t xml:space="preserve"> </w:t>
      </w:r>
    </w:p>
    <w:p w14:paraId="6EF5E458" w14:textId="77777777" w:rsidR="00D80B42" w:rsidRPr="00D04AA1" w:rsidRDefault="00D80B42" w:rsidP="00D80B42">
      <w:pPr>
        <w:pStyle w:val="Zkladntext"/>
        <w:spacing w:before="1"/>
        <w:ind w:left="495" w:firstLine="390"/>
      </w:pPr>
      <w:r w:rsidRPr="00100A1F">
        <w:t>Dělitelná tableta.</w:t>
      </w:r>
    </w:p>
    <w:p w14:paraId="6A460179" w14:textId="77777777" w:rsidR="00D80B42" w:rsidRPr="00474C50" w:rsidRDefault="00D80B42" w:rsidP="00D80B42">
      <w:pPr>
        <w:tabs>
          <w:tab w:val="clear" w:pos="567"/>
        </w:tabs>
        <w:spacing w:line="240" w:lineRule="auto"/>
        <w:rPr>
          <w:szCs w:val="22"/>
        </w:rPr>
      </w:pPr>
    </w:p>
    <w:p w14:paraId="4A5DD9A8" w14:textId="77777777" w:rsidR="008F25CA" w:rsidRDefault="008F25CA"/>
    <w:sectPr w:rsidR="008F25CA" w:rsidSect="00DE06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7" w:h="16840" w:code="9"/>
      <w:pgMar w:top="1134" w:right="1417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5E300" w14:textId="77777777" w:rsidR="004862C6" w:rsidRDefault="004862C6">
      <w:pPr>
        <w:spacing w:line="240" w:lineRule="auto"/>
      </w:pPr>
      <w:r>
        <w:separator/>
      </w:r>
    </w:p>
  </w:endnote>
  <w:endnote w:type="continuationSeparator" w:id="0">
    <w:p w14:paraId="49CF6799" w14:textId="77777777" w:rsidR="004862C6" w:rsidRDefault="00486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Gr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B203F" w14:textId="77777777" w:rsidR="00E92386" w:rsidRDefault="00E923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4D824" w14:textId="168EB6D0" w:rsidR="00C77FA4" w:rsidRPr="00B94A1B" w:rsidRDefault="0022017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52289B">
      <w:rPr>
        <w:rFonts w:ascii="Times New Roman" w:hAnsi="Times New Roman"/>
        <w:noProof/>
      </w:rPr>
      <w:t>18</w:t>
    </w:r>
    <w:r w:rsidRPr="00B94A1B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88837" w14:textId="77777777" w:rsidR="00C77FA4" w:rsidRDefault="0022017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E6554" w14:textId="77777777" w:rsidR="004862C6" w:rsidRDefault="004862C6">
      <w:pPr>
        <w:spacing w:line="240" w:lineRule="auto"/>
      </w:pPr>
      <w:r>
        <w:separator/>
      </w:r>
    </w:p>
  </w:footnote>
  <w:footnote w:type="continuationSeparator" w:id="0">
    <w:p w14:paraId="438927FE" w14:textId="77777777" w:rsidR="004862C6" w:rsidRDefault="004862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BDEE5" w14:textId="77777777" w:rsidR="00E92386" w:rsidRDefault="00E923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75F52" w14:textId="08B60438" w:rsidR="00874AA4" w:rsidRDefault="00874AA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38BED" w14:textId="77777777" w:rsidR="00E92386" w:rsidRDefault="00E923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958E3"/>
    <w:multiLevelType w:val="multilevel"/>
    <w:tmpl w:val="A04638E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5"/>
        </w:tabs>
        <w:ind w:left="20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29"/>
        </w:tabs>
        <w:ind w:left="22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3"/>
        </w:tabs>
        <w:ind w:left="23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1"/>
        </w:tabs>
        <w:ind w:left="2661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aptionLevel" w:val="5"/>
    <w:docVar w:name="fSeperator" w:val="false"/>
    <w:docVar w:name="Protection" w:val="unprotected"/>
  </w:docVars>
  <w:rsids>
    <w:rsidRoot w:val="00D80B42"/>
    <w:rsid w:val="00005821"/>
    <w:rsid w:val="00024521"/>
    <w:rsid w:val="0006674E"/>
    <w:rsid w:val="00071676"/>
    <w:rsid w:val="00093F0F"/>
    <w:rsid w:val="000A0D0E"/>
    <w:rsid w:val="000E5EC5"/>
    <w:rsid w:val="00100A1F"/>
    <w:rsid w:val="00135270"/>
    <w:rsid w:val="00143395"/>
    <w:rsid w:val="0014565F"/>
    <w:rsid w:val="00165D9B"/>
    <w:rsid w:val="001B53BA"/>
    <w:rsid w:val="001D07CE"/>
    <w:rsid w:val="001D51B4"/>
    <w:rsid w:val="00220178"/>
    <w:rsid w:val="0024137D"/>
    <w:rsid w:val="00290CCD"/>
    <w:rsid w:val="002A37D8"/>
    <w:rsid w:val="002B5674"/>
    <w:rsid w:val="002B68FD"/>
    <w:rsid w:val="002C0364"/>
    <w:rsid w:val="002F4E06"/>
    <w:rsid w:val="002F5F18"/>
    <w:rsid w:val="003126D4"/>
    <w:rsid w:val="003171E1"/>
    <w:rsid w:val="00350712"/>
    <w:rsid w:val="003618C5"/>
    <w:rsid w:val="003C569A"/>
    <w:rsid w:val="003C766E"/>
    <w:rsid w:val="00410368"/>
    <w:rsid w:val="00416D60"/>
    <w:rsid w:val="00457B2E"/>
    <w:rsid w:val="00471258"/>
    <w:rsid w:val="00482CC5"/>
    <w:rsid w:val="004862C6"/>
    <w:rsid w:val="004A49E0"/>
    <w:rsid w:val="004A543C"/>
    <w:rsid w:val="004D21A0"/>
    <w:rsid w:val="004F1586"/>
    <w:rsid w:val="00502B6F"/>
    <w:rsid w:val="0052289B"/>
    <w:rsid w:val="00533609"/>
    <w:rsid w:val="00544BD6"/>
    <w:rsid w:val="00546B36"/>
    <w:rsid w:val="00550706"/>
    <w:rsid w:val="005643E0"/>
    <w:rsid w:val="005D0E3B"/>
    <w:rsid w:val="005E52C3"/>
    <w:rsid w:val="005F3DB8"/>
    <w:rsid w:val="006242FC"/>
    <w:rsid w:val="00624FE5"/>
    <w:rsid w:val="006629D6"/>
    <w:rsid w:val="00681699"/>
    <w:rsid w:val="006B6B58"/>
    <w:rsid w:val="006D1DD9"/>
    <w:rsid w:val="006D607F"/>
    <w:rsid w:val="006E4E34"/>
    <w:rsid w:val="007132C9"/>
    <w:rsid w:val="007205BD"/>
    <w:rsid w:val="007375B9"/>
    <w:rsid w:val="00737CBC"/>
    <w:rsid w:val="00773207"/>
    <w:rsid w:val="0078123F"/>
    <w:rsid w:val="007B279A"/>
    <w:rsid w:val="007C3655"/>
    <w:rsid w:val="007D6B70"/>
    <w:rsid w:val="007E0631"/>
    <w:rsid w:val="007F3C22"/>
    <w:rsid w:val="008642B8"/>
    <w:rsid w:val="00865651"/>
    <w:rsid w:val="00874AA4"/>
    <w:rsid w:val="00895EAD"/>
    <w:rsid w:val="008A37CD"/>
    <w:rsid w:val="008A5690"/>
    <w:rsid w:val="008F25CA"/>
    <w:rsid w:val="008F43F3"/>
    <w:rsid w:val="00923EB0"/>
    <w:rsid w:val="00967854"/>
    <w:rsid w:val="00987119"/>
    <w:rsid w:val="009A5251"/>
    <w:rsid w:val="009C2689"/>
    <w:rsid w:val="00A07DD8"/>
    <w:rsid w:val="00A26FCA"/>
    <w:rsid w:val="00A758E2"/>
    <w:rsid w:val="00A80E72"/>
    <w:rsid w:val="00A867A9"/>
    <w:rsid w:val="00A90A5A"/>
    <w:rsid w:val="00AB082B"/>
    <w:rsid w:val="00AB30AC"/>
    <w:rsid w:val="00AB361A"/>
    <w:rsid w:val="00AB5EC8"/>
    <w:rsid w:val="00AF5313"/>
    <w:rsid w:val="00B60E32"/>
    <w:rsid w:val="00B625CA"/>
    <w:rsid w:val="00B6560F"/>
    <w:rsid w:val="00B83178"/>
    <w:rsid w:val="00B83375"/>
    <w:rsid w:val="00B96792"/>
    <w:rsid w:val="00BA3EFC"/>
    <w:rsid w:val="00BB7EF7"/>
    <w:rsid w:val="00BC3A9A"/>
    <w:rsid w:val="00C26612"/>
    <w:rsid w:val="00C56478"/>
    <w:rsid w:val="00C610E0"/>
    <w:rsid w:val="00C83EDF"/>
    <w:rsid w:val="00C91B89"/>
    <w:rsid w:val="00CB327A"/>
    <w:rsid w:val="00CC721B"/>
    <w:rsid w:val="00CE5C82"/>
    <w:rsid w:val="00CE67ED"/>
    <w:rsid w:val="00CF5F38"/>
    <w:rsid w:val="00D268BD"/>
    <w:rsid w:val="00D36135"/>
    <w:rsid w:val="00D40183"/>
    <w:rsid w:val="00D541B7"/>
    <w:rsid w:val="00D56F95"/>
    <w:rsid w:val="00D57F8F"/>
    <w:rsid w:val="00D80B42"/>
    <w:rsid w:val="00D82148"/>
    <w:rsid w:val="00D9524C"/>
    <w:rsid w:val="00DA2B46"/>
    <w:rsid w:val="00DB629C"/>
    <w:rsid w:val="00DD392F"/>
    <w:rsid w:val="00DE06CE"/>
    <w:rsid w:val="00DE1CCE"/>
    <w:rsid w:val="00DF5D71"/>
    <w:rsid w:val="00E15ACC"/>
    <w:rsid w:val="00E20EE8"/>
    <w:rsid w:val="00E23D76"/>
    <w:rsid w:val="00E278D3"/>
    <w:rsid w:val="00E34561"/>
    <w:rsid w:val="00E474DE"/>
    <w:rsid w:val="00E54A7C"/>
    <w:rsid w:val="00E54C33"/>
    <w:rsid w:val="00E83756"/>
    <w:rsid w:val="00E92386"/>
    <w:rsid w:val="00EA2302"/>
    <w:rsid w:val="00EA59B8"/>
    <w:rsid w:val="00EA7DED"/>
    <w:rsid w:val="00EF355E"/>
    <w:rsid w:val="00EF6E0B"/>
    <w:rsid w:val="00F00EE0"/>
    <w:rsid w:val="00F139C6"/>
    <w:rsid w:val="00F5775B"/>
    <w:rsid w:val="00F85D90"/>
    <w:rsid w:val="00F93355"/>
    <w:rsid w:val="00FC0759"/>
    <w:rsid w:val="00FC61D5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1FA8"/>
  <w15:chartTrackingRefBased/>
  <w15:docId w15:val="{82F42506-531A-48A2-B3AB-2ACF1CB4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rebuchet MS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0B42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D80B42"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10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10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10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10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link w:val="Style1Car"/>
    <w:qFormat/>
    <w:rsid w:val="003126D4"/>
    <w:pPr>
      <w:pBdr>
        <w:top w:val="single" w:sz="24" w:space="1" w:color="auto" w:shadow="1"/>
        <w:left w:val="single" w:sz="24" w:space="4" w:color="auto" w:shadow="1"/>
        <w:bottom w:val="single" w:sz="24" w:space="1" w:color="auto" w:shadow="1"/>
        <w:right w:val="single" w:sz="24" w:space="4" w:color="auto" w:shadow="1"/>
      </w:pBdr>
      <w:shd w:val="clear" w:color="auto" w:fill="C2D69B" w:themeFill="accent3" w:themeFillTint="99"/>
      <w:ind w:left="851" w:right="851"/>
      <w:jc w:val="center"/>
    </w:pPr>
    <w:rPr>
      <w:rFonts w:ascii="Times New Roman Gras" w:hAnsi="Times New Roman Gras"/>
      <w:b/>
      <w:sz w:val="36"/>
    </w:rPr>
  </w:style>
  <w:style w:type="character" w:customStyle="1" w:styleId="Style1Car">
    <w:name w:val="Style1 Car"/>
    <w:basedOn w:val="Standardnpsmoodstavce"/>
    <w:link w:val="Style1"/>
    <w:rsid w:val="003126D4"/>
    <w:rPr>
      <w:rFonts w:ascii="Times New Roman Gras" w:hAnsi="Times New Roman Gras" w:cs="Trebuchet MS"/>
      <w:b/>
      <w:snapToGrid w:val="0"/>
      <w:sz w:val="36"/>
      <w:shd w:val="clear" w:color="auto" w:fill="C2D69B" w:themeFill="accent3" w:themeFillTint="99"/>
      <w:lang w:val="cs-CZ" w:eastAsia="fr-FR"/>
    </w:rPr>
  </w:style>
  <w:style w:type="paragraph" w:customStyle="1" w:styleId="Style2">
    <w:name w:val="Style2"/>
    <w:basedOn w:val="Normln"/>
    <w:link w:val="Style2Car"/>
    <w:qFormat/>
    <w:rsid w:val="00D541B7"/>
    <w:pPr>
      <w:keepNext/>
      <w:tabs>
        <w:tab w:val="num" w:pos="851"/>
      </w:tabs>
      <w:spacing w:before="120" w:after="240"/>
      <w:ind w:left="851" w:hanging="851"/>
      <w:outlineLvl w:val="0"/>
    </w:pPr>
    <w:rPr>
      <w:rFonts w:ascii="Arial" w:hAnsi="Arial"/>
      <w:b/>
      <w:snapToGrid w:val="0"/>
      <w:sz w:val="24"/>
      <w:szCs w:val="24"/>
      <w:u w:val="single"/>
      <w:lang w:eastAsia="de-DE"/>
    </w:rPr>
  </w:style>
  <w:style w:type="character" w:customStyle="1" w:styleId="Style2Car">
    <w:name w:val="Style2 Car"/>
    <w:basedOn w:val="Standardnpsmoodstavce"/>
    <w:link w:val="Style2"/>
    <w:rsid w:val="00D541B7"/>
    <w:rPr>
      <w:rFonts w:ascii="Arial" w:eastAsia="Times New Roman" w:hAnsi="Arial" w:cs="Times New Roman"/>
      <w:b/>
      <w:sz w:val="24"/>
      <w:szCs w:val="24"/>
      <w:u w:val="single"/>
      <w:lang w:val="cs-CZ" w:eastAsia="de-DE"/>
    </w:rPr>
  </w:style>
  <w:style w:type="paragraph" w:customStyle="1" w:styleId="Style3">
    <w:name w:val="Style3"/>
    <w:basedOn w:val="Normln"/>
    <w:link w:val="Style3Car"/>
    <w:qFormat/>
    <w:rsid w:val="00D541B7"/>
    <w:pPr>
      <w:keepNext/>
      <w:spacing w:before="120" w:after="240"/>
      <w:outlineLvl w:val="0"/>
    </w:pPr>
    <w:rPr>
      <w:rFonts w:ascii="Arial" w:hAnsi="Arial"/>
      <w:b/>
      <w:snapToGrid w:val="0"/>
      <w:sz w:val="24"/>
      <w:szCs w:val="24"/>
      <w:u w:val="single"/>
      <w:lang w:eastAsia="de-DE"/>
    </w:rPr>
  </w:style>
  <w:style w:type="character" w:customStyle="1" w:styleId="Style3Car">
    <w:name w:val="Style3 Car"/>
    <w:basedOn w:val="Standardnpsmoodstavce"/>
    <w:link w:val="Style3"/>
    <w:rsid w:val="00D541B7"/>
    <w:rPr>
      <w:rFonts w:ascii="Arial" w:eastAsia="Times New Roman" w:hAnsi="Arial" w:cs="Times New Roman"/>
      <w:b/>
      <w:sz w:val="24"/>
      <w:szCs w:val="24"/>
      <w:u w:val="single"/>
      <w:lang w:val="cs-CZ" w:eastAsia="de-DE"/>
    </w:rPr>
  </w:style>
  <w:style w:type="paragraph" w:customStyle="1" w:styleId="Stylerose1">
    <w:name w:val="Style rose 1"/>
    <w:basedOn w:val="Normln"/>
    <w:qFormat/>
    <w:rsid w:val="007375B9"/>
    <w:pPr>
      <w:pBdr>
        <w:top w:val="single" w:sz="24" w:space="1" w:color="auto" w:shadow="1"/>
        <w:left w:val="single" w:sz="24" w:space="4" w:color="auto" w:shadow="1"/>
        <w:bottom w:val="single" w:sz="24" w:space="1" w:color="auto" w:shadow="1"/>
        <w:right w:val="single" w:sz="24" w:space="4" w:color="auto" w:shadow="1"/>
      </w:pBdr>
      <w:shd w:val="clear" w:color="auto" w:fill="FFCCFF"/>
      <w:spacing w:line="360" w:lineRule="auto"/>
      <w:ind w:left="851" w:right="851"/>
      <w:jc w:val="center"/>
    </w:pPr>
    <w:rPr>
      <w:rFonts w:ascii="Times New Roman Gras" w:hAnsi="Times New Roman Gras"/>
      <w:b/>
      <w:bCs/>
      <w:sz w:val="36"/>
      <w:szCs w:val="32"/>
    </w:rPr>
  </w:style>
  <w:style w:type="paragraph" w:customStyle="1" w:styleId="Stylerose2">
    <w:name w:val="Style rose 2"/>
    <w:basedOn w:val="Normln"/>
    <w:next w:val="Style2"/>
    <w:qFormat/>
    <w:rsid w:val="007375B9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CCFF"/>
      <w:spacing w:line="360" w:lineRule="auto"/>
      <w:ind w:left="1622" w:right="1746"/>
      <w:jc w:val="center"/>
    </w:pPr>
    <w:rPr>
      <w:b/>
      <w:sz w:val="32"/>
      <w:szCs w:val="24"/>
    </w:rPr>
  </w:style>
  <w:style w:type="paragraph" w:customStyle="1" w:styleId="Stylerose3">
    <w:name w:val="Style rose 3"/>
    <w:basedOn w:val="Style3"/>
    <w:qFormat/>
    <w:rsid w:val="007375B9"/>
    <w:pPr>
      <w:shd w:val="clear" w:color="auto" w:fill="FFCCFF"/>
      <w:spacing w:line="221" w:lineRule="auto"/>
    </w:pPr>
    <w:rPr>
      <w:rFonts w:ascii="Times New Roman Gras" w:hAnsi="Times New Roman Gras"/>
    </w:rPr>
  </w:style>
  <w:style w:type="paragraph" w:styleId="Nzev">
    <w:name w:val="Title"/>
    <w:basedOn w:val="Normln"/>
    <w:next w:val="Normln"/>
    <w:link w:val="NzevChar"/>
    <w:uiPriority w:val="10"/>
    <w:qFormat/>
    <w:rsid w:val="002C0364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  <w:shd w:val="clear" w:color="auto" w:fill="D6E3BC" w:themeFill="accent3" w:themeFillTint="66"/>
      <w:spacing w:after="300"/>
      <w:contextualSpacing/>
      <w:jc w:val="center"/>
    </w:pPr>
    <w:rPr>
      <w:rFonts w:asciiTheme="majorHAnsi" w:eastAsiaTheme="majorEastAsia" w:hAnsiTheme="majorHAnsi" w:cstheme="majorBidi"/>
      <w:color w:val="7030A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C0364"/>
    <w:rPr>
      <w:rFonts w:asciiTheme="majorHAnsi" w:eastAsiaTheme="majorEastAsia" w:hAnsiTheme="majorHAnsi" w:cstheme="majorBidi"/>
      <w:snapToGrid w:val="0"/>
      <w:color w:val="7030A0"/>
      <w:spacing w:val="5"/>
      <w:kern w:val="28"/>
      <w:sz w:val="52"/>
      <w:szCs w:val="52"/>
      <w:shd w:val="clear" w:color="auto" w:fill="D6E3BC" w:themeFill="accent3" w:themeFillTint="66"/>
      <w:lang w:eastAsia="fr-FR"/>
    </w:rPr>
  </w:style>
  <w:style w:type="paragraph" w:customStyle="1" w:styleId="Stylerose10">
    <w:name w:val="Style rose1"/>
    <w:basedOn w:val="Normln"/>
    <w:qFormat/>
    <w:rsid w:val="00DA2B46"/>
    <w:pPr>
      <w:widowControl w:val="0"/>
      <w:pBdr>
        <w:top w:val="single" w:sz="24" w:space="1" w:color="auto" w:shadow="1"/>
        <w:left w:val="single" w:sz="24" w:space="4" w:color="auto" w:shadow="1"/>
        <w:bottom w:val="single" w:sz="24" w:space="1" w:color="auto" w:shadow="1"/>
        <w:right w:val="single" w:sz="24" w:space="4" w:color="auto" w:shadow="1"/>
      </w:pBdr>
      <w:shd w:val="clear" w:color="auto" w:fill="FFCCFF"/>
      <w:autoSpaceDE w:val="0"/>
      <w:autoSpaceDN w:val="0"/>
      <w:spacing w:line="360" w:lineRule="auto"/>
      <w:ind w:left="851" w:right="851"/>
      <w:jc w:val="center"/>
    </w:pPr>
    <w:rPr>
      <w:b/>
      <w:snapToGrid w:val="0"/>
      <w:sz w:val="36"/>
      <w:szCs w:val="32"/>
    </w:rPr>
  </w:style>
  <w:style w:type="character" w:customStyle="1" w:styleId="Nadpis1Char">
    <w:name w:val="Nadpis 1 Char"/>
    <w:basedOn w:val="Standardnpsmoodstavce"/>
    <w:link w:val="Nadpis1"/>
    <w:uiPriority w:val="1"/>
    <w:rsid w:val="00D80B42"/>
    <w:rPr>
      <w:rFonts w:ascii="Times New Roman" w:eastAsia="Times New Roman" w:hAnsi="Times New Roman" w:cs="Times New Roman"/>
      <w:b/>
      <w:caps/>
      <w:sz w:val="26"/>
      <w:szCs w:val="20"/>
      <w:lang w:val="cs-CZ"/>
    </w:rPr>
  </w:style>
  <w:style w:type="paragraph" w:styleId="Zhlav">
    <w:name w:val="header"/>
    <w:basedOn w:val="Normln"/>
    <w:link w:val="ZhlavChar"/>
    <w:rsid w:val="00D80B42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rsid w:val="00D80B42"/>
    <w:rPr>
      <w:rFonts w:ascii="Helvetica" w:eastAsia="Times New Roman" w:hAnsi="Helvetica" w:cs="Times New Roman"/>
      <w:sz w:val="20"/>
      <w:szCs w:val="20"/>
      <w:lang w:val="cs-CZ"/>
    </w:rPr>
  </w:style>
  <w:style w:type="paragraph" w:styleId="Zpat">
    <w:name w:val="footer"/>
    <w:basedOn w:val="Normln"/>
    <w:link w:val="ZpatChar"/>
    <w:qFormat/>
    <w:rsid w:val="00D80B42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D80B42"/>
    <w:rPr>
      <w:rFonts w:ascii="Helvetica" w:eastAsia="Times New Roman" w:hAnsi="Helvetica" w:cs="Times New Roman"/>
      <w:sz w:val="16"/>
      <w:szCs w:val="20"/>
      <w:lang w:val="cs-CZ"/>
    </w:rPr>
  </w:style>
  <w:style w:type="paragraph" w:styleId="Zkladntext">
    <w:name w:val="Body Text"/>
    <w:basedOn w:val="Normln"/>
    <w:link w:val="ZkladntextChar"/>
    <w:rsid w:val="00D80B42"/>
    <w:pPr>
      <w:tabs>
        <w:tab w:val="clear" w:pos="567"/>
      </w:tabs>
      <w:spacing w:line="24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D80B42"/>
    <w:rPr>
      <w:rFonts w:ascii="Times New Roman" w:eastAsia="Times New Roman" w:hAnsi="Times New Roman" w:cs="Times New Roman"/>
      <w:szCs w:val="20"/>
      <w:lang w:val="cs-CZ"/>
    </w:rPr>
  </w:style>
  <w:style w:type="paragraph" w:customStyle="1" w:styleId="StyleBoldBefore12ptAfter12pt">
    <w:name w:val="Style Bold Before:  12 pt After:  12 pt"/>
    <w:basedOn w:val="Normln"/>
    <w:rsid w:val="00D80B42"/>
    <w:pPr>
      <w:tabs>
        <w:tab w:val="clear" w:pos="567"/>
      </w:tabs>
      <w:spacing w:before="240" w:after="120" w:line="240" w:lineRule="auto"/>
      <w:jc w:val="both"/>
    </w:pPr>
    <w:rPr>
      <w:rFonts w:ascii="Arial" w:hAnsi="Arial"/>
      <w:b/>
      <w:bCs/>
    </w:rPr>
  </w:style>
  <w:style w:type="table" w:customStyle="1" w:styleId="Grilledutableau1">
    <w:name w:val="Grille du tableau1"/>
    <w:basedOn w:val="Normlntabulka"/>
    <w:next w:val="Mkatabulky"/>
    <w:uiPriority w:val="39"/>
    <w:rsid w:val="00D80B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Normlntabulka"/>
    <w:next w:val="Mkatabulky"/>
    <w:uiPriority w:val="39"/>
    <w:rsid w:val="00D80B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D80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83ED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10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10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10E0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10E0"/>
    <w:rPr>
      <w:rFonts w:asciiTheme="majorHAnsi" w:eastAsiaTheme="majorEastAsia" w:hAnsiTheme="majorHAnsi" w:cstheme="majorBidi"/>
      <w:color w:val="365F91" w:themeColor="accent1" w:themeShade="BF"/>
      <w:szCs w:val="20"/>
      <w:lang w:val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qFormat/>
    <w:rsid w:val="00C610E0"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C610E0"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C610E0"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qFormat/>
    <w:rsid w:val="00C610E0"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qFormat/>
    <w:rsid w:val="00C610E0"/>
    <w:pPr>
      <w:tabs>
        <w:tab w:val="clear" w:pos="567"/>
      </w:tabs>
      <w:spacing w:after="100"/>
      <w:ind w:left="880"/>
    </w:pPr>
  </w:style>
  <w:style w:type="character" w:styleId="Hypertextovodkaz">
    <w:name w:val="Hyperlink"/>
    <w:basedOn w:val="Standardnpsmoodstavce"/>
    <w:uiPriority w:val="99"/>
    <w:semiHidden/>
    <w:unhideWhenUsed/>
    <w:qFormat/>
    <w:rsid w:val="00C610E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245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24521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452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5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521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2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2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n o e l l : C u s t o m X m l C o n t a i n e r   x m l n s : k n o e l l = " h t t p : / / r s s . k n o e l l . c o m / " / > 
</file>

<file path=customXml/item2.xml>��< ? x m l   v e r s i o n = " 1 . 0 "   e n c o d i n g = " u t f - 1 6 " ? > < i c b : C u s t o m X m l C o n t a i n e r   x m l n s : i c b = " h t t p : / / r s s . k n o e l l . c o m / i c b / c u s t o m c o n t e n t c o n t r o l " / > 
</file>

<file path=customXml/itemProps1.xml><?xml version="1.0" encoding="utf-8"?>
<ds:datastoreItem xmlns:ds="http://schemas.openxmlformats.org/officeDocument/2006/customXml" ds:itemID="{FA2D1E29-DD98-4C50-98A0-67AF5AD2DFED}">
  <ds:schemaRefs>
    <ds:schemaRef ds:uri="http://rss.knoell.com/"/>
  </ds:schemaRefs>
</ds:datastoreItem>
</file>

<file path=customXml/itemProps2.xml><?xml version="1.0" encoding="utf-8"?>
<ds:datastoreItem xmlns:ds="http://schemas.openxmlformats.org/officeDocument/2006/customXml" ds:itemID="{000884BF-6033-47D7-9A65-C8C38FE793F4}">
  <ds:schemaRefs>
    <ds:schemaRef ds:uri="http://rss.knoell.com/icb/customcontentcontr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1360</Words>
  <Characters>8024</Characters>
  <Application>Microsoft Office Word</Application>
  <DocSecurity>0</DocSecurity>
  <Lines>66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Adeline</dc:creator>
  <cp:keywords/>
  <dc:description/>
  <cp:lastModifiedBy>Neugebauerová Kateřina</cp:lastModifiedBy>
  <cp:revision>20</cp:revision>
  <dcterms:created xsi:type="dcterms:W3CDTF">2022-01-12T07:45:00Z</dcterms:created>
  <dcterms:modified xsi:type="dcterms:W3CDTF">2022-02-14T11:24:00Z</dcterms:modified>
</cp:coreProperties>
</file>