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AF2C14" w:rsidRDefault="00AF2C14" w:rsidP="004C47ED">
      <w:pPr>
        <w:tabs>
          <w:tab w:val="clear" w:pos="567"/>
        </w:tabs>
        <w:spacing w:line="240" w:lineRule="auto"/>
        <w:rPr>
          <w:szCs w:val="22"/>
        </w:rPr>
      </w:pPr>
    </w:p>
    <w:p w:rsidR="00AF2C14" w:rsidRDefault="00AF2C14" w:rsidP="004C47ED">
      <w:pPr>
        <w:tabs>
          <w:tab w:val="clear" w:pos="567"/>
        </w:tabs>
        <w:spacing w:line="240" w:lineRule="auto"/>
        <w:rPr>
          <w:szCs w:val="22"/>
        </w:rPr>
      </w:pPr>
    </w:p>
    <w:p w:rsidR="00AF2C14" w:rsidRDefault="00AF2C14" w:rsidP="004C47ED">
      <w:pPr>
        <w:tabs>
          <w:tab w:val="clear" w:pos="567"/>
        </w:tabs>
        <w:spacing w:line="240" w:lineRule="auto"/>
        <w:rPr>
          <w:szCs w:val="22"/>
        </w:rPr>
      </w:pPr>
    </w:p>
    <w:p w:rsidR="00AF2C14" w:rsidRDefault="00AF2C14" w:rsidP="004C47ED">
      <w:pPr>
        <w:tabs>
          <w:tab w:val="clear" w:pos="567"/>
        </w:tabs>
        <w:spacing w:line="240" w:lineRule="auto"/>
        <w:rPr>
          <w:szCs w:val="22"/>
        </w:rPr>
      </w:pPr>
    </w:p>
    <w:p w:rsidR="00AF2C14" w:rsidRPr="00474C50" w:rsidRDefault="00AF2C14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</w:rPr>
        <w:t>Hedylon</w:t>
      </w:r>
      <w:proofErr w:type="spellEnd"/>
      <w:r>
        <w:rPr>
          <w:b/>
        </w:rPr>
        <w:t xml:space="preserve"> 5 mg tablety pro psy a kočky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:rsidR="004C47ED" w:rsidRPr="001679FE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LIVISTO </w:t>
      </w:r>
      <w:proofErr w:type="spellStart"/>
      <w:r>
        <w:t>Int’l</w:t>
      </w:r>
      <w:proofErr w:type="spellEnd"/>
      <w:r>
        <w:t>, S.L.</w:t>
      </w:r>
    </w:p>
    <w:p w:rsidR="004C47ED" w:rsidRPr="009943C3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Av</w:t>
      </w:r>
      <w:proofErr w:type="spellEnd"/>
      <w:r>
        <w:t xml:space="preserve">.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>, 29</w:t>
      </w:r>
    </w:p>
    <w:p w:rsidR="004C47ED" w:rsidRPr="009943C3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08290 </w:t>
      </w:r>
      <w:proofErr w:type="spellStart"/>
      <w:r>
        <w:t>Cerdanyola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Vallès</w:t>
      </w:r>
      <w:proofErr w:type="spellEnd"/>
    </w:p>
    <w:p w:rsidR="004C47ED" w:rsidRPr="009943C3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>(Barcelona), Španělsko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:rsidR="004C47ED" w:rsidRPr="00F84097" w:rsidRDefault="004C47ED" w:rsidP="004C47ED">
      <w:pPr>
        <w:widowControl w:val="0"/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Industrial Veterinaria, S.A.</w:t>
      </w:r>
    </w:p>
    <w:p w:rsidR="004C47ED" w:rsidRPr="00F84097" w:rsidRDefault="004C47ED" w:rsidP="004C47ED">
      <w:pPr>
        <w:widowControl w:val="0"/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Esmeralda, 19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E-08950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 (Barcelona), Španělsko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GmbH</w:t>
      </w:r>
    </w:p>
    <w:p w:rsidR="004C47ED" w:rsidRPr="00E138C1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  <w:r>
        <w:t>, Německo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Herstellungs</w:t>
      </w:r>
      <w:proofErr w:type="spellEnd"/>
      <w:r>
        <w:t xml:space="preserve"> GmbH</w:t>
      </w:r>
    </w:p>
    <w:p w:rsidR="004C47ED" w:rsidRPr="00E138C1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  <w:r>
        <w:t>, Německo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Hedylon</w:t>
      </w:r>
      <w:proofErr w:type="spellEnd"/>
      <w:r>
        <w:t xml:space="preserve"> 5 mg tablety pro psy a kočky 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Prednisolonum</w:t>
      </w:r>
      <w:proofErr w:type="spellEnd"/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Jedna tableta obsahuje:</w:t>
      </w:r>
    </w:p>
    <w:p w:rsidR="000232DC" w:rsidRDefault="000232DC" w:rsidP="004C47ED">
      <w:pPr>
        <w:tabs>
          <w:tab w:val="clear" w:pos="567"/>
        </w:tabs>
        <w:spacing w:line="240" w:lineRule="auto"/>
        <w:jc w:val="both"/>
      </w:pPr>
    </w:p>
    <w:p w:rsidR="004C47ED" w:rsidRPr="00083CF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Léčivá látka:</w:t>
      </w:r>
    </w:p>
    <w:p w:rsidR="004C47ED" w:rsidRPr="00083CFF" w:rsidRDefault="004C47ED" w:rsidP="004C47E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t>Prednisolonum</w:t>
      </w:r>
      <w:proofErr w:type="spellEnd"/>
      <w:r>
        <w:t xml:space="preserve"> 5 mg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4C47ED" w:rsidRPr="00083CFF" w:rsidRDefault="004C47ED" w:rsidP="004C47E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Bílé kulaté tablety s</w:t>
      </w:r>
      <w:r w:rsidR="004F1639">
        <w:t xml:space="preserve"> křížovou </w:t>
      </w:r>
      <w:r>
        <w:t>dělicí rýhou na jedné straně a s vyraženým číslem 5 na druhé straně.</w:t>
      </w:r>
    </w:p>
    <w:p w:rsidR="004C47ED" w:rsidRPr="00083CFF" w:rsidRDefault="004C47ED" w:rsidP="004C47E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Tablety lze dělit na 2 nebo 4 stejné </w:t>
      </w:r>
      <w:r w:rsidR="004F1639">
        <w:t>části</w:t>
      </w:r>
      <w:r>
        <w:t>.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A93D2B" w:rsidRDefault="00A93D2B" w:rsidP="00A93D2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Symptomatická léčba nebo doplňková léčba zánětlivých a imunitně podmíněných nemocí u psů a koček.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5566AA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zvířat s: 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virovými, mykotickými nebo parazitárními infekcemi, které nejsou </w:t>
      </w:r>
      <w:r w:rsidR="00A93D2B">
        <w:t>vhodn</w:t>
      </w:r>
      <w:r w:rsidR="00DC380B">
        <w:t>ě</w:t>
      </w:r>
      <w:r w:rsidR="00A93D2B">
        <w:t xml:space="preserve"> léčeny</w:t>
      </w:r>
      <w:r>
        <w:t>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diabetem </w:t>
      </w:r>
      <w:proofErr w:type="spellStart"/>
      <w:r>
        <w:t>mellitem</w:t>
      </w:r>
      <w:proofErr w:type="spellEnd"/>
      <w:r>
        <w:t xml:space="preserve">, 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</w:t>
      </w:r>
      <w:proofErr w:type="spellStart"/>
      <w:r>
        <w:t>hyperadrenokorticismem</w:t>
      </w:r>
      <w:proofErr w:type="spellEnd"/>
      <w:r>
        <w:t>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osteoporózou,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srdečním selháním,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lastRenderedPageBreak/>
        <w:t>- renální insuficiencí,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ulcerací rohovky,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gastrointestinální ulcerací,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glaukomem.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sou</w:t>
      </w:r>
      <w:r w:rsidR="00A93D2B">
        <w:t>časně</w:t>
      </w:r>
      <w:r>
        <w:t xml:space="preserve"> s oslabenými živými vakcínami. </w:t>
      </w:r>
    </w:p>
    <w:p w:rsidR="004C47ED" w:rsidRPr="005566AA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 případ</w:t>
      </w:r>
      <w:r w:rsidR="00A93D2B">
        <w:t>ě</w:t>
      </w:r>
      <w:r>
        <w:t xml:space="preserve"> přecitlivělosti na léčivou látku, na jiné kortikosteroidy nebo na některou z pomocných látek.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Viz </w:t>
      </w:r>
      <w:r w:rsidR="00A93D2B">
        <w:t xml:space="preserve">také </w:t>
      </w:r>
      <w:r>
        <w:t>body „Březost a laktace“ a „Interakce s dalšími léčivými přípravky a další formy interakce“.</w:t>
      </w:r>
    </w:p>
    <w:p w:rsidR="004C47ED" w:rsidRPr="00083CFF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0D5B1F" w:rsidRDefault="00A93D2B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</w:t>
      </w:r>
      <w:r w:rsidR="004C47ED">
        <w:t>rotizánětliv</w:t>
      </w:r>
      <w:r>
        <w:t>é</w:t>
      </w:r>
      <w:r w:rsidR="004C47ED">
        <w:t xml:space="preserve"> kortikosteroid</w:t>
      </w:r>
      <w:r>
        <w:t>y</w:t>
      </w:r>
      <w:r w:rsidR="004C47ED">
        <w:t xml:space="preserve">, jako je </w:t>
      </w:r>
      <w:proofErr w:type="spellStart"/>
      <w:r w:rsidR="004C47ED">
        <w:t>prednisolon</w:t>
      </w:r>
      <w:proofErr w:type="spellEnd"/>
      <w:r w:rsidR="004C47ED">
        <w:t xml:space="preserve">,  vykazují širokou škálu nežádoucích účinků. Jednotlivé vysoké dávky jsou sice obecně dobře tolerovány, při dlouhodobém používání však tyto přípravky mohou navodit závažné nežádoucí účinky. 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Vý</w:t>
      </w:r>
      <w:r w:rsidR="00A93D2B">
        <w:t>znamná</w:t>
      </w:r>
      <w:r>
        <w:t xml:space="preserve"> </w:t>
      </w:r>
      <w:proofErr w:type="spellStart"/>
      <w:r>
        <w:t>suprese</w:t>
      </w:r>
      <w:proofErr w:type="spellEnd"/>
      <w:r>
        <w:t xml:space="preserve"> kortizolu související s dávkou pozorovaná při terapii je výsledkem účinných dávek </w:t>
      </w:r>
      <w:proofErr w:type="spellStart"/>
      <w:r>
        <w:t>suprimujících</w:t>
      </w:r>
      <w:proofErr w:type="spellEnd"/>
      <w:r>
        <w:t xml:space="preserve"> osu </w:t>
      </w:r>
      <w:proofErr w:type="spellStart"/>
      <w:r>
        <w:t>hypot</w:t>
      </w:r>
      <w:r w:rsidR="00A93D2B">
        <w:t>h</w:t>
      </w:r>
      <w:r>
        <w:t>alamus</w:t>
      </w:r>
      <w:proofErr w:type="spellEnd"/>
      <w:r>
        <w:t xml:space="preserve">-hypofýza-nadledviny. Po </w:t>
      </w:r>
      <w:r w:rsidR="00A93D2B">
        <w:t xml:space="preserve">ukončení </w:t>
      </w:r>
      <w:r>
        <w:t>léčby může dojít ke vzniku příznaků adrenální nedostatečnosti, což může vést k tomu, že zvíře není schopné se adekvátně vyrovnat se stresovými situacemi.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Pozorovaný výrazný nárůst triglyceridů může být součástí možného </w:t>
      </w:r>
      <w:proofErr w:type="spellStart"/>
      <w:r>
        <w:t>iatrogenního</w:t>
      </w:r>
      <w:proofErr w:type="spellEnd"/>
      <w:r>
        <w:t xml:space="preserve"> </w:t>
      </w:r>
      <w:proofErr w:type="spellStart"/>
      <w:r>
        <w:t>hyperadrenokorticismu</w:t>
      </w:r>
      <w:proofErr w:type="spellEnd"/>
      <w:r>
        <w:t xml:space="preserve"> (</w:t>
      </w:r>
      <w:proofErr w:type="spellStart"/>
      <w:r>
        <w:t>Cushingovy</w:t>
      </w:r>
      <w:proofErr w:type="spellEnd"/>
      <w:r>
        <w:t xml:space="preserve"> nemoci) zahrnujícího výraznou změnu metabolismu tuků, sacharidů, proteinů a minerálů, např. redistribuc</w:t>
      </w:r>
      <w:r w:rsidR="00A93D2B">
        <w:t>e</w:t>
      </w:r>
      <w:r>
        <w:t xml:space="preserve"> tělesného tuku, zvýšení </w:t>
      </w:r>
      <w:r w:rsidR="00A93D2B">
        <w:t xml:space="preserve">živé </w:t>
      </w:r>
      <w:r>
        <w:t xml:space="preserve">hmotnosti, svalové slabosti, chřadnutí nebo osteoporóze. </w:t>
      </w:r>
      <w:proofErr w:type="spellStart"/>
      <w:r>
        <w:t>Suprese</w:t>
      </w:r>
      <w:proofErr w:type="spellEnd"/>
      <w:r>
        <w:t xml:space="preserve"> kortizolu a zvýšení plazmatických </w:t>
      </w:r>
      <w:r w:rsidR="00A93D2B">
        <w:t xml:space="preserve">hladin </w:t>
      </w:r>
      <w:r>
        <w:t xml:space="preserve">triglyceridů je velmi častým nežádoucím účinkem </w:t>
      </w:r>
      <w:r w:rsidR="00A93D2B">
        <w:t xml:space="preserve">léčby </w:t>
      </w:r>
      <w:r>
        <w:t>kortikoidy (u více než 1 z 10 zvířat).</w:t>
      </w:r>
    </w:p>
    <w:p w:rsidR="004C47ED" w:rsidRPr="000D5B1F" w:rsidRDefault="00DC380B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4B75">
        <w:t xml:space="preserve">Změny biochemických, hematologických a jaterních parametrů pravděpodobně souvisí s používáním </w:t>
      </w:r>
      <w:proofErr w:type="spellStart"/>
      <w:r w:rsidRPr="00044B75">
        <w:t>prednisolonu</w:t>
      </w:r>
      <w:proofErr w:type="spellEnd"/>
      <w:r w:rsidRPr="00044B75">
        <w:t xml:space="preserve">. Byl pozorován významný vliv na hodnoty alkalické fosfatázy (zvýšení), </w:t>
      </w:r>
      <w:proofErr w:type="spellStart"/>
      <w:r w:rsidRPr="00044B75">
        <w:t>laktátdehydrogenázy</w:t>
      </w:r>
      <w:proofErr w:type="spellEnd"/>
      <w:r w:rsidRPr="00044B75">
        <w:t xml:space="preserve"> (snížení), albuminu (zvýšení), </w:t>
      </w:r>
      <w:proofErr w:type="spellStart"/>
      <w:r w:rsidRPr="00044B75">
        <w:t>eosinofilů</w:t>
      </w:r>
      <w:proofErr w:type="spellEnd"/>
      <w:r w:rsidRPr="00044B75">
        <w:t xml:space="preserve">, lymfocytů (snížení), segmentovaných </w:t>
      </w:r>
      <w:proofErr w:type="spellStart"/>
      <w:r w:rsidRPr="00044B75">
        <w:t>neutrofilů</w:t>
      </w:r>
      <w:proofErr w:type="spellEnd"/>
      <w:r w:rsidRPr="00044B75">
        <w:t xml:space="preserve"> (zvýšení) a jaterních enzymů v séru (zvýšení).</w:t>
      </w:r>
      <w:r>
        <w:t xml:space="preserve"> </w:t>
      </w:r>
      <w:r w:rsidR="004C47ED">
        <w:t xml:space="preserve">Rovněž byl pozorován pokles </w:t>
      </w:r>
      <w:proofErr w:type="spellStart"/>
      <w:r w:rsidR="004C47ED">
        <w:t>aspartát</w:t>
      </w:r>
      <w:r w:rsidR="00A93D2B">
        <w:t>-aminotra</w:t>
      </w:r>
      <w:r w:rsidR="00E315CE">
        <w:t>n</w:t>
      </w:r>
      <w:r w:rsidR="00A93D2B">
        <w:t>sferázy</w:t>
      </w:r>
      <w:proofErr w:type="spellEnd"/>
      <w:r w:rsidR="004C47ED">
        <w:t>.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Systémově podávané kortikosteroidy mohou způsobit polyurii, polydipsii a polyfagii, a to zejména v časných fázích léčby. Některé kortikosteroidy mohou při dlouhodobém používání způsobit retenci sodíku a vody a </w:t>
      </w:r>
      <w:proofErr w:type="spellStart"/>
      <w:r>
        <w:t>hypokalémii</w:t>
      </w:r>
      <w:proofErr w:type="spellEnd"/>
      <w:r>
        <w:t>. Systémové kortikosteroidy způsobily usazování vápníku v kůži (</w:t>
      </w:r>
      <w:r w:rsidR="00A93D2B">
        <w:t xml:space="preserve">kožní </w:t>
      </w:r>
      <w:r>
        <w:t>kalcinózu).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Používání kortikosteroidů může </w:t>
      </w:r>
      <w:r w:rsidR="00A93D2B">
        <w:t>způsobit pomalejší hojení</w:t>
      </w:r>
      <w:r>
        <w:t xml:space="preserve"> ran a imunosupresivní působení může oslabit rezistenci vůči infekcím nebo může tyto </w:t>
      </w:r>
      <w:r w:rsidR="00A93D2B">
        <w:t xml:space="preserve">stávající </w:t>
      </w:r>
      <w:r>
        <w:t xml:space="preserve">infekce </w:t>
      </w:r>
      <w:r w:rsidR="00A93D2B">
        <w:t>zhoršit</w:t>
      </w:r>
      <w:r>
        <w:t xml:space="preserve">. 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 zvířat léčených kortikosteroidy byla hlášena gastrointestinální ulcerace</w:t>
      </w:r>
      <w:r w:rsidR="00DC380B">
        <w:t>.</w:t>
      </w:r>
      <w:r>
        <w:t xml:space="preserve"> </w:t>
      </w:r>
      <w:r w:rsidR="00DC380B">
        <w:t>G</w:t>
      </w:r>
      <w:r>
        <w:t xml:space="preserve">astrointestinální ulcerace </w:t>
      </w:r>
      <w:r w:rsidR="00A93D2B">
        <w:t xml:space="preserve">se </w:t>
      </w:r>
      <w:r>
        <w:t xml:space="preserve">může </w:t>
      </w:r>
      <w:r w:rsidR="00A93D2B">
        <w:t>zhoršit při použití</w:t>
      </w:r>
      <w:r>
        <w:t xml:space="preserve"> steroid</w:t>
      </w:r>
      <w:r w:rsidR="00A93D2B">
        <w:t>ů</w:t>
      </w:r>
      <w:r>
        <w:t xml:space="preserve"> u zvířat léčených nesteroidními protizánětlivými léky a u zvířat s poraněn</w:t>
      </w:r>
      <w:r w:rsidR="00A93D2B">
        <w:t>ím</w:t>
      </w:r>
      <w:r>
        <w:t xml:space="preserve"> mích</w:t>
      </w:r>
      <w:r w:rsidR="00A93D2B">
        <w:t>y</w:t>
      </w:r>
      <w:r>
        <w:t xml:space="preserve">. 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Mezi další nežádoucí účinky, které mohou nastat, patří: inhibice podélného růstu kostí, atrofie kůže, diabetes </w:t>
      </w:r>
      <w:proofErr w:type="spellStart"/>
      <w:r>
        <w:t>mellitus</w:t>
      </w:r>
      <w:proofErr w:type="spellEnd"/>
      <w:r>
        <w:t>, poruchy chování (excitace a deprese), pankreatitida, pokles syntézy hormonu štítné žlázy, zvýšení syntézy parathormonu. Viz též bod „Březost a laktace“.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Četnost nežádoucích účinků je charakterizována podle následujících pravidel: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 10 ošetřených zvířat),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časté (více než 1, ale méně než 10 ze 100 ošetřených zvířat),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neobvyklé (u více než 1, ale méně než 10 z 1000 ošetřených zvířat),</w:t>
      </w:r>
    </w:p>
    <w:p w:rsidR="004C47ED" w:rsidRPr="000D5B1F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vzácné (u více než 1, ale méně než 10 z 10 000 ošetřených zvířat),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velmi vzácné (u více než 1 z 10000 ošetřených zvířat, včetně ojedinělých hlášení).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614B36" w:rsidRDefault="004C47ED" w:rsidP="004C47ED">
      <w:pPr>
        <w:tabs>
          <w:tab w:val="clear" w:pos="567"/>
        </w:tabs>
        <w:spacing w:line="240" w:lineRule="auto"/>
      </w:pPr>
      <w:r>
        <w:t xml:space="preserve">Jestliže zaznamenáte </w:t>
      </w:r>
      <w:r w:rsidR="00A93D2B">
        <w:t>jakékoliv</w:t>
      </w:r>
      <w:r>
        <w:t xml:space="preserve"> nežádoucí účink</w:t>
      </w:r>
      <w:r w:rsidR="00A93D2B">
        <w:t>y</w:t>
      </w:r>
      <w:r w:rsidR="00C025CB">
        <w:t>, a</w:t>
      </w:r>
      <w:r>
        <w:t xml:space="preserve"> to i takové, které nejsou uvedeny v této příbalové informaci, nebo si myslíte, že </w:t>
      </w:r>
      <w:r w:rsidR="00A93D2B">
        <w:t>léčivý přípravek není účinný</w:t>
      </w:r>
      <w:r>
        <w:t>, oznamte to, prosím, vašemu veterinárnímu lékaři.</w:t>
      </w:r>
    </w:p>
    <w:p w:rsidR="004C47ED" w:rsidRDefault="004C47ED" w:rsidP="004C47ED">
      <w:pPr>
        <w:tabs>
          <w:tab w:val="clear" w:pos="567"/>
        </w:tabs>
        <w:spacing w:line="240" w:lineRule="auto"/>
      </w:pPr>
    </w:p>
    <w:p w:rsidR="00C025CB" w:rsidRPr="000F652B" w:rsidRDefault="004C47ED" w:rsidP="00C025CB">
      <w:r>
        <w:t>Můžete také hlásit prostřednictvím národního systému hlášení nežádoucích účinků</w:t>
      </w:r>
      <w:r w:rsidR="00C025CB">
        <w:t>.</w:t>
      </w:r>
      <w:r w:rsidR="00C025CB" w:rsidDel="00C025CB">
        <w:t xml:space="preserve"> </w:t>
      </w:r>
      <w:r w:rsidR="00C025CB" w:rsidRPr="000F652B">
        <w:t xml:space="preserve">Nežádoucí účinky můžete hlásit prostřednictvím formuláře na webových stránkách ÚSKVBL elektronicky, nebo také přímo na adresu: </w:t>
      </w:r>
    </w:p>
    <w:p w:rsidR="00C025CB" w:rsidRPr="000F652B" w:rsidRDefault="00C025CB" w:rsidP="00C025CB">
      <w:r w:rsidRPr="000F652B">
        <w:t xml:space="preserve">Ústav pro státní kontrolu veterinárních biopreparátů a léčiv </w:t>
      </w:r>
    </w:p>
    <w:p w:rsidR="00C025CB" w:rsidRPr="000F652B" w:rsidRDefault="00C025CB" w:rsidP="00C025CB">
      <w:r w:rsidRPr="000F652B">
        <w:lastRenderedPageBreak/>
        <w:t>Hudcova 56a</w:t>
      </w:r>
    </w:p>
    <w:p w:rsidR="00C025CB" w:rsidRDefault="00C025CB" w:rsidP="00C025CB">
      <w:r w:rsidRPr="000F652B">
        <w:t>621 00 Brno</w:t>
      </w:r>
    </w:p>
    <w:p w:rsidR="00C025CB" w:rsidRDefault="00C025CB" w:rsidP="00C025CB">
      <w:r>
        <w:t xml:space="preserve">Mail: </w:t>
      </w:r>
      <w:hyperlink r:id="rId7" w:history="1">
        <w:r>
          <w:rPr>
            <w:rStyle w:val="Hypertextovodkaz"/>
          </w:rPr>
          <w:t>adr@uskvbl.cz</w:t>
        </w:r>
      </w:hyperlink>
    </w:p>
    <w:p w:rsidR="00C025CB" w:rsidRPr="000F652B" w:rsidRDefault="00C025CB" w:rsidP="00C025CB">
      <w:r w:rsidRPr="000F652B">
        <w:t xml:space="preserve">Webové stránky: </w:t>
      </w:r>
      <w:hyperlink r:id="rId8" w:history="1">
        <w:r w:rsidRPr="000F652B">
          <w:rPr>
            <w:rStyle w:val="Hypertextovodkaz"/>
          </w:rPr>
          <w:t>http://www.uskvbl.cz/cs/farmakovigilance</w:t>
        </w:r>
      </w:hyperlink>
    </w:p>
    <w:p w:rsidR="00C025CB" w:rsidRDefault="00C025CB" w:rsidP="004C47ED">
      <w:pPr>
        <w:tabs>
          <w:tab w:val="clear" w:pos="567"/>
        </w:tabs>
        <w:spacing w:line="240" w:lineRule="auto"/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>Psi a kočky.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C47ED" w:rsidRPr="000A2BB2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Perorální podání.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Dávku a celkovou délku léčby, v rámci schváleného rozsahu dávkování, urč</w:t>
      </w:r>
      <w:r w:rsidR="00076E45">
        <w:t xml:space="preserve">í </w:t>
      </w:r>
      <w:r>
        <w:t xml:space="preserve"> veterinární lékař</w:t>
      </w:r>
      <w:r w:rsidR="00076E45">
        <w:t xml:space="preserve"> individuálně</w:t>
      </w:r>
      <w:r>
        <w:t xml:space="preserve"> podle závažnosti symptomů.</w:t>
      </w:r>
    </w:p>
    <w:p w:rsidR="004C47ED" w:rsidRPr="000A2BB2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C47ED" w:rsidRPr="000A2BB2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Počáteční dávka pro psy a kočky: 0,5 - 2,0 mg na kilogram </w:t>
      </w:r>
      <w:r w:rsidR="00076E45">
        <w:t xml:space="preserve">živé </w:t>
      </w:r>
      <w:r>
        <w:t>hmotnosti na den.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76E45" w:rsidRDefault="00076E45" w:rsidP="00076E45">
      <w:pPr>
        <w:tabs>
          <w:tab w:val="clear" w:pos="567"/>
        </w:tabs>
        <w:spacing w:line="240" w:lineRule="auto"/>
        <w:jc w:val="both"/>
      </w:pPr>
      <w:r>
        <w:t xml:space="preserve">Léčba ve výše uvedeném rozsahu dávek může být vyžadována po dobu jednoho až tří týdnů. </w:t>
      </w:r>
    </w:p>
    <w:p w:rsidR="00076E45" w:rsidRDefault="00076E45" w:rsidP="00076E4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Dlouhodobá léčba: Pokud je po určité době denního podávání dosaženo požadovaného výsledku, dávku je třeba snižovat až do dosažení nejnižší účinné dávky. Snižování dávky by mělo být prováděno podáváním přípravku ob den a/nebo podáním poloviční dávky v intervalech 5 - 7 dní, a to až do dosažení nejnižší účinné dávky.</w:t>
      </w:r>
    </w:p>
    <w:p w:rsidR="00C86CD1" w:rsidRDefault="00076E45" w:rsidP="00076E45">
      <w:pPr>
        <w:tabs>
          <w:tab w:val="clear" w:pos="567"/>
        </w:tabs>
        <w:spacing w:line="240" w:lineRule="auto"/>
        <w:jc w:val="both"/>
      </w:pPr>
      <w:r>
        <w:t>Psům by měla být dávka podána ráno a kočkám večer</w:t>
      </w:r>
      <w:r w:rsidR="00C86CD1" w:rsidRPr="00C86CD1">
        <w:t xml:space="preserve"> </w:t>
      </w:r>
      <w:r w:rsidR="00C86CD1">
        <w:t>z důvodu rozdílů v denním rytmu.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Následující tabulka má sloužit jako vodítko pro </w:t>
      </w:r>
      <w:r w:rsidR="00DC380B">
        <w:t xml:space="preserve">podání </w:t>
      </w:r>
      <w:r>
        <w:t xml:space="preserve">přípravku při minimální dávce 0,5 mg/kg </w:t>
      </w:r>
      <w:r w:rsidR="00076E45">
        <w:t xml:space="preserve">živé </w:t>
      </w:r>
      <w:r>
        <w:t xml:space="preserve">hmotnosti a maximální dávce 2 mg/kg </w:t>
      </w:r>
      <w:r w:rsidR="00076E45">
        <w:t xml:space="preserve">živé </w:t>
      </w:r>
      <w:r>
        <w:t>hmotnosti: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2409"/>
      </w:tblGrid>
      <w:tr w:rsidR="004C47ED" w:rsidRPr="001621CF" w:rsidTr="004C47ED">
        <w:trPr>
          <w:trHeight w:val="296"/>
        </w:trPr>
        <w:tc>
          <w:tcPr>
            <w:tcW w:w="1843" w:type="dxa"/>
            <w:vMerge w:val="restart"/>
            <w:shd w:val="clear" w:color="auto" w:fill="auto"/>
          </w:tcPr>
          <w:p w:rsidR="004C47ED" w:rsidRPr="001621CF" w:rsidRDefault="004C47ED" w:rsidP="004C47ED">
            <w:pPr>
              <w:spacing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C47ED" w:rsidRPr="001621CF" w:rsidRDefault="004C47ED" w:rsidP="004C47ED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Počet tablet </w:t>
            </w:r>
          </w:p>
        </w:tc>
      </w:tr>
      <w:tr w:rsidR="004C47ED" w:rsidRPr="001621CF" w:rsidTr="004C47ED">
        <w:trPr>
          <w:trHeight w:val="296"/>
        </w:trPr>
        <w:tc>
          <w:tcPr>
            <w:tcW w:w="1843" w:type="dxa"/>
            <w:vMerge/>
            <w:shd w:val="clear" w:color="auto" w:fill="auto"/>
          </w:tcPr>
          <w:p w:rsidR="004C47ED" w:rsidRPr="001621CF" w:rsidRDefault="004C47ED" w:rsidP="004C47E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C47ED" w:rsidRPr="001621CF" w:rsidRDefault="004C47ED" w:rsidP="004C47ED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Hedylon</w:t>
            </w:r>
            <w:proofErr w:type="spellEnd"/>
            <w:r>
              <w:rPr>
                <w:b/>
              </w:rPr>
              <w:t xml:space="preserve"> 5 mg pro psy a kočky</w:t>
            </w:r>
          </w:p>
        </w:tc>
      </w:tr>
      <w:tr w:rsidR="004C47ED" w:rsidRPr="001621CF" w:rsidTr="004C47ED">
        <w:trPr>
          <w:trHeight w:val="53"/>
        </w:trPr>
        <w:tc>
          <w:tcPr>
            <w:tcW w:w="1843" w:type="dxa"/>
            <w:shd w:val="clear" w:color="auto" w:fill="auto"/>
            <w:vAlign w:val="center"/>
          </w:tcPr>
          <w:p w:rsidR="004C47ED" w:rsidRPr="001621CF" w:rsidRDefault="00076E45" w:rsidP="004C47ED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 xml:space="preserve">Živá </w:t>
            </w:r>
            <w:r w:rsidR="004C47ED">
              <w:rPr>
                <w:b/>
              </w:rPr>
              <w:t>hmotnost (kg)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47ED" w:rsidRDefault="004C47ED" w:rsidP="004C47E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Minimální dávka</w:t>
            </w:r>
          </w:p>
          <w:p w:rsidR="004C47ED" w:rsidRPr="001621CF" w:rsidRDefault="004C47ED" w:rsidP="00076E45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0,5 mg/kg </w:t>
            </w:r>
            <w:r w:rsidR="00076E45">
              <w:rPr>
                <w:b/>
              </w:rPr>
              <w:t xml:space="preserve">živé </w:t>
            </w:r>
            <w:r>
              <w:rPr>
                <w:b/>
              </w:rPr>
              <w:t>hmotnosti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47ED" w:rsidRDefault="004C47ED" w:rsidP="004C47E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Maximální dávka </w:t>
            </w:r>
          </w:p>
          <w:p w:rsidR="004C47ED" w:rsidRPr="001621CF" w:rsidRDefault="004C47ED" w:rsidP="00076E45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2 mg/kg </w:t>
            </w:r>
            <w:r w:rsidR="00076E45">
              <w:rPr>
                <w:b/>
              </w:rPr>
              <w:t xml:space="preserve">živé </w:t>
            </w:r>
            <w:r>
              <w:rPr>
                <w:b/>
              </w:rPr>
              <w:t>hmotnosti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≤ 2,</w:t>
            </w:r>
            <w:r w:rsidRPr="001621CF">
              <w:rPr>
                <w:szCs w:val="22"/>
              </w:rPr>
              <w:t>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1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&gt; 2,</w:t>
            </w:r>
            <w:r w:rsidRPr="001621CF">
              <w:rPr>
                <w:szCs w:val="22"/>
              </w:rPr>
              <w:t>5 - 5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1-2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 w:rsidRPr="001621CF">
              <w:rPr>
                <w:szCs w:val="22"/>
              </w:rPr>
              <w:t xml:space="preserve">&gt; 5 </w:t>
            </w:r>
            <w:r>
              <w:rPr>
                <w:szCs w:val="22"/>
              </w:rPr>
              <w:t xml:space="preserve">- </w:t>
            </w:r>
            <w:r w:rsidRPr="001621CF">
              <w:rPr>
                <w:szCs w:val="22"/>
              </w:rPr>
              <w:t>7</w:t>
            </w:r>
            <w:r>
              <w:rPr>
                <w:szCs w:val="22"/>
              </w:rPr>
              <w:t>,</w:t>
            </w:r>
            <w:r w:rsidRPr="001621CF">
              <w:rPr>
                <w:szCs w:val="22"/>
              </w:rPr>
              <w:t>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2-3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&gt; 7,</w:t>
            </w:r>
            <w:r w:rsidRPr="001621CF">
              <w:rPr>
                <w:szCs w:val="22"/>
              </w:rPr>
              <w:t>5 - 10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3-4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 w:rsidRPr="007B1112">
              <w:rPr>
                <w:rFonts w:eastAsia="Calibri"/>
                <w:szCs w:val="22"/>
              </w:rPr>
              <w:t xml:space="preserve">&gt; 10 </w:t>
            </w:r>
            <w:r>
              <w:rPr>
                <w:rFonts w:eastAsia="Calibri"/>
                <w:szCs w:val="22"/>
              </w:rPr>
              <w:t>-</w:t>
            </w:r>
            <w:r w:rsidRPr="007B1112">
              <w:rPr>
                <w:rFonts w:eastAsia="Calibri"/>
                <w:szCs w:val="22"/>
              </w:rPr>
              <w:t xml:space="preserve"> 12</w:t>
            </w:r>
            <w:r>
              <w:rPr>
                <w:rFonts w:eastAsia="Calibri"/>
                <w:szCs w:val="22"/>
              </w:rPr>
              <w:t>,</w:t>
            </w:r>
            <w:r w:rsidRPr="007B1112">
              <w:rPr>
                <w:rFonts w:eastAsia="Calibri"/>
                <w:szCs w:val="22"/>
              </w:rPr>
              <w:t>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78488E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1 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4-5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>
              <w:rPr>
                <w:rFonts w:eastAsia="Calibri"/>
                <w:szCs w:val="22"/>
              </w:rPr>
              <w:t>&gt; 12,</w:t>
            </w:r>
            <w:r w:rsidRPr="007B1112">
              <w:rPr>
                <w:rFonts w:eastAsia="Calibri"/>
                <w:szCs w:val="22"/>
              </w:rPr>
              <w:t>5 - 15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78488E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1 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5-6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 w:rsidRPr="007B1112">
              <w:rPr>
                <w:rFonts w:eastAsia="Calibri"/>
                <w:szCs w:val="22"/>
              </w:rPr>
              <w:t xml:space="preserve">&gt; 15 </w:t>
            </w:r>
            <w:r>
              <w:rPr>
                <w:rFonts w:eastAsia="Calibri"/>
                <w:szCs w:val="22"/>
              </w:rPr>
              <w:t>-</w:t>
            </w:r>
            <w:r w:rsidRPr="007B1112">
              <w:rPr>
                <w:rFonts w:eastAsia="Calibri"/>
                <w:szCs w:val="22"/>
              </w:rPr>
              <w:t xml:space="preserve"> 17</w:t>
            </w:r>
            <w:r>
              <w:rPr>
                <w:rFonts w:eastAsia="Calibri"/>
                <w:szCs w:val="22"/>
              </w:rPr>
              <w:t>,</w:t>
            </w:r>
            <w:r w:rsidRPr="007B1112">
              <w:rPr>
                <w:rFonts w:eastAsia="Calibri"/>
                <w:szCs w:val="22"/>
              </w:rPr>
              <w:t>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78488E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78488E">
              <w:rPr>
                <w:szCs w:val="22"/>
              </w:rPr>
              <w:t>1 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6-7</w:t>
            </w:r>
          </w:p>
        </w:tc>
      </w:tr>
      <w:tr w:rsidR="00AD6E96" w:rsidRPr="001621CF" w:rsidTr="004C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D6E96" w:rsidRPr="001621CF" w:rsidRDefault="00AD6E96" w:rsidP="004C47ED">
            <w:pPr>
              <w:spacing w:line="240" w:lineRule="auto"/>
              <w:rPr>
                <w:szCs w:val="22"/>
              </w:rPr>
            </w:pPr>
            <w:r>
              <w:rPr>
                <w:rFonts w:eastAsia="Calibri"/>
                <w:szCs w:val="22"/>
              </w:rPr>
              <w:t>&gt; 17,</w:t>
            </w:r>
            <w:r w:rsidRPr="007B1112">
              <w:rPr>
                <w:rFonts w:eastAsia="Calibri"/>
                <w:szCs w:val="22"/>
              </w:rPr>
              <w:t>5 - 20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E96" w:rsidRPr="0078488E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6E96" w:rsidRPr="00106A0F" w:rsidRDefault="00AD6E96" w:rsidP="004C47ED">
            <w:pPr>
              <w:spacing w:line="240" w:lineRule="auto"/>
              <w:jc w:val="center"/>
              <w:rPr>
                <w:szCs w:val="22"/>
              </w:rPr>
            </w:pPr>
            <w:r w:rsidRPr="00106A0F">
              <w:rPr>
                <w:szCs w:val="22"/>
              </w:rPr>
              <w:t>7-8</w:t>
            </w:r>
          </w:p>
        </w:tc>
      </w:tr>
    </w:tbl>
    <w:p w:rsidR="004C47ED" w:rsidRDefault="001E23EA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drawing>
          <wp:inline distT="0" distB="0" distL="0" distR="0">
            <wp:extent cx="104775" cy="10477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7ED">
        <w:t xml:space="preserve"> = ¼ tablety</w:t>
      </w:r>
      <w:r w:rsidR="004C47ED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7950" cy="215900"/>
                <wp:effectExtent l="7620" t="8890" r="8255" b="13335"/>
                <wp:docPr id="9" name="Grup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15900"/>
                          <a:chOff x="0" y="0"/>
                          <a:chExt cx="225" cy="434"/>
                        </a:xfrm>
                      </wpg:grpSpPr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0" cy="419"/>
                          </a:xfrm>
                          <a:custGeom>
                            <a:avLst/>
                            <a:gdLst>
                              <a:gd name="T0" fmla="*/ 209 w 210"/>
                              <a:gd name="T1" fmla="*/ 28 h 419"/>
                              <a:gd name="T2" fmla="*/ 188 w 210"/>
                              <a:gd name="T3" fmla="*/ 8 h 419"/>
                              <a:gd name="T4" fmla="*/ 118 w 210"/>
                              <a:gd name="T5" fmla="*/ 27 h 419"/>
                              <a:gd name="T6" fmla="*/ 60 w 210"/>
                              <a:gd name="T7" fmla="*/ 68 h 419"/>
                              <a:gd name="T8" fmla="*/ 19 w 210"/>
                              <a:gd name="T9" fmla="*/ 126 h 419"/>
                              <a:gd name="T10" fmla="*/ 0 w 210"/>
                              <a:gd name="T11" fmla="*/ 196 h 419"/>
                              <a:gd name="T12" fmla="*/ 21 w 210"/>
                              <a:gd name="T13" fmla="*/ 217 h 419"/>
                              <a:gd name="T14" fmla="*/ 0 w 210"/>
                              <a:gd name="T15" fmla="*/ 238 h 419"/>
                              <a:gd name="T16" fmla="*/ 19 w 210"/>
                              <a:gd name="T17" fmla="*/ 308 h 419"/>
                              <a:gd name="T18" fmla="*/ 60 w 210"/>
                              <a:gd name="T19" fmla="*/ 366 h 419"/>
                              <a:gd name="T20" fmla="*/ 118 w 210"/>
                              <a:gd name="T21" fmla="*/ 407 h 419"/>
                              <a:gd name="T22" fmla="*/ 188 w 210"/>
                              <a:gd name="T23" fmla="*/ 426 h 419"/>
                              <a:gd name="T24" fmla="*/ 209 w 210"/>
                              <a:gd name="T25" fmla="*/ 406 h 4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419">
                                <a:moveTo>
                                  <a:pt x="209" y="20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2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7F6E10" id="Grupo 366" o:spid="_x0000_s1026" style="width:8.5pt;height:17pt;mso-position-horizontal-relative:char;mso-position-vertical-relative:line" coordsize="225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">
                <v:shape id="Freeform 116" o:spid="_x0000_s1027" style="position:absolute;left:7;top:7;width:210;height:419;visibility:visible;mso-wrap-style:square;v-text-anchor:top" coordsize="21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" path="m209,20l188,,118,19,60,60,19,118,,188r21,21l,230r19,70l60,358r58,41l188,418r21,-20e" filled="f">
                  <v:path arrowok="t" o:connecttype="custom" o:connectlocs="209,28;188,8;118,27;60,68;19,126;0,196;21,217;0,238;19,308;60,366;118,407;188,426;209,40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4;top:5;width:22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 w:rsidR="004C47ED">
        <w:t xml:space="preserve"> = ½ tablety </w:t>
      </w:r>
      <w:r w:rsidR="004C47ED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0160" t="8890" r="12065" b="13335"/>
                <wp:docPr id="6" name="Grup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7" name="Freeform 1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209 w 419"/>
                              <a:gd name="T1" fmla="*/ 29 h 419"/>
                              <a:gd name="T2" fmla="*/ 188 w 419"/>
                              <a:gd name="T3" fmla="*/ 8 h 419"/>
                              <a:gd name="T4" fmla="*/ 118 w 419"/>
                              <a:gd name="T5" fmla="*/ 27 h 419"/>
                              <a:gd name="T6" fmla="*/ 60 w 419"/>
                              <a:gd name="T7" fmla="*/ 68 h 419"/>
                              <a:gd name="T8" fmla="*/ 19 w 419"/>
                              <a:gd name="T9" fmla="*/ 126 h 419"/>
                              <a:gd name="T10" fmla="*/ 0 w 419"/>
                              <a:gd name="T11" fmla="*/ 196 h 419"/>
                              <a:gd name="T12" fmla="*/ 21 w 419"/>
                              <a:gd name="T13" fmla="*/ 217 h 419"/>
                              <a:gd name="T14" fmla="*/ 0 w 419"/>
                              <a:gd name="T15" fmla="*/ 238 h 419"/>
                              <a:gd name="T16" fmla="*/ 19 w 419"/>
                              <a:gd name="T17" fmla="*/ 308 h 419"/>
                              <a:gd name="T18" fmla="*/ 60 w 419"/>
                              <a:gd name="T19" fmla="*/ 366 h 419"/>
                              <a:gd name="T20" fmla="*/ 118 w 419"/>
                              <a:gd name="T21" fmla="*/ 407 h 419"/>
                              <a:gd name="T22" fmla="*/ 188 w 419"/>
                              <a:gd name="T23" fmla="*/ 426 h 419"/>
                              <a:gd name="T24" fmla="*/ 209 w 419"/>
                              <a:gd name="T25" fmla="*/ 405 h 419"/>
                              <a:gd name="T26" fmla="*/ 230 w 419"/>
                              <a:gd name="T27" fmla="*/ 426 h 419"/>
                              <a:gd name="T28" fmla="*/ 300 w 419"/>
                              <a:gd name="T29" fmla="*/ 407 h 419"/>
                              <a:gd name="T30" fmla="*/ 358 w 419"/>
                              <a:gd name="T31" fmla="*/ 366 h 419"/>
                              <a:gd name="T32" fmla="*/ 399 w 419"/>
                              <a:gd name="T33" fmla="*/ 308 h 419"/>
                              <a:gd name="T34" fmla="*/ 418 w 419"/>
                              <a:gd name="T35" fmla="*/ 238 h 419"/>
                              <a:gd name="T36" fmla="*/ 397 w 419"/>
                              <a:gd name="T37" fmla="*/ 217 h 4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209" y="21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C63911" id="Grupo 369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">
                <v:shape id="Freeform 164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" path="m209,21l188,,118,19,60,60,19,118,,188r21,21l,230r19,70l60,358r58,41l188,418r21,-21l230,418r70,-19l358,358r41,-58l418,230,397,209e" filled="f">
                  <v:path arrowok="t" o:connecttype="custom" o:connectlocs="209,29;188,8;118,27;60,68;19,126;0,196;21,217;0,238;19,308;60,366;118,407;188,426;209,405;230,426;300,407;358,366;399,308;418,238;397,217" o:connectangles="0,0,0,0,0,0,0,0,0,0,0,0,0,0,0,0,0,0,0"/>
                </v:shape>
                <v:shape id="Picture 165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  <w:r w:rsidR="004C47ED">
        <w:t xml:space="preserve"> = ¾ tablety</w:t>
      </w:r>
      <w:r w:rsidR="004C47ED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2700" t="8890" r="9525" b="13335"/>
                <wp:docPr id="2" name="Grup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3" name="Freeform 1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397 w 419"/>
                              <a:gd name="T1" fmla="*/ 217 h 419"/>
                              <a:gd name="T2" fmla="*/ 418 w 419"/>
                              <a:gd name="T3" fmla="*/ 196 h 419"/>
                              <a:gd name="T4" fmla="*/ 399 w 419"/>
                              <a:gd name="T5" fmla="*/ 126 h 419"/>
                              <a:gd name="T6" fmla="*/ 358 w 419"/>
                              <a:gd name="T7" fmla="*/ 68 h 419"/>
                              <a:gd name="T8" fmla="*/ 300 w 419"/>
                              <a:gd name="T9" fmla="*/ 27 h 419"/>
                              <a:gd name="T10" fmla="*/ 230 w 419"/>
                              <a:gd name="T11" fmla="*/ 8 h 419"/>
                              <a:gd name="T12" fmla="*/ 209 w 419"/>
                              <a:gd name="T13" fmla="*/ 29 h 419"/>
                              <a:gd name="T14" fmla="*/ 188 w 419"/>
                              <a:gd name="T15" fmla="*/ 8 h 419"/>
                              <a:gd name="T16" fmla="*/ 118 w 419"/>
                              <a:gd name="T17" fmla="*/ 27 h 419"/>
                              <a:gd name="T18" fmla="*/ 60 w 419"/>
                              <a:gd name="T19" fmla="*/ 68 h 419"/>
                              <a:gd name="T20" fmla="*/ 19 w 419"/>
                              <a:gd name="T21" fmla="*/ 126 h 419"/>
                              <a:gd name="T22" fmla="*/ 0 w 419"/>
                              <a:gd name="T23" fmla="*/ 196 h 419"/>
                              <a:gd name="T24" fmla="*/ 21 w 419"/>
                              <a:gd name="T25" fmla="*/ 217 h 419"/>
                              <a:gd name="T26" fmla="*/ 0 w 419"/>
                              <a:gd name="T27" fmla="*/ 238 h 419"/>
                              <a:gd name="T28" fmla="*/ 19 w 419"/>
                              <a:gd name="T29" fmla="*/ 308 h 419"/>
                              <a:gd name="T30" fmla="*/ 60 w 419"/>
                              <a:gd name="T31" fmla="*/ 366 h 419"/>
                              <a:gd name="T32" fmla="*/ 118 w 419"/>
                              <a:gd name="T33" fmla="*/ 407 h 419"/>
                              <a:gd name="T34" fmla="*/ 188 w 419"/>
                              <a:gd name="T35" fmla="*/ 426 h 419"/>
                              <a:gd name="T36" fmla="*/ 209 w 419"/>
                              <a:gd name="T37" fmla="*/ 405 h 419"/>
                              <a:gd name="T38" fmla="*/ 230 w 419"/>
                              <a:gd name="T39" fmla="*/ 426 h 419"/>
                              <a:gd name="T40" fmla="*/ 300 w 419"/>
                              <a:gd name="T41" fmla="*/ 407 h 419"/>
                              <a:gd name="T42" fmla="*/ 358 w 419"/>
                              <a:gd name="T43" fmla="*/ 366 h 419"/>
                              <a:gd name="T44" fmla="*/ 399 w 419"/>
                              <a:gd name="T45" fmla="*/ 308 h 419"/>
                              <a:gd name="T46" fmla="*/ 418 w 419"/>
                              <a:gd name="T47" fmla="*/ 238 h 419"/>
                              <a:gd name="T48" fmla="*/ 397 w 419"/>
                              <a:gd name="T49" fmla="*/ 217 h 41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397" y="209"/>
                                </a:moveTo>
                                <a:lnTo>
                                  <a:pt x="418" y="188"/>
                                </a:lnTo>
                                <a:lnTo>
                                  <a:pt x="399" y="118"/>
                                </a:lnTo>
                                <a:lnTo>
                                  <a:pt x="358" y="60"/>
                                </a:lnTo>
                                <a:lnTo>
                                  <a:pt x="300" y="19"/>
                                </a:lnTo>
                                <a:lnTo>
                                  <a:pt x="230" y="0"/>
                                </a:lnTo>
                                <a:lnTo>
                                  <a:pt x="209" y="21"/>
                                </a:ln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28A8AD" id="Grupo 360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">
                <v:shape id="Freeform 149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" path="m397,209r21,-21l399,118,358,60,300,19,230,,209,21,188,,118,19,60,60,19,118,,188r21,21l,230r19,70l60,358r58,41l188,418r21,-21l230,418r70,-19l358,358r41,-58l418,230,397,209xe" filled="f">
                  <v:path arrowok="t" o:connecttype="custom" o:connectlocs="397,217;418,196;399,126;358,68;300,27;230,8;209,29;188,8;118,27;60,68;19,126;0,196;21,217;0,238;19,308;60,366;118,407;188,426;209,405;230,426;300,407;358,366;399,308;418,238;397,217" o:connectangles="0,0,0,0,0,0,0,0,0,0,0,0,0,0,0,0,0,0,0,0,0,0,0,0,0"/>
                </v:shape>
                <v:shape id="Picture 150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  <w:r w:rsidR="004C47ED">
        <w:t xml:space="preserve"> = 1 tableta</w:t>
      </w:r>
    </w:p>
    <w:p w:rsidR="004C47ED" w:rsidRPr="000A2BB2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86CD1" w:rsidRPr="00474C50" w:rsidRDefault="00C86CD1" w:rsidP="00C86CD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:rsidR="00C86CD1" w:rsidRDefault="00C86CD1" w:rsidP="00C86CD1">
      <w:pPr>
        <w:tabs>
          <w:tab w:val="clear" w:pos="567"/>
        </w:tabs>
        <w:spacing w:line="240" w:lineRule="auto"/>
        <w:rPr>
          <w:szCs w:val="22"/>
        </w:rPr>
      </w:pPr>
    </w:p>
    <w:p w:rsidR="00C86CD1" w:rsidRPr="00A13D90" w:rsidRDefault="00C86CD1" w:rsidP="00C86CD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Tablety lze dělit na 2 nebo 4 stejné části pro dosažení přesného dávkování.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C47ED" w:rsidRPr="00991FE6" w:rsidRDefault="001E23EA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lastRenderedPageBreak/>
        <w:drawing>
          <wp:inline distT="0" distB="0" distL="0" distR="0">
            <wp:extent cx="2466975" cy="17049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</w:p>
    <w:p w:rsidR="00C86CD1" w:rsidRPr="00474C50" w:rsidRDefault="00C86CD1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</w:rPr>
        <w:t>10.</w:t>
      </w:r>
      <w:r>
        <w:rPr>
          <w:b/>
        </w:rPr>
        <w:tab/>
        <w:t>OCHRANNÁ(É) LHŮTA(Y)</w:t>
      </w:r>
    </w:p>
    <w:p w:rsidR="008375BE" w:rsidRDefault="008375BE" w:rsidP="008375BE">
      <w:pPr>
        <w:tabs>
          <w:tab w:val="clear" w:pos="567"/>
          <w:tab w:val="left" w:pos="720"/>
        </w:tabs>
        <w:spacing w:line="240" w:lineRule="auto"/>
        <w:ind w:left="567" w:hanging="567"/>
        <w:rPr>
          <w:szCs w:val="24"/>
        </w:rPr>
      </w:pPr>
    </w:p>
    <w:p w:rsidR="008375BE" w:rsidRDefault="008375BE" w:rsidP="008375BE">
      <w:pPr>
        <w:tabs>
          <w:tab w:val="clear" w:pos="567"/>
          <w:tab w:val="left" w:pos="720"/>
        </w:tabs>
        <w:spacing w:line="240" w:lineRule="auto"/>
        <w:ind w:left="567" w:hanging="567"/>
        <w:rPr>
          <w:szCs w:val="24"/>
        </w:rPr>
      </w:pPr>
      <w:r w:rsidRPr="00A44AFA">
        <w:rPr>
          <w:szCs w:val="24"/>
        </w:rPr>
        <w:t>Není určeno pro potravinová zvířata.</w:t>
      </w:r>
    </w:p>
    <w:p w:rsidR="008375BE" w:rsidRPr="00474C50" w:rsidRDefault="008375BE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:rsidR="004C47ED" w:rsidRPr="00474C50" w:rsidRDefault="004C47ED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A151BD" w:rsidRDefault="00A151BD" w:rsidP="004C47ED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při teplotě do 25 °C.</w:t>
      </w:r>
    </w:p>
    <w:p w:rsidR="004C47ED" w:rsidRPr="00474C50" w:rsidRDefault="004C47ED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Uchovávat mimo dohled a dosah dětí.</w:t>
      </w:r>
    </w:p>
    <w:p w:rsidR="004C47ED" w:rsidRPr="001107BB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blistr v krabičce, aby byl chráněn před světlem.</w:t>
      </w:r>
    </w:p>
    <w:p w:rsidR="004C47ED" w:rsidRPr="001A43B2" w:rsidRDefault="004C47ED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krabičce po „EXP“. Doba použitelnosti končí posledním dnem v uvedeném měsíci.</w:t>
      </w:r>
    </w:p>
    <w:p w:rsidR="004C47ED" w:rsidRPr="00474C50" w:rsidRDefault="004F1639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Zbylé </w:t>
      </w:r>
      <w:r w:rsidR="004C47ED">
        <w:t xml:space="preserve">nepoužité části tablety </w:t>
      </w:r>
      <w:r>
        <w:t>vraťte zpět</w:t>
      </w:r>
      <w:r w:rsidR="004C47ED">
        <w:t xml:space="preserve"> do blistru a </w:t>
      </w:r>
      <w:r>
        <w:t xml:space="preserve">spotřebujte </w:t>
      </w:r>
      <w:r w:rsidR="004C47ED">
        <w:t>do 4 dnů.</w:t>
      </w:r>
    </w:p>
    <w:p w:rsidR="004C47ED" w:rsidRPr="00474C50" w:rsidRDefault="004C47ED" w:rsidP="004C47E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</w:t>
      </w:r>
      <w:r>
        <w:t>:</w:t>
      </w:r>
    </w:p>
    <w:p w:rsidR="004C47ED" w:rsidRPr="00076E45" w:rsidRDefault="004C47ED" w:rsidP="004C47ED">
      <w:pPr>
        <w:tabs>
          <w:tab w:val="clear" w:pos="567"/>
        </w:tabs>
        <w:spacing w:line="240" w:lineRule="auto"/>
        <w:jc w:val="both"/>
      </w:pPr>
      <w:r>
        <w:t xml:space="preserve">Podávání kortikosteroidů </w:t>
      </w:r>
      <w:r w:rsidR="00076E45">
        <w:t xml:space="preserve">vede </w:t>
      </w:r>
      <w:r>
        <w:t xml:space="preserve">spíše </w:t>
      </w:r>
      <w:r w:rsidR="00076E45">
        <w:t>k</w:t>
      </w:r>
      <w:r>
        <w:t xml:space="preserve"> zlepšení klinických symptomů než </w:t>
      </w:r>
      <w:r w:rsidR="00076E45">
        <w:t>k léčbě</w:t>
      </w:r>
      <w:r>
        <w:t>. Léčb</w:t>
      </w:r>
      <w:r w:rsidR="00076E45">
        <w:t>a</w:t>
      </w:r>
      <w:r>
        <w:t xml:space="preserve"> </w:t>
      </w:r>
      <w:r w:rsidR="00076E45">
        <w:t>by měla být kombinována</w:t>
      </w:r>
      <w:r>
        <w:t xml:space="preserve"> s léčbou základní</w:t>
      </w:r>
      <w:r w:rsidR="00076E45">
        <w:t>ho onemocnění</w:t>
      </w:r>
      <w:r>
        <w:t xml:space="preserve"> a/nebo kontrolou prostředí.</w:t>
      </w:r>
    </w:p>
    <w:p w:rsidR="004C47ED" w:rsidRPr="00BC14FB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zvířat:</w:t>
      </w:r>
    </w:p>
    <w:p w:rsidR="004C47ED" w:rsidRPr="00BD18D9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</w:t>
      </w:r>
      <w:r w:rsidR="00076E45">
        <w:t> </w:t>
      </w:r>
      <w:r>
        <w:t>případ</w:t>
      </w:r>
      <w:r w:rsidR="00DC380B">
        <w:t>e</w:t>
      </w:r>
      <w:r w:rsidR="00076E45">
        <w:t xml:space="preserve">ch výskytu </w:t>
      </w:r>
      <w:r>
        <w:t xml:space="preserve"> bakteriální infekce</w:t>
      </w:r>
      <w:r w:rsidR="00076E45">
        <w:t xml:space="preserve"> by měl být </w:t>
      </w:r>
      <w:r>
        <w:t>přípravek použív</w:t>
      </w:r>
      <w:r w:rsidR="00076E45">
        <w:t>án</w:t>
      </w:r>
      <w:r>
        <w:t xml:space="preserve"> ve spojení s vhodnou antibakteriální léčbou. Farmakologicky účinné koncentrace dávek mohou </w:t>
      </w:r>
      <w:r w:rsidR="00076E45">
        <w:t>vést k</w:t>
      </w:r>
      <w:r>
        <w:t xml:space="preserve"> adrenální nedostatečnost</w:t>
      </w:r>
      <w:r w:rsidR="00076E45">
        <w:t>i</w:t>
      </w:r>
      <w:r>
        <w:t xml:space="preserve">. To se může projevit zejména po vysazení léčby kortikosteroidy. </w:t>
      </w:r>
      <w:r w:rsidR="00076E45">
        <w:t xml:space="preserve">Uvedený </w:t>
      </w:r>
      <w:r>
        <w:t>účinek lze minimalizovat zavedením podávání každý druhý den, pokud je to z praktického hlediska možné. Dávku je třeba snižovat a vysazovat postupně, aby nedošlo k náhlé adrenální nedostatečnosti (viz bod „Dávkování pro jednotlivé druhy, cesta a způsob podání“).</w:t>
      </w:r>
    </w:p>
    <w:p w:rsidR="004C47ED" w:rsidRPr="00BD18D9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Kortikoidy, jako je </w:t>
      </w:r>
      <w:proofErr w:type="spellStart"/>
      <w:r>
        <w:t>prednisolon</w:t>
      </w:r>
      <w:proofErr w:type="spellEnd"/>
      <w:r>
        <w:t xml:space="preserve">, </w:t>
      </w:r>
      <w:r w:rsidR="00076E45">
        <w:t xml:space="preserve">způsobují </w:t>
      </w:r>
      <w:r>
        <w:t>exacerb</w:t>
      </w:r>
      <w:r w:rsidR="00076E45">
        <w:t>aci</w:t>
      </w:r>
      <w:r>
        <w:t xml:space="preserve"> katabolismus proteinů. V důsledku toho je třeba přípravek podávat s opatrností u </w:t>
      </w:r>
      <w:r w:rsidR="00076E45">
        <w:t>starších nebo podvyživených</w:t>
      </w:r>
      <w:r>
        <w:t xml:space="preserve"> zvířat.</w:t>
      </w:r>
    </w:p>
    <w:p w:rsidR="004C47ED" w:rsidRPr="00BD18D9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Kortikoidy, jako je </w:t>
      </w:r>
      <w:proofErr w:type="spellStart"/>
      <w:r>
        <w:t>prednisolon</w:t>
      </w:r>
      <w:proofErr w:type="spellEnd"/>
      <w:r>
        <w:t xml:space="preserve">, je třeba používat s opatrností u </w:t>
      </w:r>
      <w:r w:rsidR="00C86CD1">
        <w:t xml:space="preserve">zvířat </w:t>
      </w:r>
      <w:r>
        <w:t xml:space="preserve">s hypertenzí, epilepsií, popáleninami, předchozí steroidní myopatií, u zvířat s </w:t>
      </w:r>
      <w:r w:rsidR="00076E45">
        <w:t xml:space="preserve">oslabenou </w:t>
      </w:r>
      <w:r>
        <w:t>imunitou</w:t>
      </w:r>
      <w:r w:rsidR="00076E45">
        <w:t>,</w:t>
      </w:r>
      <w:r>
        <w:t xml:space="preserve"> u mladých zvířat</w:t>
      </w:r>
      <w:r w:rsidR="00076E45">
        <w:t xml:space="preserve"> mohou</w:t>
      </w:r>
      <w:r>
        <w:t xml:space="preserve"> kortikosteroidy </w:t>
      </w:r>
      <w:r w:rsidR="00076E45">
        <w:t>vést k</w:t>
      </w:r>
      <w:r>
        <w:t xml:space="preserve"> zpomalení růstu.</w:t>
      </w:r>
    </w:p>
    <w:p w:rsidR="004C47ED" w:rsidRPr="003651EA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osobám, které podávají veterinární léčivý přípravek zvířatům:</w:t>
      </w:r>
    </w:p>
    <w:p w:rsidR="004E54DA" w:rsidRPr="008A2D28" w:rsidRDefault="004E54DA" w:rsidP="004E54D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Prednisolon</w:t>
      </w:r>
      <w:proofErr w:type="spellEnd"/>
      <w:r>
        <w:t xml:space="preserve"> nebo jiné kortikosteroidy mohou způsobit přecitlivělost (alergické reakce). </w:t>
      </w:r>
    </w:p>
    <w:p w:rsidR="004E54DA" w:rsidRPr="008A2D28" w:rsidRDefault="004E54DA" w:rsidP="004E54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Lidé se známou přecitlivělost na </w:t>
      </w:r>
      <w:proofErr w:type="spellStart"/>
      <w:r>
        <w:t>prednisolon</w:t>
      </w:r>
      <w:proofErr w:type="spellEnd"/>
      <w:r>
        <w:t xml:space="preserve">, jiné kortikosteroidy nebo na některou z pomocných látek by se měli vyhnout kontaktu s veterinárním léčivým přípravkem. </w:t>
      </w:r>
    </w:p>
    <w:p w:rsidR="004E54DA" w:rsidRDefault="004E54DA" w:rsidP="004E54DA">
      <w:pPr>
        <w:jc w:val="both"/>
        <w:rPr>
          <w:rFonts w:cs="Arial"/>
          <w:bCs/>
          <w:szCs w:val="22"/>
        </w:rPr>
      </w:pPr>
      <w:r>
        <w:t>Aby se zabránilo náhodnému požití, zejména dítětem, musí se nepoužité části tablet vrátit na místo v</w:t>
      </w:r>
      <w:r w:rsidR="002337E5">
        <w:t> </w:t>
      </w:r>
      <w:r>
        <w:t>otevřeném blistru a vložit zpět do krabičky.</w:t>
      </w:r>
    </w:p>
    <w:p w:rsidR="004E54DA" w:rsidRPr="00924C28" w:rsidRDefault="004E54DA" w:rsidP="004E54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náhodného požití, zejména dítětem, vyhledejte ihned lékařskou pomoc a ukažte příbalovou informaci nebo etiketu praktickému lékaři.</w:t>
      </w:r>
    </w:p>
    <w:p w:rsidR="004E54DA" w:rsidRDefault="004E54DA" w:rsidP="004E54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Kortikosteroidy mohou způsobit fetální malformace, proto je doporučeno, aby se těhotné ženy vyhnuly kontaktu s veterinárním léčivým přípravkem.</w:t>
      </w:r>
    </w:p>
    <w:p w:rsidR="004E54DA" w:rsidRPr="008A2D28" w:rsidRDefault="004E54DA" w:rsidP="004E54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manipulaci s tabletami si ihned důkladně umyjte ruce. </w:t>
      </w:r>
    </w:p>
    <w:p w:rsidR="004C47ED" w:rsidRPr="00474C50" w:rsidRDefault="004C47ED" w:rsidP="00044B7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 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během březosti. Laboratorní studie prokázaly fetální abnormality v průběhu rané březosti a potrat či předčasný porod </w:t>
      </w:r>
      <w:r w:rsidR="00EB7AE5">
        <w:t xml:space="preserve">při podání </w:t>
      </w:r>
      <w:r>
        <w:t>v pozd</w:t>
      </w:r>
      <w:r w:rsidR="00EB7AE5">
        <w:t>ních</w:t>
      </w:r>
      <w:r>
        <w:t xml:space="preserve"> stádiích březosti.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Glukokortikoidy jsou vylučovány do mléka a mohou způsobit narušení růstu </w:t>
      </w:r>
      <w:r w:rsidR="00EB7AE5">
        <w:t xml:space="preserve">sajících </w:t>
      </w:r>
      <w:r>
        <w:t xml:space="preserve">mláďat. </w:t>
      </w:r>
      <w:r w:rsidR="00EB7AE5">
        <w:t xml:space="preserve">Proto by měl být přípravek použit u </w:t>
      </w:r>
      <w:proofErr w:type="spellStart"/>
      <w:r w:rsidR="00EB7AE5">
        <w:t>laktujících</w:t>
      </w:r>
      <w:proofErr w:type="spellEnd"/>
      <w:r w:rsidR="00EB7AE5">
        <w:t xml:space="preserve"> fen a koček pouze po zvážení poměru terapeutického prospěchu a rizika příslušným veterinárním lékařem.</w:t>
      </w:r>
      <w:r>
        <w:t>.</w:t>
      </w:r>
    </w:p>
    <w:p w:rsidR="004C47ED" w:rsidRPr="001A43B2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dalšími léčivými přípravky a další formy interakce:</w:t>
      </w:r>
    </w:p>
    <w:p w:rsidR="004C47ED" w:rsidRPr="003651EA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Fenytoin</w:t>
      </w:r>
      <w:proofErr w:type="spellEnd"/>
      <w:r>
        <w:t xml:space="preserve">, barbituráty, efedrin a </w:t>
      </w:r>
      <w:proofErr w:type="spellStart"/>
      <w:r>
        <w:t>rifampicin</w:t>
      </w:r>
      <w:proofErr w:type="spellEnd"/>
      <w:r>
        <w:t xml:space="preserve"> mohou zrychlovat metabolickou </w:t>
      </w:r>
      <w:proofErr w:type="spellStart"/>
      <w:r>
        <w:t>clearance</w:t>
      </w:r>
      <w:proofErr w:type="spellEnd"/>
      <w:r>
        <w:t xml:space="preserve"> kortikosteroidů, což má za následek nižší </w:t>
      </w:r>
      <w:r w:rsidR="00236C57">
        <w:t xml:space="preserve">hladiny </w:t>
      </w:r>
      <w:r>
        <w:t xml:space="preserve">v krvi a snížený fyziologický účinek. </w:t>
      </w:r>
    </w:p>
    <w:p w:rsidR="004C47ED" w:rsidRPr="003651EA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Souběžné podávání tohoto veterinárního léčivého přípravku s nesteroidními protizánětlivými léky může </w:t>
      </w:r>
      <w:r w:rsidR="00236C57">
        <w:t xml:space="preserve">zhoršit </w:t>
      </w:r>
      <w:r>
        <w:t>ulcerac</w:t>
      </w:r>
      <w:r w:rsidR="00236C57">
        <w:t>e</w:t>
      </w:r>
      <w:r>
        <w:t xml:space="preserve"> gastrointestinálního traktu. </w:t>
      </w:r>
    </w:p>
    <w:p w:rsidR="004C47ED" w:rsidRPr="003651EA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Podávání </w:t>
      </w:r>
      <w:proofErr w:type="spellStart"/>
      <w:r>
        <w:t>prednisolonu</w:t>
      </w:r>
      <w:proofErr w:type="spellEnd"/>
      <w:r>
        <w:t xml:space="preserve"> může vyvolat </w:t>
      </w:r>
      <w:proofErr w:type="spellStart"/>
      <w:r>
        <w:t>hypokalémii</w:t>
      </w:r>
      <w:proofErr w:type="spellEnd"/>
      <w:r>
        <w:t xml:space="preserve"> a v důsledku zvýšit riziko toxicity srdečních glykosidů. Riziko </w:t>
      </w:r>
      <w:proofErr w:type="spellStart"/>
      <w:r>
        <w:t>hypokalémie</w:t>
      </w:r>
      <w:proofErr w:type="spellEnd"/>
      <w:r>
        <w:t xml:space="preserve"> může být zvýšené, pokud je </w:t>
      </w:r>
      <w:proofErr w:type="spellStart"/>
      <w:r>
        <w:t>prednisolon</w:t>
      </w:r>
      <w:proofErr w:type="spellEnd"/>
      <w:r>
        <w:t xml:space="preserve"> podáván společně s </w:t>
      </w:r>
      <w:r w:rsidR="00236C57">
        <w:t>draslík šetřícími diuretiky</w:t>
      </w:r>
      <w:r>
        <w:t xml:space="preserve">. 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Při </w:t>
      </w:r>
      <w:r w:rsidR="00236C57">
        <w:t xml:space="preserve">použití v </w:t>
      </w:r>
      <w:r>
        <w:t xml:space="preserve">kombinaci s inzulinem </w:t>
      </w:r>
      <w:r w:rsidR="00236C57">
        <w:t>je doporučena zvýšená opatrnost</w:t>
      </w:r>
      <w:r>
        <w:t>.</w:t>
      </w:r>
    </w:p>
    <w:p w:rsidR="004C47ED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Léčba veterinárním léčivým přípravkem může naruš</w:t>
      </w:r>
      <w:r w:rsidR="00236C57">
        <w:t>i</w:t>
      </w:r>
      <w:r>
        <w:t>t účinnost vakcinace. Při vakcinaci oslabenými živými vakcínami je třeba před léčbou a po léčbě dodržet dvoutýdenní interval.</w:t>
      </w:r>
    </w:p>
    <w:p w:rsidR="004C47ED" w:rsidRPr="008C4956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Předávkování (symptomy, první pomoc, </w:t>
      </w:r>
      <w:proofErr w:type="spellStart"/>
      <w:r>
        <w:rPr>
          <w:u w:val="single"/>
        </w:rPr>
        <w:t>antidota</w:t>
      </w:r>
      <w:proofErr w:type="spellEnd"/>
      <w:r>
        <w:rPr>
          <w:u w:val="single"/>
        </w:rPr>
        <w:t>):</w:t>
      </w:r>
    </w:p>
    <w:p w:rsidR="004C47ED" w:rsidRPr="00324267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Předávkování nevyvolá jiné </w:t>
      </w:r>
      <w:r w:rsidR="00733028">
        <w:t xml:space="preserve">nežádoucí </w:t>
      </w:r>
      <w:r>
        <w:t>účinky než ty, které jsou uvedeny v bodu „Nežádoucí účinky“.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 xml:space="preserve">Neexistuje žádné specifické </w:t>
      </w:r>
      <w:proofErr w:type="spellStart"/>
      <w:r>
        <w:t>antidotum</w:t>
      </w:r>
      <w:proofErr w:type="spellEnd"/>
      <w:r>
        <w:t xml:space="preserve">. Příznaky předávkování je </w:t>
      </w:r>
      <w:r w:rsidR="00733028">
        <w:t xml:space="preserve">nutno </w:t>
      </w:r>
      <w:r>
        <w:t>léčit symptomaticky.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 vaším veterinárním lékařem nebo lékárníkem. Tato opatření napomáhají chránit životní prostředí.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Default="00A44AFA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Únor</w:t>
      </w:r>
      <w:r w:rsidR="00A151BD">
        <w:rPr>
          <w:szCs w:val="22"/>
        </w:rPr>
        <w:t xml:space="preserve"> 2022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:rsidR="004C47ED" w:rsidRPr="00474C50" w:rsidRDefault="004C47ED" w:rsidP="004C47ED">
      <w:pPr>
        <w:tabs>
          <w:tab w:val="clear" w:pos="567"/>
        </w:tabs>
        <w:spacing w:line="240" w:lineRule="auto"/>
        <w:rPr>
          <w:szCs w:val="22"/>
        </w:rPr>
      </w:pPr>
    </w:p>
    <w:p w:rsidR="00DC380B" w:rsidRDefault="00DC380B" w:rsidP="00DC380B">
      <w:r>
        <w:t>Pouze pro zvířata.</w:t>
      </w:r>
    </w:p>
    <w:p w:rsidR="00DC380B" w:rsidRDefault="00DC380B" w:rsidP="00DC380B">
      <w:r>
        <w:t>Veterinární léčivý přípravek je vydáván pouze na předpis.</w:t>
      </w:r>
    </w:p>
    <w:p w:rsidR="00DC380B" w:rsidRDefault="00DC380B" w:rsidP="004C47ED">
      <w:pPr>
        <w:tabs>
          <w:tab w:val="clear" w:pos="567"/>
        </w:tabs>
        <w:spacing w:line="240" w:lineRule="auto"/>
        <w:jc w:val="both"/>
      </w:pPr>
    </w:p>
    <w:p w:rsidR="004C47ED" w:rsidRPr="00202F7A" w:rsidRDefault="004C47ED" w:rsidP="004C47E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Blistr z neprůhledného PVC/hliníku.</w:t>
      </w:r>
    </w:p>
    <w:p w:rsidR="004C47ED" w:rsidRDefault="004C47ED" w:rsidP="004C47ED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:rsidR="004C47ED" w:rsidRDefault="00FF0B0F" w:rsidP="004C47ED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4C47ED">
        <w:t xml:space="preserve"> krabička s 1, 3, 5, 10 nebo 25 blistry po 10 tabletách.</w:t>
      </w:r>
    </w:p>
    <w:p w:rsidR="004C47ED" w:rsidRDefault="004C47ED" w:rsidP="004C47ED">
      <w:pPr>
        <w:tabs>
          <w:tab w:val="clear" w:pos="567"/>
        </w:tabs>
        <w:spacing w:line="240" w:lineRule="auto"/>
      </w:pPr>
      <w:r>
        <w:t>Na trhu nemusí být všechny velikosti balení.</w:t>
      </w:r>
    </w:p>
    <w:p w:rsidR="00550EC9" w:rsidRDefault="00550EC9" w:rsidP="004C47ED">
      <w:pPr>
        <w:tabs>
          <w:tab w:val="clear" w:pos="567"/>
        </w:tabs>
        <w:spacing w:line="240" w:lineRule="auto"/>
      </w:pPr>
    </w:p>
    <w:p w:rsidR="00550EC9" w:rsidRPr="00997362" w:rsidRDefault="00550EC9" w:rsidP="00550EC9">
      <w:pPr>
        <w:tabs>
          <w:tab w:val="left" w:pos="-720"/>
        </w:tabs>
        <w:suppressAutoHyphens/>
        <w:rPr>
          <w:bCs/>
          <w:szCs w:val="22"/>
          <w:u w:val="single"/>
        </w:rPr>
      </w:pPr>
      <w:r w:rsidRPr="00997362">
        <w:rPr>
          <w:bCs/>
          <w:szCs w:val="22"/>
          <w:u w:val="single"/>
        </w:rPr>
        <w:t>Distributor:</w:t>
      </w:r>
    </w:p>
    <w:p w:rsidR="00550EC9" w:rsidRPr="00D471C3" w:rsidRDefault="00550EC9" w:rsidP="00550EC9">
      <w:pPr>
        <w:tabs>
          <w:tab w:val="clear" w:pos="567"/>
        </w:tabs>
        <w:rPr>
          <w:bCs/>
          <w:szCs w:val="22"/>
        </w:rPr>
      </w:pPr>
      <w:r w:rsidRPr="00D471C3">
        <w:rPr>
          <w:bCs/>
          <w:szCs w:val="22"/>
        </w:rPr>
        <w:t>DR. BUBENÍČEK, spol. s r.o.</w:t>
      </w:r>
    </w:p>
    <w:p w:rsidR="00550EC9" w:rsidRPr="00D471C3" w:rsidRDefault="00550EC9" w:rsidP="00550EC9">
      <w:pPr>
        <w:tabs>
          <w:tab w:val="clear" w:pos="567"/>
        </w:tabs>
        <w:rPr>
          <w:szCs w:val="22"/>
        </w:rPr>
      </w:pPr>
      <w:r w:rsidRPr="00D471C3">
        <w:rPr>
          <w:szCs w:val="22"/>
        </w:rPr>
        <w:t xml:space="preserve">Šimáčkova 104 </w:t>
      </w:r>
    </w:p>
    <w:p w:rsidR="00550EC9" w:rsidRPr="006E6436" w:rsidRDefault="00550EC9" w:rsidP="00550EC9">
      <w:pPr>
        <w:tabs>
          <w:tab w:val="clear" w:pos="567"/>
        </w:tabs>
        <w:rPr>
          <w:szCs w:val="22"/>
          <w:lang w:val="es-ES"/>
        </w:rPr>
      </w:pPr>
      <w:r w:rsidRPr="006E6436">
        <w:rPr>
          <w:szCs w:val="22"/>
          <w:lang w:val="es-ES"/>
        </w:rPr>
        <w:t>628 00 Brno</w:t>
      </w:r>
    </w:p>
    <w:p w:rsidR="00550EC9" w:rsidRPr="00F112F9" w:rsidRDefault="00550EC9" w:rsidP="00550EC9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szCs w:val="22"/>
          <w:lang w:val="pt-PT"/>
        </w:rPr>
        <w:t xml:space="preserve">Česká </w:t>
      </w:r>
      <w:r w:rsidR="00733028">
        <w:rPr>
          <w:szCs w:val="22"/>
          <w:lang w:val="pt-PT"/>
        </w:rPr>
        <w:t>r</w:t>
      </w:r>
      <w:r w:rsidRPr="00F112F9">
        <w:rPr>
          <w:szCs w:val="22"/>
          <w:lang w:val="pt-PT"/>
        </w:rPr>
        <w:t>epublika</w:t>
      </w:r>
    </w:p>
    <w:p w:rsidR="00550EC9" w:rsidRPr="00BC14FB" w:rsidRDefault="00550EC9" w:rsidP="004C47ED">
      <w:pPr>
        <w:tabs>
          <w:tab w:val="clear" w:pos="567"/>
        </w:tabs>
        <w:spacing w:line="240" w:lineRule="auto"/>
        <w:rPr>
          <w:szCs w:val="22"/>
        </w:rPr>
      </w:pPr>
    </w:p>
    <w:sectPr w:rsidR="00550EC9" w:rsidRPr="00BC14FB" w:rsidSect="004C47ED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A7" w:rsidRDefault="007B6CA7">
      <w:r>
        <w:separator/>
      </w:r>
    </w:p>
  </w:endnote>
  <w:endnote w:type="continuationSeparator" w:id="0">
    <w:p w:rsidR="007B6CA7" w:rsidRDefault="007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D" w:rsidRPr="00B94A1B" w:rsidRDefault="004C47ED" w:rsidP="00AD6E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AF2C14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D" w:rsidRDefault="004C47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A7" w:rsidRDefault="007B6CA7">
      <w:r>
        <w:separator/>
      </w:r>
    </w:p>
  </w:footnote>
  <w:footnote w:type="continuationSeparator" w:id="0">
    <w:p w:rsidR="007B6CA7" w:rsidRDefault="007B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A02" w:rsidRDefault="00200A02" w:rsidP="00200A02">
    <w:pPr>
      <w:pStyle w:val="Zhlav"/>
    </w:pPr>
    <w:r>
      <w:t xml:space="preserve">      </w:t>
    </w:r>
  </w:p>
  <w:p w:rsidR="00200A02" w:rsidRDefault="0020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B5C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46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20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47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61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67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F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63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66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F26474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3CC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EB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0F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B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02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E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08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60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6D41E1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CBE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A2E8A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E40DC3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B5EDDB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BE02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BC049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8708E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764DFE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1761E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B620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685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9E442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420A3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D2CC62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10A7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64644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FFADB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E52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A19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21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623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2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49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CA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68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0B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E06C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C67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565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47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87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4B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E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6A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5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1A44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689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0C8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A8F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0CD1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FE58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B07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6AE1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206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654CA9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434A2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C46B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62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0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63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8B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4D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CB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874A83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7649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D45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07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83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AC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2E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B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B2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D8C222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8C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C8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05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A7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C0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80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04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E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689A40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796FB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A6FD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81868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F6CF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89E1A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C046A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928FF7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4BA552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B8FAE2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607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7A5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28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0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A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CE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24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C0B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4F1A00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2669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0CA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C3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27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482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F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2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9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4C22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23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60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2E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20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E1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F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44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7188D6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7C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62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80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1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A8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65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A4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67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F5F208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8827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E5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A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6A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7AC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EE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C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80F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32DC"/>
    <w:rsid w:val="00044B75"/>
    <w:rsid w:val="00076E45"/>
    <w:rsid w:val="00084C43"/>
    <w:rsid w:val="000B7E9A"/>
    <w:rsid w:val="0019460B"/>
    <w:rsid w:val="00197AFB"/>
    <w:rsid w:val="001C686F"/>
    <w:rsid w:val="001E23EA"/>
    <w:rsid w:val="00200A02"/>
    <w:rsid w:val="002337E5"/>
    <w:rsid w:val="00236C57"/>
    <w:rsid w:val="00274750"/>
    <w:rsid w:val="00277BB8"/>
    <w:rsid w:val="00302008"/>
    <w:rsid w:val="00420F5F"/>
    <w:rsid w:val="00466D14"/>
    <w:rsid w:val="004C47ED"/>
    <w:rsid w:val="004E54DA"/>
    <w:rsid w:val="004F1639"/>
    <w:rsid w:val="00526B4B"/>
    <w:rsid w:val="00550EC9"/>
    <w:rsid w:val="005901AF"/>
    <w:rsid w:val="005F1890"/>
    <w:rsid w:val="00604FB1"/>
    <w:rsid w:val="006F2B9C"/>
    <w:rsid w:val="006F453E"/>
    <w:rsid w:val="007104F7"/>
    <w:rsid w:val="00733028"/>
    <w:rsid w:val="007805B4"/>
    <w:rsid w:val="00796572"/>
    <w:rsid w:val="007B6CA7"/>
    <w:rsid w:val="008375BE"/>
    <w:rsid w:val="00846EE9"/>
    <w:rsid w:val="008649BB"/>
    <w:rsid w:val="008E2E42"/>
    <w:rsid w:val="0093542F"/>
    <w:rsid w:val="00A151BD"/>
    <w:rsid w:val="00A44AFA"/>
    <w:rsid w:val="00A93D2B"/>
    <w:rsid w:val="00AA6683"/>
    <w:rsid w:val="00AD6E96"/>
    <w:rsid w:val="00AF2C14"/>
    <w:rsid w:val="00B91C66"/>
    <w:rsid w:val="00BD43B8"/>
    <w:rsid w:val="00C025CB"/>
    <w:rsid w:val="00C114FF"/>
    <w:rsid w:val="00C86CD1"/>
    <w:rsid w:val="00D46458"/>
    <w:rsid w:val="00D54D9F"/>
    <w:rsid w:val="00DC380B"/>
    <w:rsid w:val="00E315CE"/>
    <w:rsid w:val="00EB7AE5"/>
    <w:rsid w:val="00FA7C5B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666ACC-2A50-445E-9710-928F5A37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  <w:lang w:val="cs-CZ" w:eastAsia="cs-CZ"/>
    </w:rPr>
  </w:style>
  <w:style w:type="character" w:styleId="Znakapoznpodarou">
    <w:name w:val="footnote reference"/>
    <w:semiHidden/>
    <w:rPr>
      <w:vertAlign w:val="superscript"/>
      <w:lang w:val="cs-CZ" w:eastAsia="cs-CZ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  <w:lang w:val="cs-CZ" w:eastAsia="cs-CZ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  <w:lang w:val="cs-CZ" w:eastAsia="cs-CZ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  <w:lang w:val="cs-CZ" w:eastAsia="cs-CZ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ar-SA"/>
    </w:rPr>
  </w:style>
  <w:style w:type="character" w:customStyle="1" w:styleId="ZhlavChar">
    <w:name w:val="Záhlaví Char"/>
    <w:link w:val="Zhlav"/>
    <w:rsid w:val="00200A02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1658</Words>
  <Characters>9785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11421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Šťastná Hana</cp:lastModifiedBy>
  <cp:revision>9</cp:revision>
  <cp:lastPrinted>2022-03-16T07:01:00Z</cp:lastPrinted>
  <dcterms:created xsi:type="dcterms:W3CDTF">2022-01-18T15:01:00Z</dcterms:created>
  <dcterms:modified xsi:type="dcterms:W3CDTF">2022-03-16T07:01:00Z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