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8439" w14:textId="77777777" w:rsidR="009D1D00" w:rsidRPr="00EA4D0D" w:rsidRDefault="009D1D00" w:rsidP="00655CCD">
      <w:pPr>
        <w:tabs>
          <w:tab w:val="left" w:pos="993"/>
        </w:tabs>
        <w:jc w:val="center"/>
        <w:rPr>
          <w:b/>
          <w:sz w:val="22"/>
          <w:szCs w:val="22"/>
          <w:lang w:val="cs-CZ"/>
        </w:rPr>
      </w:pPr>
    </w:p>
    <w:p w14:paraId="298A4E0F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39E156A3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14C5861B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78B679F2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0B712557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0EB227CA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63AD382A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07507D8D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35ED38FB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68AFB5D8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37E0164E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2AC48B53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5121B296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14CD109E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1A0334FF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0814EBF0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25AC0CBD" w14:textId="77777777" w:rsidR="009D1D00" w:rsidRPr="00EA4D0D" w:rsidRDefault="009D1D00" w:rsidP="00EA4D0D">
      <w:pPr>
        <w:jc w:val="center"/>
        <w:rPr>
          <w:b/>
          <w:sz w:val="22"/>
          <w:szCs w:val="22"/>
          <w:lang w:val="cs-CZ"/>
        </w:rPr>
      </w:pPr>
    </w:p>
    <w:p w14:paraId="54716B20" w14:textId="77777777" w:rsidR="009D1D00" w:rsidRPr="00EA4D0D" w:rsidRDefault="009D1D00" w:rsidP="00EA4D0D">
      <w:pPr>
        <w:jc w:val="center"/>
        <w:rPr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B. PŘÍBALOVÁ INFORMACE</w:t>
      </w:r>
    </w:p>
    <w:p w14:paraId="1E279ADF" w14:textId="29ED0779" w:rsidR="009D1D00" w:rsidRPr="00EA4D0D" w:rsidRDefault="009D1D00" w:rsidP="00EA4D0D">
      <w:pPr>
        <w:jc w:val="center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br w:type="page"/>
      </w:r>
      <w:r w:rsidRPr="00EA4D0D">
        <w:rPr>
          <w:b/>
          <w:sz w:val="22"/>
          <w:szCs w:val="22"/>
          <w:lang w:val="cs-CZ"/>
        </w:rPr>
        <w:lastRenderedPageBreak/>
        <w:t>PŘÍBALOVÁ INFORMACE</w:t>
      </w:r>
      <w:r w:rsidR="00EA4D0D">
        <w:rPr>
          <w:b/>
          <w:sz w:val="22"/>
          <w:szCs w:val="22"/>
          <w:lang w:val="cs-CZ"/>
        </w:rPr>
        <w:t>:</w:t>
      </w:r>
    </w:p>
    <w:p w14:paraId="706D143B" w14:textId="77777777" w:rsidR="00EA4D0D" w:rsidRDefault="00EA4D0D" w:rsidP="00EA4D0D">
      <w:pPr>
        <w:rPr>
          <w:b/>
          <w:i/>
          <w:sz w:val="22"/>
          <w:szCs w:val="22"/>
          <w:lang w:val="cs-CZ"/>
        </w:rPr>
      </w:pPr>
    </w:p>
    <w:p w14:paraId="23AE169E" w14:textId="77777777" w:rsidR="009D1D00" w:rsidRPr="00F22BDA" w:rsidRDefault="009D1D00" w:rsidP="00EA4D0D">
      <w:pPr>
        <w:rPr>
          <w:b/>
          <w:sz w:val="22"/>
          <w:szCs w:val="22"/>
          <w:lang w:val="cs-CZ"/>
        </w:rPr>
      </w:pPr>
      <w:proofErr w:type="spellStart"/>
      <w:r w:rsidRPr="00F22BDA">
        <w:rPr>
          <w:b/>
          <w:sz w:val="22"/>
          <w:szCs w:val="22"/>
          <w:lang w:val="cs-CZ"/>
        </w:rPr>
        <w:t>Forthyron</w:t>
      </w:r>
      <w:proofErr w:type="spellEnd"/>
      <w:r w:rsidRPr="00F22BDA">
        <w:rPr>
          <w:b/>
          <w:sz w:val="22"/>
          <w:szCs w:val="22"/>
          <w:lang w:val="cs-CZ"/>
        </w:rPr>
        <w:t xml:space="preserve"> </w:t>
      </w:r>
      <w:proofErr w:type="spellStart"/>
      <w:r w:rsidR="00EA4D0D" w:rsidRPr="00F22BDA">
        <w:rPr>
          <w:b/>
          <w:sz w:val="22"/>
          <w:szCs w:val="22"/>
          <w:lang w:val="cs-CZ"/>
        </w:rPr>
        <w:t>f</w:t>
      </w:r>
      <w:r w:rsidRPr="00F22BDA">
        <w:rPr>
          <w:b/>
          <w:sz w:val="22"/>
          <w:szCs w:val="22"/>
          <w:lang w:val="cs-CZ"/>
        </w:rPr>
        <w:t>lavoured</w:t>
      </w:r>
      <w:proofErr w:type="spellEnd"/>
      <w:r w:rsidRPr="00F22BDA">
        <w:rPr>
          <w:b/>
          <w:sz w:val="22"/>
          <w:szCs w:val="22"/>
          <w:lang w:val="cs-CZ"/>
        </w:rPr>
        <w:t xml:space="preserve"> 200 </w:t>
      </w:r>
      <w:proofErr w:type="spellStart"/>
      <w:r w:rsidRPr="00F22BDA">
        <w:rPr>
          <w:b/>
          <w:sz w:val="22"/>
          <w:szCs w:val="22"/>
          <w:lang w:val="cs-CZ"/>
        </w:rPr>
        <w:t>μg</w:t>
      </w:r>
      <w:proofErr w:type="spellEnd"/>
      <w:r w:rsidRPr="00F22BDA">
        <w:rPr>
          <w:b/>
          <w:sz w:val="22"/>
          <w:szCs w:val="22"/>
          <w:lang w:val="cs-CZ"/>
        </w:rPr>
        <w:t xml:space="preserve"> tablety pro psy</w:t>
      </w:r>
    </w:p>
    <w:p w14:paraId="68A6768D" w14:textId="77777777" w:rsidR="009D1D00" w:rsidRPr="00F22BDA" w:rsidRDefault="009D1D00" w:rsidP="00EA4D0D">
      <w:pPr>
        <w:rPr>
          <w:b/>
          <w:sz w:val="22"/>
          <w:szCs w:val="22"/>
          <w:lang w:val="cs-CZ"/>
        </w:rPr>
      </w:pPr>
      <w:proofErr w:type="spellStart"/>
      <w:r w:rsidRPr="00F22BDA">
        <w:rPr>
          <w:b/>
          <w:sz w:val="22"/>
          <w:szCs w:val="22"/>
          <w:lang w:val="cs-CZ"/>
        </w:rPr>
        <w:t>Forthyron</w:t>
      </w:r>
      <w:proofErr w:type="spellEnd"/>
      <w:r w:rsidRPr="00F22BDA">
        <w:rPr>
          <w:b/>
          <w:sz w:val="22"/>
          <w:szCs w:val="22"/>
          <w:lang w:val="cs-CZ"/>
        </w:rPr>
        <w:t xml:space="preserve"> </w:t>
      </w:r>
      <w:proofErr w:type="spellStart"/>
      <w:r w:rsidR="00EA4D0D" w:rsidRPr="00F22BDA">
        <w:rPr>
          <w:b/>
          <w:sz w:val="22"/>
          <w:szCs w:val="22"/>
          <w:lang w:val="cs-CZ"/>
        </w:rPr>
        <w:t>f</w:t>
      </w:r>
      <w:r w:rsidRPr="00F22BDA">
        <w:rPr>
          <w:b/>
          <w:sz w:val="22"/>
          <w:szCs w:val="22"/>
          <w:lang w:val="cs-CZ"/>
        </w:rPr>
        <w:t>lavoured</w:t>
      </w:r>
      <w:proofErr w:type="spellEnd"/>
      <w:r w:rsidRPr="00F22BDA">
        <w:rPr>
          <w:b/>
          <w:sz w:val="22"/>
          <w:szCs w:val="22"/>
          <w:lang w:val="cs-CZ"/>
        </w:rPr>
        <w:t xml:space="preserve"> 400 </w:t>
      </w:r>
      <w:proofErr w:type="spellStart"/>
      <w:r w:rsidRPr="00F22BDA">
        <w:rPr>
          <w:b/>
          <w:sz w:val="22"/>
          <w:szCs w:val="22"/>
          <w:lang w:val="cs-CZ"/>
        </w:rPr>
        <w:t>μg</w:t>
      </w:r>
      <w:proofErr w:type="spellEnd"/>
      <w:r w:rsidRPr="00F22BDA">
        <w:rPr>
          <w:b/>
          <w:sz w:val="22"/>
          <w:szCs w:val="22"/>
          <w:lang w:val="cs-CZ"/>
        </w:rPr>
        <w:t xml:space="preserve"> tablety pro psy</w:t>
      </w:r>
    </w:p>
    <w:p w14:paraId="551EE02E" w14:textId="77777777" w:rsidR="009D1D00" w:rsidRPr="00F22BDA" w:rsidRDefault="009D1D00" w:rsidP="00EA4D0D">
      <w:pPr>
        <w:rPr>
          <w:b/>
          <w:sz w:val="22"/>
          <w:szCs w:val="22"/>
          <w:lang w:val="cs-CZ"/>
        </w:rPr>
      </w:pPr>
      <w:proofErr w:type="spellStart"/>
      <w:r w:rsidRPr="00F22BDA">
        <w:rPr>
          <w:b/>
          <w:sz w:val="22"/>
          <w:szCs w:val="22"/>
          <w:lang w:val="cs-CZ"/>
        </w:rPr>
        <w:t>Forthyron</w:t>
      </w:r>
      <w:proofErr w:type="spellEnd"/>
      <w:r w:rsidRPr="00F22BDA">
        <w:rPr>
          <w:b/>
          <w:sz w:val="22"/>
          <w:szCs w:val="22"/>
          <w:lang w:val="cs-CZ"/>
        </w:rPr>
        <w:t xml:space="preserve"> </w:t>
      </w:r>
      <w:proofErr w:type="spellStart"/>
      <w:r w:rsidR="00EA4D0D" w:rsidRPr="00F22BDA">
        <w:rPr>
          <w:b/>
          <w:sz w:val="22"/>
          <w:szCs w:val="22"/>
          <w:lang w:val="cs-CZ"/>
        </w:rPr>
        <w:t>f</w:t>
      </w:r>
      <w:r w:rsidRPr="00F22BDA">
        <w:rPr>
          <w:b/>
          <w:sz w:val="22"/>
          <w:szCs w:val="22"/>
          <w:lang w:val="cs-CZ"/>
        </w:rPr>
        <w:t>lavoured</w:t>
      </w:r>
      <w:proofErr w:type="spellEnd"/>
      <w:r w:rsidRPr="00F22BDA">
        <w:rPr>
          <w:b/>
          <w:sz w:val="22"/>
          <w:szCs w:val="22"/>
          <w:lang w:val="cs-CZ"/>
        </w:rPr>
        <w:t xml:space="preserve"> 600 </w:t>
      </w:r>
      <w:proofErr w:type="spellStart"/>
      <w:r w:rsidRPr="00F22BDA">
        <w:rPr>
          <w:b/>
          <w:sz w:val="22"/>
          <w:szCs w:val="22"/>
          <w:lang w:val="cs-CZ"/>
        </w:rPr>
        <w:t>μg</w:t>
      </w:r>
      <w:proofErr w:type="spellEnd"/>
      <w:r w:rsidRPr="00F22BDA">
        <w:rPr>
          <w:b/>
          <w:sz w:val="22"/>
          <w:szCs w:val="22"/>
          <w:lang w:val="cs-CZ"/>
        </w:rPr>
        <w:t xml:space="preserve"> tablety pro psy</w:t>
      </w:r>
    </w:p>
    <w:p w14:paraId="1C8B2033" w14:textId="77777777" w:rsidR="009D1D00" w:rsidRPr="00F22BDA" w:rsidRDefault="009D1D00" w:rsidP="00EA4D0D">
      <w:pPr>
        <w:rPr>
          <w:b/>
          <w:sz w:val="22"/>
          <w:szCs w:val="22"/>
          <w:lang w:val="cs-CZ"/>
        </w:rPr>
      </w:pPr>
      <w:proofErr w:type="spellStart"/>
      <w:r w:rsidRPr="00F22BDA">
        <w:rPr>
          <w:b/>
          <w:sz w:val="22"/>
          <w:szCs w:val="22"/>
          <w:lang w:val="cs-CZ"/>
        </w:rPr>
        <w:t>Forthyron</w:t>
      </w:r>
      <w:proofErr w:type="spellEnd"/>
      <w:r w:rsidRPr="00F22BDA">
        <w:rPr>
          <w:b/>
          <w:sz w:val="22"/>
          <w:szCs w:val="22"/>
          <w:lang w:val="cs-CZ"/>
        </w:rPr>
        <w:t xml:space="preserve"> </w:t>
      </w:r>
      <w:proofErr w:type="spellStart"/>
      <w:r w:rsidR="00EA4D0D" w:rsidRPr="00F22BDA">
        <w:rPr>
          <w:b/>
          <w:sz w:val="22"/>
          <w:szCs w:val="22"/>
          <w:lang w:val="cs-CZ"/>
        </w:rPr>
        <w:t>f</w:t>
      </w:r>
      <w:r w:rsidRPr="00F22BDA">
        <w:rPr>
          <w:b/>
          <w:sz w:val="22"/>
          <w:szCs w:val="22"/>
          <w:lang w:val="cs-CZ"/>
        </w:rPr>
        <w:t>lavoured</w:t>
      </w:r>
      <w:proofErr w:type="spellEnd"/>
      <w:r w:rsidRPr="00F22BDA">
        <w:rPr>
          <w:b/>
          <w:sz w:val="22"/>
          <w:szCs w:val="22"/>
          <w:lang w:val="cs-CZ"/>
        </w:rPr>
        <w:t xml:space="preserve"> 800 </w:t>
      </w:r>
      <w:proofErr w:type="spellStart"/>
      <w:r w:rsidRPr="00F22BDA">
        <w:rPr>
          <w:b/>
          <w:sz w:val="22"/>
          <w:szCs w:val="22"/>
          <w:lang w:val="cs-CZ"/>
        </w:rPr>
        <w:t>μg</w:t>
      </w:r>
      <w:proofErr w:type="spellEnd"/>
      <w:r w:rsidRPr="00F22BDA">
        <w:rPr>
          <w:b/>
          <w:sz w:val="22"/>
          <w:szCs w:val="22"/>
          <w:lang w:val="cs-CZ"/>
        </w:rPr>
        <w:t xml:space="preserve"> tablety pro psy</w:t>
      </w:r>
    </w:p>
    <w:p w14:paraId="205F160D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7ADDBC2C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1.</w:t>
      </w:r>
      <w:r w:rsidRPr="00EA4D0D">
        <w:rPr>
          <w:b/>
          <w:sz w:val="22"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2788E0D1" w14:textId="77777777" w:rsidR="00940E6C" w:rsidRPr="00EA4D0D" w:rsidRDefault="00940E6C" w:rsidP="00EA4D0D">
      <w:pPr>
        <w:pStyle w:val="Zhlav"/>
        <w:rPr>
          <w:sz w:val="22"/>
          <w:szCs w:val="22"/>
          <w:lang w:val="cs-CZ"/>
        </w:rPr>
      </w:pPr>
    </w:p>
    <w:p w14:paraId="49257D14" w14:textId="77777777" w:rsidR="00940E6C" w:rsidRPr="00EA4D0D" w:rsidRDefault="00940E6C" w:rsidP="00EA4D0D">
      <w:pPr>
        <w:pStyle w:val="Zhlav"/>
        <w:rPr>
          <w:iCs/>
          <w:sz w:val="22"/>
          <w:szCs w:val="22"/>
          <w:u w:val="single"/>
          <w:lang w:val="cs-CZ"/>
        </w:rPr>
      </w:pPr>
      <w:r w:rsidRPr="00EA4D0D">
        <w:rPr>
          <w:iCs/>
          <w:sz w:val="22"/>
          <w:szCs w:val="22"/>
          <w:u w:val="single"/>
          <w:lang w:val="cs-CZ"/>
        </w:rPr>
        <w:t>Držitel rozhodnutí o registraci</w:t>
      </w:r>
      <w:r w:rsidR="00EA4D0D" w:rsidRPr="00EA4D0D">
        <w:rPr>
          <w:iCs/>
          <w:sz w:val="22"/>
          <w:szCs w:val="22"/>
          <w:lang w:val="cs-CZ"/>
        </w:rPr>
        <w:t>:</w:t>
      </w:r>
      <w:r w:rsidRPr="00EA4D0D">
        <w:rPr>
          <w:iCs/>
          <w:sz w:val="22"/>
          <w:szCs w:val="22"/>
          <w:u w:val="single"/>
          <w:lang w:val="cs-CZ"/>
        </w:rPr>
        <w:t xml:space="preserve"> </w:t>
      </w:r>
    </w:p>
    <w:p w14:paraId="3E3C4939" w14:textId="77777777" w:rsidR="009D1D00" w:rsidRPr="00EA4D0D" w:rsidRDefault="009D1D00" w:rsidP="00EA4D0D">
      <w:pPr>
        <w:pStyle w:val="Zhlav"/>
        <w:rPr>
          <w:sz w:val="22"/>
          <w:szCs w:val="22"/>
          <w:u w:val="single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Eurovet</w:t>
      </w:r>
      <w:proofErr w:type="spellEnd"/>
      <w:r w:rsidRPr="00EA4D0D">
        <w:rPr>
          <w:sz w:val="22"/>
          <w:szCs w:val="22"/>
          <w:lang w:val="cs-CZ"/>
        </w:rPr>
        <w:t xml:space="preserve"> Animal </w:t>
      </w:r>
      <w:proofErr w:type="spellStart"/>
      <w:r w:rsidRPr="00EA4D0D">
        <w:rPr>
          <w:sz w:val="22"/>
          <w:szCs w:val="22"/>
          <w:lang w:val="cs-CZ"/>
        </w:rPr>
        <w:t>Health</w:t>
      </w:r>
      <w:proofErr w:type="spellEnd"/>
      <w:r w:rsidRPr="00EA4D0D">
        <w:rPr>
          <w:sz w:val="22"/>
          <w:szCs w:val="22"/>
          <w:lang w:val="cs-CZ"/>
        </w:rPr>
        <w:t xml:space="preserve"> BV, </w:t>
      </w:r>
      <w:proofErr w:type="spellStart"/>
      <w:r w:rsidRPr="00EA4D0D">
        <w:rPr>
          <w:sz w:val="22"/>
          <w:szCs w:val="22"/>
          <w:lang w:val="cs-CZ"/>
        </w:rPr>
        <w:t>Handelsweg</w:t>
      </w:r>
      <w:proofErr w:type="spellEnd"/>
      <w:r w:rsidRPr="00EA4D0D">
        <w:rPr>
          <w:sz w:val="22"/>
          <w:szCs w:val="22"/>
          <w:lang w:val="cs-CZ"/>
        </w:rPr>
        <w:t xml:space="preserve"> 25, 5531 AE </w:t>
      </w:r>
      <w:proofErr w:type="spellStart"/>
      <w:r w:rsidRPr="00EA4D0D">
        <w:rPr>
          <w:sz w:val="22"/>
          <w:szCs w:val="22"/>
          <w:lang w:val="cs-CZ"/>
        </w:rPr>
        <w:t>Bladel</w:t>
      </w:r>
      <w:proofErr w:type="spellEnd"/>
      <w:r w:rsidRPr="00EA4D0D">
        <w:rPr>
          <w:sz w:val="22"/>
          <w:szCs w:val="22"/>
          <w:lang w:val="cs-CZ"/>
        </w:rPr>
        <w:t>, Nizozemsko</w:t>
      </w:r>
    </w:p>
    <w:p w14:paraId="29D1EB32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7538AEAF" w14:textId="77777777" w:rsidR="00940E6C" w:rsidRPr="00EA4D0D" w:rsidRDefault="00940E6C" w:rsidP="00EA4D0D">
      <w:pPr>
        <w:rPr>
          <w:sz w:val="22"/>
          <w:szCs w:val="22"/>
          <w:lang w:val="cs-CZ"/>
        </w:rPr>
      </w:pPr>
      <w:r w:rsidRPr="00EA4D0D">
        <w:rPr>
          <w:bCs/>
          <w:sz w:val="22"/>
          <w:szCs w:val="22"/>
          <w:u w:val="single"/>
          <w:lang w:val="cs-CZ"/>
        </w:rPr>
        <w:t>Výrobce odpovědný za uvolnění šarže</w:t>
      </w:r>
      <w:r w:rsidRPr="00EA4D0D">
        <w:rPr>
          <w:sz w:val="22"/>
          <w:szCs w:val="22"/>
          <w:lang w:val="cs-CZ"/>
        </w:rPr>
        <w:t>:</w:t>
      </w:r>
    </w:p>
    <w:p w14:paraId="1A926165" w14:textId="77777777" w:rsidR="00940E6C" w:rsidRPr="00655CCD" w:rsidRDefault="00940E6C" w:rsidP="00EA4D0D">
      <w:pPr>
        <w:rPr>
          <w:sz w:val="22"/>
          <w:szCs w:val="22"/>
          <w:lang w:val="cs-CZ"/>
        </w:rPr>
      </w:pPr>
      <w:proofErr w:type="spellStart"/>
      <w:r w:rsidRPr="00655CCD">
        <w:rPr>
          <w:sz w:val="22"/>
          <w:szCs w:val="22"/>
          <w:lang w:val="cs-CZ"/>
        </w:rPr>
        <w:t>Eurovet</w:t>
      </w:r>
      <w:proofErr w:type="spellEnd"/>
      <w:r w:rsidRPr="00655CCD">
        <w:rPr>
          <w:sz w:val="22"/>
          <w:szCs w:val="22"/>
          <w:lang w:val="cs-CZ"/>
        </w:rPr>
        <w:t xml:space="preserve"> Animal </w:t>
      </w:r>
      <w:proofErr w:type="spellStart"/>
      <w:r w:rsidRPr="00655CCD">
        <w:rPr>
          <w:sz w:val="22"/>
          <w:szCs w:val="22"/>
          <w:lang w:val="cs-CZ"/>
        </w:rPr>
        <w:t>Health</w:t>
      </w:r>
      <w:proofErr w:type="spellEnd"/>
      <w:r w:rsidRPr="00655CCD">
        <w:rPr>
          <w:sz w:val="22"/>
          <w:szCs w:val="22"/>
          <w:lang w:val="cs-CZ"/>
        </w:rPr>
        <w:t xml:space="preserve"> BV</w:t>
      </w:r>
    </w:p>
    <w:p w14:paraId="7CAF0FDE" w14:textId="77777777" w:rsidR="00940E6C" w:rsidRPr="00655CCD" w:rsidRDefault="00940E6C" w:rsidP="00EA4D0D">
      <w:pPr>
        <w:rPr>
          <w:sz w:val="22"/>
          <w:szCs w:val="22"/>
          <w:lang w:val="cs-CZ"/>
        </w:rPr>
      </w:pPr>
      <w:proofErr w:type="spellStart"/>
      <w:r w:rsidRPr="00655CCD">
        <w:rPr>
          <w:sz w:val="22"/>
          <w:szCs w:val="22"/>
          <w:lang w:val="cs-CZ"/>
        </w:rPr>
        <w:t>Handelsweg</w:t>
      </w:r>
      <w:proofErr w:type="spellEnd"/>
      <w:r w:rsidRPr="00655CCD">
        <w:rPr>
          <w:sz w:val="22"/>
          <w:szCs w:val="22"/>
          <w:lang w:val="cs-CZ"/>
        </w:rPr>
        <w:t xml:space="preserve"> 25, 5531 AE </w:t>
      </w:r>
      <w:proofErr w:type="spellStart"/>
      <w:r w:rsidRPr="00655CCD">
        <w:rPr>
          <w:sz w:val="22"/>
          <w:szCs w:val="22"/>
          <w:lang w:val="cs-CZ"/>
        </w:rPr>
        <w:t>Bladel</w:t>
      </w:r>
      <w:proofErr w:type="spellEnd"/>
    </w:p>
    <w:p w14:paraId="6300AFFB" w14:textId="77777777" w:rsidR="00940E6C" w:rsidRPr="00655CCD" w:rsidRDefault="00940E6C" w:rsidP="00EA4D0D">
      <w:pPr>
        <w:rPr>
          <w:sz w:val="22"/>
          <w:szCs w:val="22"/>
          <w:lang w:val="cs-CZ"/>
        </w:rPr>
      </w:pPr>
      <w:r w:rsidRPr="00655CCD">
        <w:rPr>
          <w:sz w:val="22"/>
          <w:szCs w:val="22"/>
          <w:lang w:val="cs-CZ"/>
        </w:rPr>
        <w:t>Nizozemsko</w:t>
      </w:r>
    </w:p>
    <w:p w14:paraId="2C6C2599" w14:textId="77777777" w:rsidR="00940E6C" w:rsidRPr="00655CCD" w:rsidRDefault="00940E6C" w:rsidP="00EA4D0D">
      <w:pPr>
        <w:rPr>
          <w:sz w:val="22"/>
          <w:szCs w:val="22"/>
          <w:lang w:val="cs-CZ"/>
        </w:rPr>
      </w:pPr>
    </w:p>
    <w:p w14:paraId="3DD1D221" w14:textId="77777777" w:rsidR="0082550F" w:rsidRPr="00594DE0" w:rsidRDefault="0082550F" w:rsidP="0082550F">
      <w:pPr>
        <w:rPr>
          <w:sz w:val="22"/>
          <w:szCs w:val="22"/>
          <w:lang w:val="cs-CZ"/>
        </w:rPr>
      </w:pPr>
      <w:proofErr w:type="spellStart"/>
      <w:r w:rsidRPr="00594DE0">
        <w:rPr>
          <w:sz w:val="22"/>
          <w:szCs w:val="22"/>
          <w:lang w:val="cs-CZ"/>
        </w:rPr>
        <w:t>Genera</w:t>
      </w:r>
      <w:proofErr w:type="spellEnd"/>
      <w:r w:rsidRPr="00594DE0">
        <w:rPr>
          <w:sz w:val="22"/>
          <w:szCs w:val="22"/>
          <w:lang w:val="cs-CZ"/>
        </w:rPr>
        <w:t xml:space="preserve"> Inc.</w:t>
      </w:r>
    </w:p>
    <w:p w14:paraId="35771BAC" w14:textId="77777777" w:rsidR="0082550F" w:rsidRPr="00594DE0" w:rsidRDefault="0082550F" w:rsidP="00594DE0">
      <w:pPr>
        <w:rPr>
          <w:sz w:val="22"/>
          <w:szCs w:val="22"/>
          <w:lang w:val="cs-CZ"/>
        </w:rPr>
      </w:pPr>
      <w:proofErr w:type="spellStart"/>
      <w:r w:rsidRPr="00594DE0">
        <w:rPr>
          <w:sz w:val="22"/>
          <w:szCs w:val="22"/>
          <w:lang w:val="cs-CZ"/>
        </w:rPr>
        <w:t>Svetonedeljska</w:t>
      </w:r>
      <w:proofErr w:type="spellEnd"/>
      <w:r w:rsidRPr="00594DE0">
        <w:rPr>
          <w:sz w:val="22"/>
          <w:szCs w:val="22"/>
          <w:lang w:val="cs-CZ"/>
        </w:rPr>
        <w:t xml:space="preserve"> cesta 2</w:t>
      </w:r>
      <w:r w:rsidR="00594DE0">
        <w:rPr>
          <w:sz w:val="22"/>
          <w:szCs w:val="22"/>
          <w:lang w:val="cs-CZ"/>
        </w:rPr>
        <w:t xml:space="preserve">, </w:t>
      </w:r>
      <w:proofErr w:type="spellStart"/>
      <w:r w:rsidRPr="00594DE0">
        <w:rPr>
          <w:sz w:val="22"/>
          <w:szCs w:val="22"/>
          <w:lang w:val="cs-CZ"/>
        </w:rPr>
        <w:t>Kalinovica</w:t>
      </w:r>
      <w:proofErr w:type="spellEnd"/>
    </w:p>
    <w:p w14:paraId="0B243122" w14:textId="77777777" w:rsidR="00F22BDA" w:rsidRDefault="0082550F" w:rsidP="00594DE0">
      <w:pPr>
        <w:rPr>
          <w:sz w:val="22"/>
          <w:szCs w:val="22"/>
          <w:lang w:val="cs-CZ"/>
        </w:rPr>
      </w:pPr>
      <w:r w:rsidRPr="00594DE0">
        <w:rPr>
          <w:sz w:val="22"/>
          <w:szCs w:val="22"/>
          <w:lang w:val="cs-CZ"/>
        </w:rPr>
        <w:t>10436 Rakov Potok</w:t>
      </w:r>
    </w:p>
    <w:p w14:paraId="356D6D9A" w14:textId="2588C617" w:rsidR="0082550F" w:rsidRPr="00594DE0" w:rsidRDefault="0082550F" w:rsidP="00594DE0">
      <w:pPr>
        <w:rPr>
          <w:sz w:val="22"/>
          <w:szCs w:val="22"/>
          <w:lang w:val="cs-CZ"/>
        </w:rPr>
      </w:pPr>
      <w:r w:rsidRPr="00594DE0">
        <w:rPr>
          <w:sz w:val="22"/>
          <w:szCs w:val="22"/>
          <w:lang w:val="cs-CZ"/>
        </w:rPr>
        <w:t>Chorvatsko</w:t>
      </w:r>
    </w:p>
    <w:p w14:paraId="421277CD" w14:textId="77777777" w:rsidR="0082550F" w:rsidRPr="00594DE0" w:rsidRDefault="0082550F" w:rsidP="0082550F">
      <w:pPr>
        <w:rPr>
          <w:sz w:val="22"/>
          <w:szCs w:val="22"/>
          <w:lang w:val="cs-CZ"/>
        </w:rPr>
      </w:pPr>
    </w:p>
    <w:p w14:paraId="598AB88E" w14:textId="77777777" w:rsidR="0082550F" w:rsidRPr="00594DE0" w:rsidRDefault="00594DE0" w:rsidP="00594DE0">
      <w:pPr>
        <w:rPr>
          <w:sz w:val="22"/>
          <w:szCs w:val="22"/>
          <w:lang w:val="cs-CZ"/>
        </w:rPr>
      </w:pPr>
      <w:r w:rsidRPr="00D91593">
        <w:rPr>
          <w:sz w:val="22"/>
          <w:szCs w:val="22"/>
          <w:highlight w:val="lightGray"/>
          <w:lang w:val="cs-CZ"/>
        </w:rPr>
        <w:t>Na tištěné</w:t>
      </w:r>
      <w:r w:rsidR="0082550F" w:rsidRPr="00594DE0">
        <w:rPr>
          <w:sz w:val="22"/>
          <w:szCs w:val="22"/>
          <w:highlight w:val="lightGray"/>
          <w:lang w:val="cs-CZ"/>
        </w:rPr>
        <w:t xml:space="preserve"> příbalové informaci bude uveden pouze </w:t>
      </w:r>
      <w:r w:rsidRPr="00D91593">
        <w:rPr>
          <w:sz w:val="22"/>
          <w:szCs w:val="22"/>
          <w:highlight w:val="lightGray"/>
          <w:lang w:val="cs-CZ"/>
        </w:rPr>
        <w:t>výrobce odpovědný za zkoušení</w:t>
      </w:r>
      <w:r w:rsidR="0082550F" w:rsidRPr="00594DE0">
        <w:rPr>
          <w:sz w:val="22"/>
          <w:szCs w:val="22"/>
          <w:highlight w:val="lightGray"/>
          <w:lang w:val="cs-CZ"/>
        </w:rPr>
        <w:t xml:space="preserve"> a uvolnění </w:t>
      </w:r>
      <w:r w:rsidRPr="00D91593">
        <w:rPr>
          <w:sz w:val="22"/>
          <w:szCs w:val="22"/>
          <w:highlight w:val="lightGray"/>
          <w:lang w:val="cs-CZ"/>
        </w:rPr>
        <w:t>dané výrobní šarže</w:t>
      </w:r>
      <w:r w:rsidR="0082550F" w:rsidRPr="00594DE0">
        <w:rPr>
          <w:sz w:val="22"/>
          <w:szCs w:val="22"/>
          <w:highlight w:val="lightGray"/>
          <w:lang w:val="cs-CZ"/>
        </w:rPr>
        <w:t>.</w:t>
      </w:r>
    </w:p>
    <w:p w14:paraId="39D70B8F" w14:textId="77777777" w:rsidR="00940E6C" w:rsidRPr="0082550F" w:rsidRDefault="00940E6C" w:rsidP="00EA4D0D">
      <w:pPr>
        <w:rPr>
          <w:sz w:val="22"/>
          <w:szCs w:val="22"/>
          <w:lang w:val="cs-CZ"/>
        </w:rPr>
      </w:pPr>
    </w:p>
    <w:p w14:paraId="09E33CFA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2.</w:t>
      </w:r>
      <w:r w:rsidRPr="00EA4D0D">
        <w:rPr>
          <w:b/>
          <w:sz w:val="22"/>
          <w:szCs w:val="22"/>
          <w:lang w:val="cs-CZ"/>
        </w:rPr>
        <w:tab/>
        <w:t>NÁZEV VETERINÁRNÍHO LÉČIVÉHO PŘÍPRAVKU</w:t>
      </w:r>
    </w:p>
    <w:p w14:paraId="6DA6F5FE" w14:textId="77777777" w:rsidR="00EA4D0D" w:rsidRDefault="00EA4D0D" w:rsidP="00EA4D0D">
      <w:pPr>
        <w:rPr>
          <w:sz w:val="22"/>
          <w:szCs w:val="22"/>
          <w:lang w:val="cs-CZ"/>
        </w:rPr>
      </w:pPr>
    </w:p>
    <w:p w14:paraId="393813CD" w14:textId="77777777" w:rsidR="009D1D00" w:rsidRPr="00EA4D0D" w:rsidRDefault="009D1D00" w:rsidP="00EA4D0D">
      <w:pPr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Forthyron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="00EA4D0D">
        <w:rPr>
          <w:sz w:val="22"/>
          <w:szCs w:val="22"/>
          <w:lang w:val="cs-CZ"/>
        </w:rPr>
        <w:t>f</w:t>
      </w:r>
      <w:r w:rsidRPr="00EA4D0D">
        <w:rPr>
          <w:sz w:val="22"/>
          <w:szCs w:val="22"/>
          <w:lang w:val="cs-CZ"/>
        </w:rPr>
        <w:t>lavoured</w:t>
      </w:r>
      <w:proofErr w:type="spellEnd"/>
      <w:r w:rsidRPr="00EA4D0D">
        <w:rPr>
          <w:sz w:val="22"/>
          <w:szCs w:val="22"/>
          <w:lang w:val="cs-CZ"/>
        </w:rPr>
        <w:t xml:space="preserve"> 200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/>
        </w:rPr>
        <w:t xml:space="preserve"> tablety pro psy</w:t>
      </w:r>
    </w:p>
    <w:p w14:paraId="375C6322" w14:textId="77777777" w:rsidR="009D1D00" w:rsidRPr="00EA4D0D" w:rsidRDefault="009D1D00" w:rsidP="00EA4D0D">
      <w:pPr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Forthyron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="00EA4D0D">
        <w:rPr>
          <w:sz w:val="22"/>
          <w:szCs w:val="22"/>
          <w:lang w:val="cs-CZ"/>
        </w:rPr>
        <w:t>f</w:t>
      </w:r>
      <w:r w:rsidRPr="00EA4D0D">
        <w:rPr>
          <w:sz w:val="22"/>
          <w:szCs w:val="22"/>
          <w:lang w:val="cs-CZ"/>
        </w:rPr>
        <w:t>lavoured</w:t>
      </w:r>
      <w:proofErr w:type="spellEnd"/>
      <w:r w:rsidRPr="00EA4D0D">
        <w:rPr>
          <w:sz w:val="22"/>
          <w:szCs w:val="22"/>
          <w:lang w:val="cs-CZ"/>
        </w:rPr>
        <w:t xml:space="preserve"> 400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/>
        </w:rPr>
        <w:t xml:space="preserve"> tablety pro psy</w:t>
      </w:r>
    </w:p>
    <w:p w14:paraId="6E53EA03" w14:textId="77777777" w:rsidR="009D1D00" w:rsidRPr="00EA4D0D" w:rsidRDefault="009D1D00" w:rsidP="00EA4D0D">
      <w:pPr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Forthyron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="00EA4D0D">
        <w:rPr>
          <w:sz w:val="22"/>
          <w:szCs w:val="22"/>
          <w:lang w:val="cs-CZ"/>
        </w:rPr>
        <w:t>f</w:t>
      </w:r>
      <w:r w:rsidRPr="00EA4D0D">
        <w:rPr>
          <w:sz w:val="22"/>
          <w:szCs w:val="22"/>
          <w:lang w:val="cs-CZ"/>
        </w:rPr>
        <w:t>lavoured</w:t>
      </w:r>
      <w:proofErr w:type="spellEnd"/>
      <w:r w:rsidRPr="00EA4D0D">
        <w:rPr>
          <w:sz w:val="22"/>
          <w:szCs w:val="22"/>
          <w:lang w:val="cs-CZ"/>
        </w:rPr>
        <w:t xml:space="preserve"> 600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/>
        </w:rPr>
        <w:t xml:space="preserve"> tablety pro psy</w:t>
      </w:r>
    </w:p>
    <w:p w14:paraId="24456D0D" w14:textId="77777777" w:rsidR="009D1D00" w:rsidRPr="00EA4D0D" w:rsidRDefault="009D1D00" w:rsidP="00EA4D0D">
      <w:pPr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Forthyron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="00EA4D0D">
        <w:rPr>
          <w:sz w:val="22"/>
          <w:szCs w:val="22"/>
          <w:lang w:val="cs-CZ"/>
        </w:rPr>
        <w:t>f</w:t>
      </w:r>
      <w:r w:rsidRPr="00EA4D0D">
        <w:rPr>
          <w:sz w:val="22"/>
          <w:szCs w:val="22"/>
          <w:lang w:val="cs-CZ"/>
        </w:rPr>
        <w:t>lavoured</w:t>
      </w:r>
      <w:proofErr w:type="spellEnd"/>
      <w:r w:rsidRPr="00EA4D0D">
        <w:rPr>
          <w:sz w:val="22"/>
          <w:szCs w:val="22"/>
          <w:lang w:val="cs-CZ"/>
        </w:rPr>
        <w:t xml:space="preserve"> 800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/>
        </w:rPr>
        <w:t xml:space="preserve"> tablety pro psy</w:t>
      </w:r>
    </w:p>
    <w:p w14:paraId="16755E39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2FAC63A9" w14:textId="77777777" w:rsidR="009D1D00" w:rsidRPr="00EA4D0D" w:rsidRDefault="009D1D00" w:rsidP="00EA4D0D">
      <w:pPr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Levothyroxinum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natri</w:t>
      </w:r>
      <w:r w:rsidR="002C5D0E" w:rsidRPr="00EA4D0D">
        <w:rPr>
          <w:sz w:val="22"/>
          <w:szCs w:val="22"/>
          <w:lang w:val="cs-CZ"/>
        </w:rPr>
        <w:t>c</w:t>
      </w:r>
      <w:r w:rsidRPr="00EA4D0D">
        <w:rPr>
          <w:sz w:val="22"/>
          <w:szCs w:val="22"/>
          <w:lang w:val="cs-CZ"/>
        </w:rPr>
        <w:t>um</w:t>
      </w:r>
      <w:proofErr w:type="spellEnd"/>
      <w:r w:rsidR="00C559C1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hydricum</w:t>
      </w:r>
      <w:proofErr w:type="spellEnd"/>
    </w:p>
    <w:p w14:paraId="037811A8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304A038B" w14:textId="77777777" w:rsidR="009D1D00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3.</w:t>
      </w:r>
      <w:r w:rsidRPr="00EA4D0D">
        <w:rPr>
          <w:b/>
          <w:sz w:val="22"/>
          <w:szCs w:val="22"/>
          <w:lang w:val="cs-CZ"/>
        </w:rPr>
        <w:tab/>
        <w:t>OBSAH LÉČIVÝCH A OSTATNÍCH LÁTEK</w:t>
      </w:r>
    </w:p>
    <w:p w14:paraId="2276B71A" w14:textId="77777777" w:rsidR="00EA4D0D" w:rsidRPr="00EA4D0D" w:rsidRDefault="00EA4D0D" w:rsidP="00EA4D0D">
      <w:pPr>
        <w:rPr>
          <w:b/>
          <w:sz w:val="22"/>
          <w:szCs w:val="22"/>
          <w:lang w:val="cs-CZ"/>
        </w:rPr>
      </w:pPr>
    </w:p>
    <w:p w14:paraId="3F5B1E7C" w14:textId="77777777" w:rsidR="009D1D00" w:rsidRDefault="00E53C86" w:rsidP="00EA4D0D">
      <w:pPr>
        <w:rPr>
          <w:snapToGrid w:val="0"/>
          <w:sz w:val="22"/>
          <w:szCs w:val="22"/>
          <w:lang w:val="cs-CZ" w:eastAsia="nl-NL"/>
        </w:rPr>
      </w:pPr>
      <w:r>
        <w:rPr>
          <w:snapToGrid w:val="0"/>
          <w:sz w:val="22"/>
          <w:szCs w:val="22"/>
          <w:lang w:val="cs-CZ" w:eastAsia="nl-NL"/>
        </w:rPr>
        <w:t>1</w:t>
      </w:r>
      <w:r w:rsidRPr="00EA4D0D">
        <w:rPr>
          <w:snapToGrid w:val="0"/>
          <w:sz w:val="22"/>
          <w:szCs w:val="22"/>
          <w:lang w:val="cs-CZ" w:eastAsia="nl-NL"/>
        </w:rPr>
        <w:t xml:space="preserve"> </w:t>
      </w:r>
      <w:r w:rsidR="009D1D00" w:rsidRPr="00EA4D0D">
        <w:rPr>
          <w:snapToGrid w:val="0"/>
          <w:sz w:val="22"/>
          <w:szCs w:val="22"/>
          <w:lang w:val="cs-CZ" w:eastAsia="nl-NL"/>
        </w:rPr>
        <w:t xml:space="preserve">tableta obsahuje: </w:t>
      </w:r>
    </w:p>
    <w:p w14:paraId="34456CB6" w14:textId="38536CE1" w:rsidR="000B3F53" w:rsidRPr="00EA4D0D" w:rsidRDefault="000B3F53" w:rsidP="00EA4D0D">
      <w:pPr>
        <w:rPr>
          <w:snapToGrid w:val="0"/>
          <w:sz w:val="22"/>
          <w:szCs w:val="22"/>
          <w:lang w:val="cs-CZ" w:eastAsia="nl-NL"/>
        </w:rPr>
      </w:pPr>
      <w:r>
        <w:rPr>
          <w:snapToGrid w:val="0"/>
          <w:sz w:val="22"/>
          <w:szCs w:val="22"/>
          <w:lang w:val="cs-CZ" w:eastAsia="nl-NL"/>
        </w:rPr>
        <w:t>Léčivá látka:</w:t>
      </w:r>
    </w:p>
    <w:p w14:paraId="25AD642C" w14:textId="2F02C828" w:rsidR="009D1D00" w:rsidRPr="00EA4D0D" w:rsidRDefault="009D1D00" w:rsidP="00EA4D0D">
      <w:pPr>
        <w:jc w:val="both"/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Levothyroxinum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natri</w:t>
      </w:r>
      <w:r w:rsidR="008E081C" w:rsidRPr="00EA4D0D">
        <w:rPr>
          <w:sz w:val="22"/>
          <w:szCs w:val="22"/>
          <w:lang w:val="cs-CZ"/>
        </w:rPr>
        <w:t>c</w:t>
      </w:r>
      <w:r w:rsidRPr="00EA4D0D">
        <w:rPr>
          <w:sz w:val="22"/>
          <w:szCs w:val="22"/>
          <w:lang w:val="cs-CZ"/>
        </w:rPr>
        <w:t>um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hydricum</w:t>
      </w:r>
      <w:proofErr w:type="spellEnd"/>
      <w:r w:rsidR="00C559C1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200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 w:eastAsia="en-GB"/>
        </w:rPr>
        <w:t xml:space="preserve"> </w:t>
      </w:r>
      <w:r w:rsidR="000B3F53">
        <w:rPr>
          <w:sz w:val="22"/>
          <w:szCs w:val="22"/>
          <w:lang w:val="cs-CZ" w:eastAsia="en-GB"/>
        </w:rPr>
        <w:t>(</w:t>
      </w:r>
      <w:r w:rsidRPr="00EA4D0D">
        <w:rPr>
          <w:sz w:val="22"/>
          <w:szCs w:val="22"/>
          <w:lang w:val="cs-CZ" w:eastAsia="en-GB"/>
        </w:rPr>
        <w:t xml:space="preserve">odpovídá </w:t>
      </w:r>
      <w:r w:rsidR="000B3F53" w:rsidRPr="00EA4D0D">
        <w:rPr>
          <w:sz w:val="22"/>
          <w:szCs w:val="22"/>
          <w:lang w:val="cs-CZ"/>
        </w:rPr>
        <w:t xml:space="preserve">194 </w:t>
      </w:r>
      <w:proofErr w:type="spellStart"/>
      <w:r w:rsidR="000B3F53" w:rsidRPr="00EA4D0D">
        <w:rPr>
          <w:sz w:val="22"/>
          <w:szCs w:val="22"/>
          <w:lang w:val="cs-CZ"/>
        </w:rPr>
        <w:t>μg</w:t>
      </w:r>
      <w:proofErr w:type="spellEnd"/>
      <w:r w:rsidR="000B3F53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l</w:t>
      </w:r>
      <w:r w:rsidR="00C559C1" w:rsidRPr="00EA4D0D">
        <w:rPr>
          <w:sz w:val="22"/>
          <w:szCs w:val="22"/>
          <w:lang w:val="cs-CZ"/>
        </w:rPr>
        <w:t>evothyroxinum</w:t>
      </w:r>
      <w:proofErr w:type="spellEnd"/>
      <w:r w:rsidR="000B3F53">
        <w:rPr>
          <w:sz w:val="22"/>
          <w:szCs w:val="22"/>
          <w:lang w:val="cs-CZ"/>
        </w:rPr>
        <w:t>)</w:t>
      </w:r>
      <w:r w:rsidRPr="00EA4D0D">
        <w:rPr>
          <w:sz w:val="22"/>
          <w:szCs w:val="22"/>
          <w:lang w:val="cs-CZ"/>
        </w:rPr>
        <w:t xml:space="preserve"> </w:t>
      </w:r>
    </w:p>
    <w:p w14:paraId="07E8BFC2" w14:textId="69650A81" w:rsidR="009D1D00" w:rsidRPr="00EA4D0D" w:rsidRDefault="009D1D00" w:rsidP="00EA4D0D">
      <w:pPr>
        <w:jc w:val="both"/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Levothyroxinum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natri</w:t>
      </w:r>
      <w:r w:rsidR="008E081C" w:rsidRPr="00EA4D0D">
        <w:rPr>
          <w:sz w:val="22"/>
          <w:szCs w:val="22"/>
          <w:lang w:val="cs-CZ"/>
        </w:rPr>
        <w:t>c</w:t>
      </w:r>
      <w:r w:rsidRPr="00EA4D0D">
        <w:rPr>
          <w:sz w:val="22"/>
          <w:szCs w:val="22"/>
          <w:lang w:val="cs-CZ"/>
        </w:rPr>
        <w:t>um</w:t>
      </w:r>
      <w:proofErr w:type="spellEnd"/>
      <w:r w:rsidR="00C559C1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hydricum</w:t>
      </w:r>
      <w:proofErr w:type="spellEnd"/>
      <w:r w:rsidRPr="00EA4D0D">
        <w:rPr>
          <w:sz w:val="22"/>
          <w:szCs w:val="22"/>
          <w:lang w:val="cs-CZ"/>
        </w:rPr>
        <w:t xml:space="preserve"> 400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 w:eastAsia="en-GB"/>
        </w:rPr>
        <w:t xml:space="preserve"> </w:t>
      </w:r>
      <w:r w:rsidR="000B3F53">
        <w:rPr>
          <w:sz w:val="22"/>
          <w:szCs w:val="22"/>
          <w:lang w:val="cs-CZ" w:eastAsia="en-GB"/>
        </w:rPr>
        <w:t>(</w:t>
      </w:r>
      <w:r w:rsidRPr="00EA4D0D">
        <w:rPr>
          <w:sz w:val="22"/>
          <w:szCs w:val="22"/>
          <w:lang w:val="cs-CZ" w:eastAsia="en-GB"/>
        </w:rPr>
        <w:t xml:space="preserve">odpovídá </w:t>
      </w:r>
      <w:r w:rsidR="000B3F53" w:rsidRPr="00EA4D0D">
        <w:rPr>
          <w:sz w:val="22"/>
          <w:szCs w:val="22"/>
          <w:lang w:val="cs-CZ"/>
        </w:rPr>
        <w:t xml:space="preserve">389 </w:t>
      </w:r>
      <w:proofErr w:type="spellStart"/>
      <w:r w:rsidR="000B3F53" w:rsidRPr="00EA4D0D">
        <w:rPr>
          <w:sz w:val="22"/>
          <w:szCs w:val="22"/>
          <w:lang w:val="cs-CZ"/>
        </w:rPr>
        <w:t>μg</w:t>
      </w:r>
      <w:proofErr w:type="spellEnd"/>
      <w:r w:rsidR="000B3F53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l</w:t>
      </w:r>
      <w:r w:rsidR="00C559C1" w:rsidRPr="00EA4D0D">
        <w:rPr>
          <w:sz w:val="22"/>
          <w:szCs w:val="22"/>
          <w:lang w:val="cs-CZ"/>
        </w:rPr>
        <w:t>evothyroxinum</w:t>
      </w:r>
      <w:proofErr w:type="spellEnd"/>
      <w:r w:rsidR="000B3F53">
        <w:rPr>
          <w:sz w:val="22"/>
          <w:szCs w:val="22"/>
          <w:lang w:val="cs-CZ"/>
        </w:rPr>
        <w:t>)</w:t>
      </w:r>
      <w:r w:rsidRPr="00EA4D0D">
        <w:rPr>
          <w:sz w:val="22"/>
          <w:szCs w:val="22"/>
          <w:lang w:val="cs-CZ"/>
        </w:rPr>
        <w:t xml:space="preserve"> </w:t>
      </w:r>
    </w:p>
    <w:p w14:paraId="07112BCE" w14:textId="48001772" w:rsidR="009D1D00" w:rsidRPr="00EA4D0D" w:rsidRDefault="009D1D00" w:rsidP="00EA4D0D">
      <w:pPr>
        <w:jc w:val="both"/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Levothyroxinum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natri</w:t>
      </w:r>
      <w:r w:rsidR="008E081C" w:rsidRPr="00EA4D0D">
        <w:rPr>
          <w:sz w:val="22"/>
          <w:szCs w:val="22"/>
          <w:lang w:val="cs-CZ"/>
        </w:rPr>
        <w:t>c</w:t>
      </w:r>
      <w:r w:rsidRPr="00EA4D0D">
        <w:rPr>
          <w:sz w:val="22"/>
          <w:szCs w:val="22"/>
          <w:lang w:val="cs-CZ"/>
        </w:rPr>
        <w:t>um</w:t>
      </w:r>
      <w:proofErr w:type="spellEnd"/>
      <w:r w:rsidR="00C559C1" w:rsidRPr="00C559C1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hydricum</w:t>
      </w:r>
      <w:proofErr w:type="spellEnd"/>
      <w:r w:rsidRPr="00EA4D0D">
        <w:rPr>
          <w:sz w:val="22"/>
          <w:szCs w:val="22"/>
          <w:lang w:val="cs-CZ"/>
        </w:rPr>
        <w:t xml:space="preserve"> 600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r w:rsidR="000B3F53">
        <w:rPr>
          <w:sz w:val="22"/>
          <w:szCs w:val="22"/>
          <w:lang w:val="cs-CZ"/>
        </w:rPr>
        <w:t>(</w:t>
      </w:r>
      <w:r w:rsidR="00C559C1">
        <w:rPr>
          <w:sz w:val="22"/>
          <w:szCs w:val="22"/>
          <w:lang w:val="cs-CZ" w:eastAsia="en-GB"/>
        </w:rPr>
        <w:t>o</w:t>
      </w:r>
      <w:r w:rsidRPr="00EA4D0D">
        <w:rPr>
          <w:sz w:val="22"/>
          <w:szCs w:val="22"/>
          <w:lang w:val="cs-CZ" w:eastAsia="en-GB"/>
        </w:rPr>
        <w:t xml:space="preserve">dpovídá </w:t>
      </w:r>
      <w:r w:rsidR="000B3F53" w:rsidRPr="00EA4D0D">
        <w:rPr>
          <w:sz w:val="22"/>
          <w:szCs w:val="22"/>
          <w:lang w:val="cs-CZ"/>
        </w:rPr>
        <w:t xml:space="preserve">583 </w:t>
      </w:r>
      <w:proofErr w:type="spellStart"/>
      <w:r w:rsidR="000B3F53" w:rsidRPr="00EA4D0D">
        <w:rPr>
          <w:sz w:val="22"/>
          <w:szCs w:val="22"/>
          <w:lang w:val="cs-CZ"/>
        </w:rPr>
        <w:t>μg</w:t>
      </w:r>
      <w:proofErr w:type="spellEnd"/>
      <w:r w:rsidR="000B3F53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l</w:t>
      </w:r>
      <w:r w:rsidR="00C559C1" w:rsidRPr="00EA4D0D">
        <w:rPr>
          <w:sz w:val="22"/>
          <w:szCs w:val="22"/>
          <w:lang w:val="cs-CZ"/>
        </w:rPr>
        <w:t>evothyroxinum</w:t>
      </w:r>
      <w:proofErr w:type="spellEnd"/>
      <w:r w:rsidR="000B3F53">
        <w:rPr>
          <w:sz w:val="22"/>
          <w:szCs w:val="22"/>
          <w:lang w:val="cs-CZ"/>
        </w:rPr>
        <w:t>)</w:t>
      </w:r>
    </w:p>
    <w:p w14:paraId="38CA2566" w14:textId="04D8180B" w:rsidR="009D1D00" w:rsidRPr="00EA4D0D" w:rsidRDefault="009D1D00" w:rsidP="00EA4D0D">
      <w:pPr>
        <w:jc w:val="both"/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Levothyroxinum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natri</w:t>
      </w:r>
      <w:r w:rsidR="008E081C" w:rsidRPr="00EA4D0D">
        <w:rPr>
          <w:sz w:val="22"/>
          <w:szCs w:val="22"/>
          <w:lang w:val="cs-CZ"/>
        </w:rPr>
        <w:t>c</w:t>
      </w:r>
      <w:r w:rsidRPr="00EA4D0D">
        <w:rPr>
          <w:sz w:val="22"/>
          <w:szCs w:val="22"/>
          <w:lang w:val="cs-CZ"/>
        </w:rPr>
        <w:t>um</w:t>
      </w:r>
      <w:proofErr w:type="spellEnd"/>
      <w:r w:rsidR="00C559C1" w:rsidRPr="00C559C1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hydricum</w:t>
      </w:r>
      <w:proofErr w:type="spellEnd"/>
      <w:r w:rsidRPr="00EA4D0D">
        <w:rPr>
          <w:sz w:val="22"/>
          <w:szCs w:val="22"/>
          <w:lang w:val="cs-CZ"/>
        </w:rPr>
        <w:t xml:space="preserve"> 800 </w:t>
      </w:r>
      <w:proofErr w:type="spellStart"/>
      <w:r w:rsidRPr="00EA4D0D">
        <w:rPr>
          <w:sz w:val="22"/>
          <w:szCs w:val="22"/>
          <w:lang w:val="cs-CZ"/>
        </w:rPr>
        <w:t>μg</w:t>
      </w:r>
      <w:proofErr w:type="spellEnd"/>
      <w:r w:rsidR="00EC3F0C">
        <w:rPr>
          <w:sz w:val="22"/>
          <w:szCs w:val="22"/>
          <w:lang w:val="cs-CZ" w:eastAsia="en-GB"/>
        </w:rPr>
        <w:t xml:space="preserve"> </w:t>
      </w:r>
      <w:r w:rsidR="000B3F53">
        <w:rPr>
          <w:sz w:val="22"/>
          <w:szCs w:val="22"/>
          <w:lang w:val="cs-CZ" w:eastAsia="en-GB"/>
        </w:rPr>
        <w:t>(</w:t>
      </w:r>
      <w:r w:rsidRPr="00EA4D0D">
        <w:rPr>
          <w:sz w:val="22"/>
          <w:szCs w:val="22"/>
          <w:lang w:val="cs-CZ" w:eastAsia="en-GB"/>
        </w:rPr>
        <w:t>odpovídá</w:t>
      </w:r>
      <w:r w:rsidR="00C559C1" w:rsidRPr="00C559C1">
        <w:rPr>
          <w:sz w:val="22"/>
          <w:szCs w:val="22"/>
          <w:lang w:val="cs-CZ"/>
        </w:rPr>
        <w:t xml:space="preserve"> </w:t>
      </w:r>
      <w:r w:rsidR="000B3F53" w:rsidRPr="00EA4D0D">
        <w:rPr>
          <w:sz w:val="22"/>
          <w:szCs w:val="22"/>
          <w:lang w:val="cs-CZ"/>
        </w:rPr>
        <w:t xml:space="preserve">778 </w:t>
      </w:r>
      <w:proofErr w:type="spellStart"/>
      <w:r w:rsidR="000B3F53" w:rsidRPr="00EA4D0D">
        <w:rPr>
          <w:sz w:val="22"/>
          <w:szCs w:val="22"/>
          <w:lang w:val="cs-CZ"/>
        </w:rPr>
        <w:t>μg</w:t>
      </w:r>
      <w:proofErr w:type="spellEnd"/>
      <w:r w:rsidR="000B3F53">
        <w:rPr>
          <w:sz w:val="22"/>
          <w:szCs w:val="22"/>
          <w:lang w:val="cs-CZ"/>
        </w:rPr>
        <w:t xml:space="preserve"> </w:t>
      </w:r>
      <w:proofErr w:type="spellStart"/>
      <w:r w:rsidR="00C559C1">
        <w:rPr>
          <w:sz w:val="22"/>
          <w:szCs w:val="22"/>
          <w:lang w:val="cs-CZ"/>
        </w:rPr>
        <w:t>l</w:t>
      </w:r>
      <w:r w:rsidR="00C559C1" w:rsidRPr="00EA4D0D">
        <w:rPr>
          <w:sz w:val="22"/>
          <w:szCs w:val="22"/>
          <w:lang w:val="cs-CZ"/>
        </w:rPr>
        <w:t>evothyroxinum</w:t>
      </w:r>
      <w:proofErr w:type="spellEnd"/>
      <w:r w:rsidR="000B3F53">
        <w:rPr>
          <w:sz w:val="22"/>
          <w:szCs w:val="22"/>
          <w:lang w:val="cs-CZ"/>
        </w:rPr>
        <w:t>)</w:t>
      </w:r>
      <w:r w:rsidRPr="00EA4D0D">
        <w:rPr>
          <w:sz w:val="22"/>
          <w:szCs w:val="22"/>
          <w:lang w:val="cs-CZ"/>
        </w:rPr>
        <w:t xml:space="preserve"> </w:t>
      </w:r>
    </w:p>
    <w:p w14:paraId="15C7875F" w14:textId="77777777" w:rsidR="000B3F53" w:rsidRDefault="000B3F53" w:rsidP="00EA4D0D">
      <w:pPr>
        <w:rPr>
          <w:sz w:val="22"/>
          <w:szCs w:val="22"/>
          <w:lang w:val="cs-CZ" w:eastAsia="en-GB"/>
        </w:rPr>
      </w:pPr>
    </w:p>
    <w:p w14:paraId="3E09904C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 w:eastAsia="en-GB"/>
        </w:rPr>
        <w:t>Našedlá kulatá tableta s hnědými skvrnami, rozdělená na čtyři části dělící rýhou. Tablety lze dělit na poloviny nebo čtvrtiny.</w:t>
      </w:r>
    </w:p>
    <w:p w14:paraId="0FF19013" w14:textId="77777777" w:rsidR="009D1D00" w:rsidRPr="00EA4D0D" w:rsidRDefault="009D1D00" w:rsidP="00EA4D0D">
      <w:pPr>
        <w:rPr>
          <w:b/>
          <w:sz w:val="22"/>
          <w:szCs w:val="22"/>
          <w:lang w:val="cs-CZ"/>
        </w:rPr>
      </w:pPr>
    </w:p>
    <w:p w14:paraId="4130E1EC" w14:textId="77777777" w:rsidR="009D1D00" w:rsidRPr="00EA4D0D" w:rsidRDefault="009D1D00" w:rsidP="0009313F">
      <w:pPr>
        <w:keepNext/>
        <w:widowControl/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4.</w:t>
      </w:r>
      <w:r w:rsidRPr="00EA4D0D">
        <w:rPr>
          <w:b/>
          <w:sz w:val="22"/>
          <w:szCs w:val="22"/>
          <w:lang w:val="cs-CZ"/>
        </w:rPr>
        <w:tab/>
        <w:t>INDIKACE</w:t>
      </w:r>
    </w:p>
    <w:p w14:paraId="0B57FD58" w14:textId="77777777" w:rsidR="00EA4D0D" w:rsidRDefault="00EA4D0D" w:rsidP="0009313F">
      <w:pPr>
        <w:keepNext/>
        <w:widowControl/>
        <w:rPr>
          <w:sz w:val="22"/>
          <w:szCs w:val="22"/>
          <w:lang w:val="cs-CZ"/>
        </w:rPr>
      </w:pPr>
    </w:p>
    <w:p w14:paraId="499ECDF1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Léčba </w:t>
      </w:r>
      <w:r w:rsidR="005526CE">
        <w:rPr>
          <w:sz w:val="22"/>
          <w:szCs w:val="22"/>
          <w:lang w:val="cs-CZ"/>
        </w:rPr>
        <w:t>hypotyreózy</w:t>
      </w:r>
      <w:r w:rsidR="005526CE" w:rsidRPr="00EA4D0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>(nedostatečná tvorba hormonů štítné žlázy) u psů.</w:t>
      </w:r>
    </w:p>
    <w:p w14:paraId="6C4F807F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71EC8DF4" w14:textId="14AB3113" w:rsidR="00EA4D0D" w:rsidRDefault="009D1D00" w:rsidP="00F22BDA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5.</w:t>
      </w:r>
      <w:r w:rsidRPr="00EA4D0D">
        <w:rPr>
          <w:b/>
          <w:sz w:val="22"/>
          <w:szCs w:val="22"/>
          <w:lang w:val="cs-CZ"/>
        </w:rPr>
        <w:t xml:space="preserve"> </w:t>
      </w:r>
      <w:r w:rsidRPr="00EA4D0D">
        <w:rPr>
          <w:b/>
          <w:sz w:val="22"/>
          <w:szCs w:val="22"/>
          <w:lang w:val="cs-CZ"/>
        </w:rPr>
        <w:tab/>
        <w:t>KONTRAINDIKACE</w:t>
      </w:r>
    </w:p>
    <w:p w14:paraId="0686533D" w14:textId="77777777" w:rsidR="00F22BDA" w:rsidRPr="00F22BDA" w:rsidRDefault="00F22BDA" w:rsidP="00F22BDA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</w:p>
    <w:p w14:paraId="1B0EC905" w14:textId="77777777" w:rsidR="009D1D00" w:rsidRPr="00EA4D0D" w:rsidRDefault="009D1D00" w:rsidP="00EA4D0D">
      <w:pPr>
        <w:tabs>
          <w:tab w:val="left" w:pos="-1440"/>
          <w:tab w:val="left" w:pos="-720"/>
        </w:tabs>
        <w:rPr>
          <w:bCs/>
          <w:sz w:val="22"/>
          <w:szCs w:val="22"/>
          <w:lang w:val="cs-CZ" w:eastAsia="en-GB"/>
        </w:rPr>
      </w:pPr>
      <w:r w:rsidRPr="00EA4D0D">
        <w:rPr>
          <w:bCs/>
          <w:sz w:val="22"/>
          <w:szCs w:val="22"/>
          <w:lang w:val="cs-CZ" w:eastAsia="en-GB"/>
        </w:rPr>
        <w:lastRenderedPageBreak/>
        <w:t>Nepoužívat u psů trpících nekorigovanou adrenální insuficiencí.</w:t>
      </w:r>
    </w:p>
    <w:p w14:paraId="21429691" w14:textId="21E756FB" w:rsidR="009D1D00" w:rsidRPr="00EA4D0D" w:rsidRDefault="009D1D00" w:rsidP="00EA4D0D">
      <w:pPr>
        <w:rPr>
          <w:sz w:val="22"/>
          <w:szCs w:val="22"/>
          <w:lang w:val="cs-CZ" w:eastAsia="en-GB"/>
        </w:rPr>
      </w:pPr>
      <w:r w:rsidRPr="00EA4D0D">
        <w:rPr>
          <w:sz w:val="22"/>
          <w:szCs w:val="22"/>
          <w:lang w:val="cs-CZ" w:eastAsia="en-GB"/>
        </w:rPr>
        <w:t xml:space="preserve">Nepoužívat v případě známé přecitlivělosti na </w:t>
      </w:r>
      <w:proofErr w:type="spellStart"/>
      <w:r w:rsidRPr="00EA4D0D">
        <w:rPr>
          <w:sz w:val="22"/>
          <w:szCs w:val="22"/>
          <w:lang w:val="cs-CZ" w:eastAsia="en-GB"/>
        </w:rPr>
        <w:t>levothyroxin</w:t>
      </w:r>
      <w:proofErr w:type="spellEnd"/>
      <w:r w:rsidRPr="00EA4D0D">
        <w:rPr>
          <w:sz w:val="22"/>
          <w:szCs w:val="22"/>
          <w:lang w:val="cs-CZ" w:eastAsia="en-GB"/>
        </w:rPr>
        <w:t xml:space="preserve"> sodný</w:t>
      </w:r>
      <w:r w:rsidR="00DE1924">
        <w:rPr>
          <w:sz w:val="22"/>
          <w:szCs w:val="22"/>
          <w:lang w:val="cs-CZ" w:eastAsia="en-GB"/>
        </w:rPr>
        <w:t xml:space="preserve"> </w:t>
      </w:r>
      <w:r w:rsidR="00DE1924" w:rsidRPr="00B81353">
        <w:rPr>
          <w:sz w:val="22"/>
          <w:szCs w:val="22"/>
          <w:lang w:val="cs-CZ" w:eastAsia="en-GB"/>
        </w:rPr>
        <w:t>nebo na některou z pomocných látek</w:t>
      </w:r>
      <w:r w:rsidRPr="00EA4D0D">
        <w:rPr>
          <w:sz w:val="22"/>
          <w:szCs w:val="22"/>
          <w:lang w:val="cs-CZ" w:eastAsia="en-GB"/>
        </w:rPr>
        <w:t>.</w:t>
      </w:r>
    </w:p>
    <w:p w14:paraId="1296F2AC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43E87A97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6.</w:t>
      </w:r>
      <w:r w:rsidRPr="00EA4D0D">
        <w:rPr>
          <w:b/>
          <w:sz w:val="22"/>
          <w:szCs w:val="22"/>
          <w:lang w:val="cs-CZ"/>
        </w:rPr>
        <w:tab/>
        <w:t>NEŽÁDOUCÍ ÚČINKY</w:t>
      </w:r>
    </w:p>
    <w:p w14:paraId="48B3BEFB" w14:textId="77777777" w:rsidR="00EA4D0D" w:rsidRDefault="00EA4D0D" w:rsidP="00EA4D0D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</w:p>
    <w:p w14:paraId="32B29201" w14:textId="43009F25" w:rsidR="00C50D88" w:rsidRPr="00C50D88" w:rsidRDefault="009D1D00" w:rsidP="00C50D88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Obnovení fyzické aktivity může odhalit nebo </w:t>
      </w:r>
      <w:r w:rsidR="000B5B70" w:rsidRPr="000B5B70">
        <w:rPr>
          <w:sz w:val="22"/>
          <w:szCs w:val="22"/>
          <w:lang w:val="cs-CZ"/>
        </w:rPr>
        <w:t>zintenz</w:t>
      </w:r>
      <w:r w:rsidR="00F369BA">
        <w:rPr>
          <w:sz w:val="22"/>
          <w:szCs w:val="22"/>
          <w:lang w:val="cs-CZ"/>
        </w:rPr>
        <w:t>i</w:t>
      </w:r>
      <w:r w:rsidR="000B5B70" w:rsidRPr="000B5B70">
        <w:rPr>
          <w:sz w:val="22"/>
          <w:szCs w:val="22"/>
          <w:lang w:val="cs-CZ"/>
        </w:rPr>
        <w:t>vnit</w:t>
      </w:r>
      <w:r w:rsidR="00E9689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>další obtíže</w:t>
      </w:r>
      <w:r w:rsidR="00C50D88" w:rsidRPr="0009313F">
        <w:rPr>
          <w:lang w:val="cs-CZ"/>
        </w:rPr>
        <w:t xml:space="preserve"> </w:t>
      </w:r>
      <w:r w:rsidR="00C50D88" w:rsidRPr="00C50D88">
        <w:rPr>
          <w:sz w:val="22"/>
          <w:szCs w:val="22"/>
          <w:lang w:val="cs-CZ"/>
        </w:rPr>
        <w:t>související se zdravím</w:t>
      </w:r>
      <w:r w:rsidRPr="00EA4D0D">
        <w:rPr>
          <w:sz w:val="22"/>
          <w:szCs w:val="22"/>
          <w:lang w:val="cs-CZ"/>
        </w:rPr>
        <w:t>, například</w:t>
      </w:r>
      <w:r w:rsidR="00C50D88" w:rsidRPr="0009313F">
        <w:rPr>
          <w:lang w:val="cs-CZ"/>
        </w:rPr>
        <w:t xml:space="preserve"> </w:t>
      </w:r>
      <w:r w:rsidR="00C50D88" w:rsidRPr="00C50D88">
        <w:rPr>
          <w:sz w:val="22"/>
          <w:szCs w:val="22"/>
          <w:lang w:val="cs-CZ"/>
        </w:rPr>
        <w:t>artritidu</w:t>
      </w:r>
      <w:r w:rsidRPr="00EA4D0D">
        <w:rPr>
          <w:sz w:val="22"/>
          <w:szCs w:val="22"/>
          <w:lang w:val="cs-CZ"/>
        </w:rPr>
        <w:t xml:space="preserve">. Nežádoucí účinky hormonů štítné žlázy jsou </w:t>
      </w:r>
      <w:r w:rsidR="00C50D88" w:rsidRPr="00C50D88">
        <w:rPr>
          <w:sz w:val="22"/>
          <w:szCs w:val="22"/>
          <w:lang w:val="cs-CZ"/>
        </w:rPr>
        <w:t xml:space="preserve">obvykle spojeny </w:t>
      </w:r>
      <w:r w:rsidRPr="00EA4D0D">
        <w:rPr>
          <w:sz w:val="22"/>
          <w:szCs w:val="22"/>
          <w:lang w:val="cs-CZ"/>
        </w:rPr>
        <w:t>s nadměrným dávkováním a</w:t>
      </w:r>
      <w:r w:rsidR="00C50D88" w:rsidRPr="0009313F">
        <w:rPr>
          <w:lang w:val="cs-CZ"/>
        </w:rPr>
        <w:t xml:space="preserve"> </w:t>
      </w:r>
      <w:r w:rsidR="00C50D88" w:rsidRPr="00C50D88">
        <w:rPr>
          <w:sz w:val="22"/>
          <w:szCs w:val="22"/>
          <w:lang w:val="cs-CZ"/>
        </w:rPr>
        <w:t>odpovídají známkám nadbytku hormonů štítné žlázy, např. zvýšená žízeň a močení, úbytek hmotnosti bez ztráty chuti k jídlu, nadměrný příjem potravy, lapání po dechu, hyperaktivita, vzrušivost a zvýšená srdeční frekvence.</w:t>
      </w:r>
    </w:p>
    <w:p w14:paraId="0797FCA5" w14:textId="77777777" w:rsidR="009D1D00" w:rsidRPr="00EA4D0D" w:rsidRDefault="00C50D88" w:rsidP="00C50D88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  <w:r w:rsidRPr="00C50D88">
        <w:rPr>
          <w:sz w:val="22"/>
          <w:szCs w:val="22"/>
          <w:lang w:val="cs-CZ"/>
        </w:rPr>
        <w:t>Velmi vzácně byly hlášeny hypersenzitivní účinky (pruritus)</w:t>
      </w:r>
      <w:r w:rsidR="009D1D00" w:rsidRPr="00EA4D0D">
        <w:rPr>
          <w:sz w:val="22"/>
          <w:szCs w:val="22"/>
          <w:lang w:val="cs-CZ"/>
        </w:rPr>
        <w:t xml:space="preserve">.  </w:t>
      </w:r>
    </w:p>
    <w:p w14:paraId="6CC3F5F8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4C0157E" w14:textId="77777777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Četnost nežádoucích účinků je charakterizována podle následujících pravidel:</w:t>
      </w:r>
    </w:p>
    <w:p w14:paraId="480559EA" w14:textId="77777777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- velmi časté (nežádoucí účinek(</w:t>
      </w:r>
      <w:proofErr w:type="spellStart"/>
      <w:r w:rsidRPr="000B5B70">
        <w:rPr>
          <w:sz w:val="22"/>
          <w:szCs w:val="22"/>
          <w:lang w:val="cs-CZ"/>
        </w:rPr>
        <w:t>nky</w:t>
      </w:r>
      <w:proofErr w:type="spellEnd"/>
      <w:r w:rsidRPr="000B5B70">
        <w:rPr>
          <w:sz w:val="22"/>
          <w:szCs w:val="22"/>
          <w:lang w:val="cs-CZ"/>
        </w:rPr>
        <w:t>) se projevil(y) u více než 1 z 10 ošetřených zvířat)</w:t>
      </w:r>
    </w:p>
    <w:p w14:paraId="1057495E" w14:textId="77777777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- časté (u více než 1, ale méně než 10 ze 100 ošetřených zvířat)</w:t>
      </w:r>
    </w:p>
    <w:p w14:paraId="7FA64913" w14:textId="77777777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- neobvyklé (u více než 1, ale méně než 10 z 1000 ošetřených zvířat)</w:t>
      </w:r>
    </w:p>
    <w:p w14:paraId="294E6B5E" w14:textId="6A33FA83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- vzácné (u více než 1, ale méně než 10 z 10000 ošetřených zvířat)</w:t>
      </w:r>
    </w:p>
    <w:p w14:paraId="4079CC97" w14:textId="77777777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- velmi vzácné (u méně než 1 z 10000 ošetřených zvířat, včetně ojedinělých hlášení).</w:t>
      </w:r>
    </w:p>
    <w:p w14:paraId="1BAA95B9" w14:textId="77777777" w:rsidR="000B5B70" w:rsidRPr="000B5B70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A3E9E04" w14:textId="671E6BFF" w:rsidR="000B5B70" w:rsidRPr="00EA4D0D" w:rsidRDefault="000B5B70" w:rsidP="000B5B70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0B5B70">
        <w:rPr>
          <w:sz w:val="22"/>
          <w:szCs w:val="22"/>
          <w:lang w:val="cs-CZ"/>
        </w:rPr>
        <w:t>Jestliže zaznamenáte kterýkoliv z nežádoucích účinků</w:t>
      </w:r>
      <w:r w:rsidR="00F22BDA">
        <w:rPr>
          <w:sz w:val="22"/>
          <w:szCs w:val="22"/>
          <w:lang w:val="cs-CZ"/>
        </w:rPr>
        <w:t>,</w:t>
      </w:r>
      <w:r w:rsidRPr="000B5B70">
        <w:rPr>
          <w:sz w:val="22"/>
          <w:szCs w:val="22"/>
          <w:lang w:val="cs-CZ"/>
        </w:rPr>
        <w:t xml:space="preserve"> a to i takové, které nejsou uvedeny v této příbalové informaci, nebo si myslíte, že léčivo ne</w:t>
      </w:r>
      <w:r w:rsidR="00980046">
        <w:rPr>
          <w:sz w:val="22"/>
          <w:szCs w:val="22"/>
          <w:lang w:val="cs-CZ"/>
        </w:rPr>
        <w:t>ní účinné</w:t>
      </w:r>
      <w:r w:rsidRPr="000B5B70">
        <w:rPr>
          <w:sz w:val="22"/>
          <w:szCs w:val="22"/>
          <w:lang w:val="cs-CZ"/>
        </w:rPr>
        <w:t>, oznamte to, prosím, vašemu veterinárnímu lékaři.</w:t>
      </w:r>
    </w:p>
    <w:p w14:paraId="4F40E80D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08132A72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7.</w:t>
      </w:r>
      <w:r w:rsidRPr="00EA4D0D">
        <w:rPr>
          <w:b/>
          <w:sz w:val="22"/>
          <w:szCs w:val="22"/>
          <w:lang w:val="cs-CZ"/>
        </w:rPr>
        <w:t xml:space="preserve"> </w:t>
      </w:r>
      <w:r w:rsidRPr="00EA4D0D">
        <w:rPr>
          <w:b/>
          <w:sz w:val="22"/>
          <w:szCs w:val="22"/>
          <w:lang w:val="cs-CZ"/>
        </w:rPr>
        <w:tab/>
        <w:t>CÍLOVÝ DRUH ZVÍRAT</w:t>
      </w:r>
    </w:p>
    <w:p w14:paraId="62500438" w14:textId="77777777" w:rsidR="00EA4D0D" w:rsidRDefault="00EA4D0D" w:rsidP="00EA4D0D">
      <w:pPr>
        <w:rPr>
          <w:sz w:val="22"/>
          <w:szCs w:val="22"/>
          <w:lang w:val="cs-CZ"/>
        </w:rPr>
      </w:pPr>
    </w:p>
    <w:p w14:paraId="32BECA03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Psi</w:t>
      </w:r>
      <w:r w:rsidR="00AA0048">
        <w:rPr>
          <w:sz w:val="22"/>
          <w:szCs w:val="22"/>
          <w:lang w:val="cs-CZ"/>
        </w:rPr>
        <w:t>.</w:t>
      </w:r>
    </w:p>
    <w:p w14:paraId="5C589D9E" w14:textId="77777777" w:rsidR="009D1D00" w:rsidRPr="00EA4D0D" w:rsidRDefault="009D1D00" w:rsidP="00EA4D0D">
      <w:pPr>
        <w:rPr>
          <w:b/>
          <w:sz w:val="22"/>
          <w:szCs w:val="22"/>
          <w:lang w:val="cs-CZ"/>
        </w:rPr>
      </w:pPr>
    </w:p>
    <w:p w14:paraId="4EA3B002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highlight w:val="lightGray"/>
          <w:lang w:val="cs-CZ"/>
        </w:rPr>
        <w:t>8.</w:t>
      </w:r>
      <w:r w:rsidRPr="00EA4D0D">
        <w:rPr>
          <w:b/>
          <w:sz w:val="22"/>
          <w:szCs w:val="22"/>
          <w:lang w:val="cs-CZ"/>
        </w:rPr>
        <w:t xml:space="preserve"> </w:t>
      </w:r>
      <w:r w:rsidRPr="00EA4D0D">
        <w:rPr>
          <w:b/>
          <w:sz w:val="22"/>
          <w:szCs w:val="22"/>
          <w:lang w:val="cs-CZ"/>
        </w:rPr>
        <w:tab/>
        <w:t xml:space="preserve">DÁVKOVÁNÍ </w:t>
      </w:r>
      <w:r w:rsidRPr="0009313F">
        <w:rPr>
          <w:b/>
          <w:sz w:val="22"/>
          <w:szCs w:val="22"/>
          <w:highlight w:val="lightGray"/>
          <w:lang w:val="cs-CZ"/>
        </w:rPr>
        <w:t>PRO KAŽDÝ DRUH</w:t>
      </w:r>
      <w:r w:rsidRPr="00EA4D0D">
        <w:rPr>
          <w:b/>
          <w:sz w:val="22"/>
          <w:szCs w:val="22"/>
          <w:lang w:val="cs-CZ"/>
        </w:rPr>
        <w:t>, CESTA</w:t>
      </w:r>
      <w:r w:rsidRPr="0009313F">
        <w:rPr>
          <w:b/>
          <w:sz w:val="22"/>
          <w:szCs w:val="22"/>
          <w:highlight w:val="lightGray"/>
          <w:lang w:val="cs-CZ"/>
        </w:rPr>
        <w:t>(Y)</w:t>
      </w:r>
      <w:r w:rsidRPr="00EA4D0D">
        <w:rPr>
          <w:b/>
          <w:sz w:val="22"/>
          <w:szCs w:val="22"/>
          <w:lang w:val="cs-CZ"/>
        </w:rPr>
        <w:t xml:space="preserve"> A ZPŮSOB PODÁNÍ</w:t>
      </w:r>
    </w:p>
    <w:p w14:paraId="78A40EFF" w14:textId="77777777" w:rsidR="009D1D00" w:rsidRPr="00EA4D0D" w:rsidRDefault="009D1D00" w:rsidP="00EA4D0D">
      <w:pPr>
        <w:pStyle w:val="Nadpis2"/>
        <w:spacing w:before="0" w:after="0"/>
        <w:rPr>
          <w:sz w:val="22"/>
          <w:szCs w:val="22"/>
          <w:lang w:val="cs-CZ"/>
        </w:rPr>
      </w:pPr>
    </w:p>
    <w:p w14:paraId="48E03769" w14:textId="77777777" w:rsidR="00AA0048" w:rsidRPr="00AE1449" w:rsidRDefault="00AA0048" w:rsidP="00EA4D0D">
      <w:pPr>
        <w:widowControl/>
        <w:suppressAutoHyphens w:val="0"/>
        <w:autoSpaceDE w:val="0"/>
        <w:autoSpaceDN w:val="0"/>
        <w:adjustRightInd w:val="0"/>
        <w:rPr>
          <w:rStyle w:val="shorttext"/>
          <w:color w:val="222222"/>
          <w:sz w:val="22"/>
          <w:lang w:val="cs-CZ"/>
        </w:rPr>
      </w:pPr>
      <w:r w:rsidRPr="00AE1449">
        <w:rPr>
          <w:rStyle w:val="shorttext"/>
          <w:color w:val="222222"/>
          <w:sz w:val="22"/>
          <w:lang w:val="cs-CZ"/>
        </w:rPr>
        <w:t>P</w:t>
      </w:r>
      <w:r w:rsidR="00E91C83">
        <w:rPr>
          <w:rStyle w:val="shorttext"/>
          <w:color w:val="222222"/>
          <w:sz w:val="22"/>
          <w:lang w:val="cs-CZ"/>
        </w:rPr>
        <w:t>er</w:t>
      </w:r>
      <w:r w:rsidRPr="00AE1449">
        <w:rPr>
          <w:rStyle w:val="shorttext"/>
          <w:color w:val="222222"/>
          <w:sz w:val="22"/>
          <w:lang w:val="cs-CZ"/>
        </w:rPr>
        <w:t>orální podání.</w:t>
      </w:r>
    </w:p>
    <w:p w14:paraId="5CBA8AD7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Doporučená výchozí dávka </w:t>
      </w:r>
      <w:proofErr w:type="spellStart"/>
      <w:r w:rsidRPr="00EA4D0D">
        <w:rPr>
          <w:sz w:val="22"/>
          <w:szCs w:val="22"/>
          <w:lang w:val="cs-CZ"/>
        </w:rPr>
        <w:t>levothyroxinu</w:t>
      </w:r>
      <w:proofErr w:type="spellEnd"/>
      <w:r w:rsidRPr="00EA4D0D">
        <w:rPr>
          <w:sz w:val="22"/>
          <w:szCs w:val="22"/>
          <w:lang w:val="cs-CZ"/>
        </w:rPr>
        <w:t xml:space="preserve"> sodného je 10 µg/kg živé hmotnosti perorálně každých 12</w:t>
      </w:r>
      <w:r w:rsidR="00AA0048">
        <w:rPr>
          <w:sz w:val="22"/>
          <w:szCs w:val="22"/>
          <w:lang w:val="cs-CZ"/>
        </w:rPr>
        <w:t> </w:t>
      </w:r>
      <w:r w:rsidRPr="00EA4D0D">
        <w:rPr>
          <w:sz w:val="22"/>
          <w:szCs w:val="22"/>
          <w:lang w:val="cs-CZ"/>
        </w:rPr>
        <w:t>hodin.  Kvůli variabilitě absorpce a metabolismu může být nutné změnit dávku předtím</w:t>
      </w:r>
      <w:r w:rsidR="004F5E97">
        <w:rPr>
          <w:sz w:val="22"/>
          <w:szCs w:val="22"/>
          <w:lang w:val="cs-CZ"/>
        </w:rPr>
        <w:t>,</w:t>
      </w:r>
      <w:r w:rsidRPr="00EA4D0D">
        <w:rPr>
          <w:sz w:val="22"/>
          <w:szCs w:val="22"/>
          <w:lang w:val="cs-CZ"/>
        </w:rPr>
        <w:t xml:space="preserve"> než bude pozorována úplná klinická odezva. Počáteční dávka a frekvence podávání jsou pouze výchozím bodem. Terapie musí být vysoce individuální a </w:t>
      </w:r>
      <w:r w:rsidR="005526CE">
        <w:rPr>
          <w:sz w:val="22"/>
          <w:szCs w:val="22"/>
          <w:lang w:val="cs-CZ"/>
        </w:rPr>
        <w:t>uzpůsobena</w:t>
      </w:r>
      <w:r w:rsidRPr="00EA4D0D">
        <w:rPr>
          <w:sz w:val="22"/>
          <w:szCs w:val="22"/>
          <w:lang w:val="cs-CZ"/>
        </w:rPr>
        <w:t xml:space="preserve"> požadavků</w:t>
      </w:r>
      <w:r w:rsidR="005526CE">
        <w:rPr>
          <w:sz w:val="22"/>
          <w:szCs w:val="22"/>
          <w:lang w:val="cs-CZ"/>
        </w:rPr>
        <w:t>m</w:t>
      </w:r>
      <w:r w:rsidRPr="00EA4D0D">
        <w:rPr>
          <w:sz w:val="22"/>
          <w:szCs w:val="22"/>
          <w:lang w:val="cs-CZ"/>
        </w:rPr>
        <w:t xml:space="preserve"> každého psa </w:t>
      </w:r>
      <w:r w:rsidRPr="004F5E97">
        <w:rPr>
          <w:sz w:val="22"/>
          <w:szCs w:val="22"/>
          <w:lang w:val="cs-CZ"/>
        </w:rPr>
        <w:t>v souladu se sledováním veterinárního lékaře.</w:t>
      </w:r>
    </w:p>
    <w:p w14:paraId="7B6D2FD2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26D083B3" w14:textId="152211DF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Přítomnost potravy může ovlivnit u psů absorpci </w:t>
      </w:r>
      <w:proofErr w:type="spellStart"/>
      <w:r w:rsidRPr="00EA4D0D">
        <w:rPr>
          <w:sz w:val="22"/>
          <w:szCs w:val="22"/>
          <w:lang w:val="cs-CZ"/>
        </w:rPr>
        <w:t>levothyroxinu</w:t>
      </w:r>
      <w:proofErr w:type="spellEnd"/>
      <w:r w:rsidRPr="00EA4D0D">
        <w:rPr>
          <w:sz w:val="22"/>
          <w:szCs w:val="22"/>
          <w:lang w:val="cs-CZ"/>
        </w:rPr>
        <w:t xml:space="preserve"> sodného. Načasování léčby a její </w:t>
      </w:r>
      <w:r w:rsidR="005526CE">
        <w:rPr>
          <w:sz w:val="22"/>
          <w:szCs w:val="22"/>
          <w:lang w:val="cs-CZ"/>
        </w:rPr>
        <w:t>spojitost s</w:t>
      </w:r>
      <w:r w:rsidRPr="00EA4D0D">
        <w:rPr>
          <w:sz w:val="22"/>
          <w:szCs w:val="22"/>
          <w:lang w:val="cs-CZ"/>
        </w:rPr>
        <w:t xml:space="preserve"> krmení</w:t>
      </w:r>
      <w:r w:rsidR="005526CE">
        <w:rPr>
          <w:sz w:val="22"/>
          <w:szCs w:val="22"/>
          <w:lang w:val="cs-CZ"/>
        </w:rPr>
        <w:t>m</w:t>
      </w:r>
      <w:r w:rsidRPr="00EA4D0D">
        <w:rPr>
          <w:sz w:val="22"/>
          <w:szCs w:val="22"/>
          <w:lang w:val="cs-CZ"/>
        </w:rPr>
        <w:t xml:space="preserve"> by se proto měl</w:t>
      </w:r>
      <w:r w:rsidR="00F22BDA">
        <w:rPr>
          <w:sz w:val="22"/>
          <w:szCs w:val="22"/>
          <w:lang w:val="cs-CZ"/>
        </w:rPr>
        <w:t>o</w:t>
      </w:r>
      <w:r w:rsidRPr="00EA4D0D">
        <w:rPr>
          <w:sz w:val="22"/>
          <w:szCs w:val="22"/>
          <w:lang w:val="cs-CZ"/>
        </w:rPr>
        <w:t xml:space="preserve"> důsledně každý den dodržovat.</w:t>
      </w:r>
    </w:p>
    <w:p w14:paraId="28593FF9" w14:textId="77777777" w:rsidR="009D1D00" w:rsidRPr="00EA4D0D" w:rsidRDefault="00A9265E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 w:eastAsia="cs-CZ"/>
        </w:rPr>
        <w:object w:dxaOrig="1440" w:dyaOrig="1440" w14:anchorId="57C53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2.55pt;margin-top:3.85pt;width:69.85pt;height:72.3pt;z-index:-251658752" wrapcoords="-179 0 -179 21427 21600 21427 21600 0 -179 0" fillcolor="window">
            <v:imagedata r:id="rId6" o:title=""/>
            <w10:wrap type="tight" side="left"/>
          </v:shape>
          <o:OLEObject Type="Embed" ProgID="Word.Picture.8" ShapeID="_x0000_s1026" DrawAspect="Content" ObjectID="_1704620027" r:id="rId7"/>
        </w:object>
      </w:r>
    </w:p>
    <w:p w14:paraId="02F7F40D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Pro přesné a snadné rozlomení tablety umístěte tabletu dělící rýhou nahoru a zatlačte na ni palcem. </w:t>
      </w:r>
    </w:p>
    <w:p w14:paraId="7D5A39DC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096AB466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Pro rozlomení tablety na dva díly přidržte jednu polovinu tablety a druhou polovinu stlačte směrem dolů.</w:t>
      </w:r>
    </w:p>
    <w:p w14:paraId="5D9760D4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4478642B" w14:textId="77777777" w:rsidR="00DA3D26" w:rsidRDefault="009D1D00" w:rsidP="00DA3D26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Když začínáte podávat psům </w:t>
      </w:r>
      <w:r w:rsidR="008E58EA" w:rsidRPr="00EA4D0D">
        <w:rPr>
          <w:sz w:val="22"/>
          <w:szCs w:val="22"/>
          <w:lang w:val="cs-CZ"/>
        </w:rPr>
        <w:t xml:space="preserve">s </w:t>
      </w:r>
      <w:r w:rsidRPr="00EA4D0D">
        <w:rPr>
          <w:sz w:val="22"/>
          <w:szCs w:val="22"/>
          <w:lang w:val="cs-CZ"/>
        </w:rPr>
        <w:t>menší živou hmotnost</w:t>
      </w:r>
      <w:r w:rsidR="008E58EA" w:rsidRPr="00EA4D0D">
        <w:rPr>
          <w:sz w:val="22"/>
          <w:szCs w:val="22"/>
          <w:lang w:val="cs-CZ"/>
        </w:rPr>
        <w:t>í</w:t>
      </w:r>
      <w:r w:rsidRPr="00EA4D0D">
        <w:rPr>
          <w:sz w:val="22"/>
          <w:szCs w:val="22"/>
          <w:lang w:val="cs-CZ"/>
        </w:rPr>
        <w:t xml:space="preserve"> než 5 kg, měla by se </w:t>
      </w:r>
      <w:r w:rsidRPr="00EA4D0D">
        <w:rPr>
          <w:sz w:val="22"/>
          <w:szCs w:val="22"/>
          <w:u w:val="single"/>
          <w:lang w:val="cs-CZ"/>
        </w:rPr>
        <w:t>jednou</w:t>
      </w:r>
      <w:r w:rsidRPr="00EA4D0D">
        <w:rPr>
          <w:sz w:val="22"/>
          <w:szCs w:val="22"/>
          <w:lang w:val="cs-CZ"/>
        </w:rPr>
        <w:t xml:space="preserve"> denně podávat čtvrtina jedné 200 µg tablety. Je nutné, aby takové případy veterinární lékař pečlivě sledoval.</w:t>
      </w:r>
      <w:r w:rsidR="00DA3D26" w:rsidRPr="00DA3D26">
        <w:rPr>
          <w:sz w:val="22"/>
          <w:szCs w:val="22"/>
          <w:lang w:val="cs-CZ"/>
        </w:rPr>
        <w:t xml:space="preserve"> </w:t>
      </w:r>
    </w:p>
    <w:p w14:paraId="0EA8C306" w14:textId="77777777" w:rsidR="00DA3D26" w:rsidRDefault="00DA3D26" w:rsidP="00DA3D26">
      <w:pPr>
        <w:rPr>
          <w:sz w:val="22"/>
          <w:szCs w:val="22"/>
          <w:lang w:val="cs-CZ"/>
        </w:rPr>
      </w:pPr>
    </w:p>
    <w:p w14:paraId="38A829EA" w14:textId="571451A1" w:rsidR="00DA3D26" w:rsidRPr="00EA4D0D" w:rsidRDefault="00DA3D26" w:rsidP="00DA3D26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Pro adekvátní sledování terapie by měly být změřeny spodní hodnoty (těsně před léčbou) a nejvyšší hodnoty (asi tři hodiny po podání) T</w:t>
      </w:r>
      <w:r w:rsidRPr="00EA4D0D">
        <w:rPr>
          <w:sz w:val="22"/>
          <w:szCs w:val="22"/>
          <w:vertAlign w:val="subscript"/>
          <w:lang w:val="cs-CZ"/>
        </w:rPr>
        <w:t xml:space="preserve">4 </w:t>
      </w:r>
      <w:r w:rsidRPr="00EA4D0D">
        <w:rPr>
          <w:sz w:val="22"/>
          <w:szCs w:val="22"/>
          <w:lang w:val="cs-CZ"/>
        </w:rPr>
        <w:t>v plasmě. U psů dostávajících adekvátní dávku by se nejvyšší plazmatické koncentrace T4 měly</w:t>
      </w:r>
      <w:r w:rsidRPr="00EA4D0D" w:rsidDel="00256D1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>nacházet v oblasti vyšších</w:t>
      </w:r>
      <w:r w:rsidRPr="00EA4D0D" w:rsidDel="00256D1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hodnot normálního rozsahu hodnot (přibližně 30 až 47 </w:t>
      </w:r>
      <w:proofErr w:type="spellStart"/>
      <w:r w:rsidRPr="00EA4D0D">
        <w:rPr>
          <w:sz w:val="22"/>
          <w:szCs w:val="22"/>
          <w:lang w:val="cs-CZ"/>
        </w:rPr>
        <w:t>nmol</w:t>
      </w:r>
      <w:proofErr w:type="spellEnd"/>
      <w:r w:rsidRPr="00EA4D0D">
        <w:rPr>
          <w:sz w:val="22"/>
          <w:szCs w:val="22"/>
          <w:lang w:val="cs-CZ"/>
        </w:rPr>
        <w:t xml:space="preserve">/l) a nejnižší hodnoty by se měly pohybovat přibližně okolo 19 </w:t>
      </w:r>
      <w:proofErr w:type="spellStart"/>
      <w:r w:rsidRPr="00EA4D0D">
        <w:rPr>
          <w:sz w:val="22"/>
          <w:szCs w:val="22"/>
          <w:lang w:val="cs-CZ"/>
        </w:rPr>
        <w:t>nmol</w:t>
      </w:r>
      <w:proofErr w:type="spellEnd"/>
      <w:r w:rsidRPr="00EA4D0D">
        <w:rPr>
          <w:sz w:val="22"/>
          <w:szCs w:val="22"/>
          <w:lang w:val="cs-CZ"/>
        </w:rPr>
        <w:t xml:space="preserve">/l.  </w:t>
      </w:r>
      <w:r w:rsidRPr="00E83CED">
        <w:rPr>
          <w:lang w:val="cs-CZ"/>
        </w:rPr>
        <w:t xml:space="preserve"> </w:t>
      </w:r>
      <w:r w:rsidRPr="006433CC">
        <w:rPr>
          <w:sz w:val="22"/>
          <w:szCs w:val="22"/>
          <w:lang w:val="cs-CZ"/>
        </w:rPr>
        <w:t xml:space="preserve">Pokud jsou hladiny T4 mimo toto rozmezí, lze dávku </w:t>
      </w:r>
      <w:proofErr w:type="spellStart"/>
      <w:r w:rsidRPr="006433CC">
        <w:rPr>
          <w:sz w:val="22"/>
          <w:szCs w:val="22"/>
          <w:lang w:val="cs-CZ"/>
        </w:rPr>
        <w:t>levotyroxinu</w:t>
      </w:r>
      <w:proofErr w:type="spellEnd"/>
      <w:r w:rsidRPr="006433CC">
        <w:rPr>
          <w:sz w:val="22"/>
          <w:szCs w:val="22"/>
          <w:lang w:val="cs-CZ"/>
        </w:rPr>
        <w:t xml:space="preserve"> sodného upravit v krocích po 50 až </w:t>
      </w:r>
      <w:r w:rsidRPr="006433CC">
        <w:rPr>
          <w:sz w:val="22"/>
          <w:szCs w:val="22"/>
          <w:lang w:val="cs-CZ"/>
        </w:rPr>
        <w:lastRenderedPageBreak/>
        <w:t xml:space="preserve">200 µg pomocí vhodné síly (sil) tablet, dokud pacient není klinicky </w:t>
      </w:r>
      <w:proofErr w:type="spellStart"/>
      <w:r w:rsidRPr="006433CC">
        <w:rPr>
          <w:sz w:val="22"/>
          <w:szCs w:val="22"/>
          <w:lang w:val="cs-CZ"/>
        </w:rPr>
        <w:t>eutyroidní</w:t>
      </w:r>
      <w:proofErr w:type="spellEnd"/>
      <w:r w:rsidRPr="006433CC">
        <w:rPr>
          <w:sz w:val="22"/>
          <w:szCs w:val="22"/>
          <w:lang w:val="cs-CZ"/>
        </w:rPr>
        <w:t xml:space="preserve"> a T4 v séru není v referenčním rozmezí</w:t>
      </w:r>
      <w:r w:rsidRPr="00EA4D0D">
        <w:rPr>
          <w:sz w:val="22"/>
          <w:szCs w:val="22"/>
          <w:lang w:val="cs-CZ"/>
        </w:rPr>
        <w:t>.  Koncentrace T</w:t>
      </w:r>
      <w:r w:rsidRPr="00EA4D0D">
        <w:rPr>
          <w:sz w:val="22"/>
          <w:szCs w:val="22"/>
          <w:vertAlign w:val="subscript"/>
          <w:lang w:val="cs-CZ"/>
        </w:rPr>
        <w:t>4</w:t>
      </w:r>
      <w:r w:rsidRPr="00EA4D0D">
        <w:rPr>
          <w:sz w:val="22"/>
          <w:szCs w:val="22"/>
          <w:lang w:val="cs-CZ"/>
        </w:rPr>
        <w:t xml:space="preserve"> v plazmě lze opětovně stanovit za dva týdny po změně dávky, ale klinické zlepšení je stejně tak důležitým faktorem při stanovení individuální dávky</w:t>
      </w:r>
      <w:r w:rsidR="00F22BDA">
        <w:rPr>
          <w:sz w:val="22"/>
          <w:szCs w:val="22"/>
          <w:lang w:val="cs-CZ"/>
        </w:rPr>
        <w:t>,</w:t>
      </w:r>
      <w:r w:rsidRPr="00EA4D0D">
        <w:rPr>
          <w:sz w:val="22"/>
          <w:szCs w:val="22"/>
          <w:lang w:val="cs-CZ"/>
        </w:rPr>
        <w:t xml:space="preserve"> a </w:t>
      </w:r>
      <w:r>
        <w:rPr>
          <w:sz w:val="22"/>
          <w:szCs w:val="22"/>
          <w:lang w:val="cs-CZ"/>
        </w:rPr>
        <w:t>to nastane za</w:t>
      </w:r>
      <w:r w:rsidRPr="00EA4D0D">
        <w:rPr>
          <w:sz w:val="22"/>
          <w:szCs w:val="22"/>
          <w:lang w:val="cs-CZ"/>
        </w:rPr>
        <w:t xml:space="preserve"> čtyři až osm týdnů. Jakmile bude dosaženo optimální substituční dávky, klinické a biochemické sledování lze provádět každých 6 až 12 měsíců.</w:t>
      </w:r>
    </w:p>
    <w:p w14:paraId="136A9290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A856737" w14:textId="77777777" w:rsidR="009D1D00" w:rsidRPr="00EA4D0D" w:rsidRDefault="009D1D00" w:rsidP="00EA4D0D">
      <w:pPr>
        <w:jc w:val="center"/>
        <w:rPr>
          <w:sz w:val="22"/>
          <w:szCs w:val="22"/>
          <w:lang w:val="cs-CZ"/>
        </w:rPr>
      </w:pPr>
    </w:p>
    <w:p w14:paraId="6AD59F11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9.</w:t>
      </w:r>
      <w:r w:rsidRPr="00EA4D0D">
        <w:rPr>
          <w:b/>
          <w:sz w:val="22"/>
          <w:szCs w:val="22"/>
          <w:lang w:val="cs-CZ"/>
        </w:rPr>
        <w:tab/>
      </w:r>
      <w:r w:rsidRPr="00EA4D0D">
        <w:rPr>
          <w:b/>
          <w:sz w:val="22"/>
          <w:szCs w:val="22"/>
          <w:lang w:val="cs-CZ"/>
        </w:rPr>
        <w:tab/>
        <w:t>POKYNY PRO SPRÁVNÉ PODÁNÍ</w:t>
      </w:r>
    </w:p>
    <w:p w14:paraId="20443335" w14:textId="77777777" w:rsidR="00EA4D0D" w:rsidRDefault="00EA4D0D" w:rsidP="00EA4D0D">
      <w:pPr>
        <w:rPr>
          <w:strike/>
          <w:sz w:val="22"/>
          <w:szCs w:val="22"/>
          <w:lang w:val="cs-CZ"/>
        </w:rPr>
      </w:pPr>
    </w:p>
    <w:p w14:paraId="736D3E9C" w14:textId="77777777" w:rsidR="009D1D00" w:rsidRPr="00EA4D0D" w:rsidRDefault="009D1D00" w:rsidP="00EA4D0D">
      <w:pPr>
        <w:rPr>
          <w:strike/>
          <w:sz w:val="22"/>
          <w:szCs w:val="22"/>
          <w:lang w:val="cs-CZ"/>
        </w:rPr>
      </w:pPr>
      <w:r w:rsidRPr="00EA4D0D">
        <w:rPr>
          <w:strike/>
          <w:sz w:val="22"/>
          <w:szCs w:val="22"/>
          <w:lang w:val="cs-CZ"/>
        </w:rPr>
        <w:t>---</w:t>
      </w:r>
    </w:p>
    <w:p w14:paraId="4107D604" w14:textId="77777777" w:rsidR="009D1D00" w:rsidRPr="00EA4D0D" w:rsidRDefault="009D1D00" w:rsidP="00EA4D0D">
      <w:pPr>
        <w:rPr>
          <w:strike/>
          <w:sz w:val="22"/>
          <w:szCs w:val="22"/>
          <w:lang w:val="cs-CZ"/>
        </w:rPr>
      </w:pPr>
    </w:p>
    <w:p w14:paraId="64AA2E4B" w14:textId="37208DA5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10.</w:t>
      </w:r>
      <w:r w:rsidRPr="00EA4D0D">
        <w:rPr>
          <w:b/>
          <w:sz w:val="22"/>
          <w:szCs w:val="22"/>
          <w:lang w:val="cs-CZ"/>
        </w:rPr>
        <w:tab/>
      </w:r>
      <w:r w:rsidRPr="00EA4D0D">
        <w:rPr>
          <w:b/>
          <w:sz w:val="22"/>
          <w:szCs w:val="22"/>
          <w:lang w:val="cs-CZ"/>
        </w:rPr>
        <w:tab/>
        <w:t>OCHRANNÁ</w:t>
      </w:r>
      <w:r w:rsidR="0032358D">
        <w:rPr>
          <w:b/>
          <w:sz w:val="22"/>
          <w:szCs w:val="22"/>
          <w:lang w:val="cs-CZ"/>
        </w:rPr>
        <w:t>(É)</w:t>
      </w:r>
      <w:r w:rsidRPr="00EA4D0D">
        <w:rPr>
          <w:b/>
          <w:sz w:val="22"/>
          <w:szCs w:val="22"/>
          <w:lang w:val="cs-CZ"/>
        </w:rPr>
        <w:t xml:space="preserve"> LHŮTA</w:t>
      </w:r>
      <w:r w:rsidR="0032358D">
        <w:rPr>
          <w:b/>
          <w:sz w:val="22"/>
          <w:szCs w:val="22"/>
          <w:lang w:val="cs-CZ"/>
        </w:rPr>
        <w:t>(Y)</w:t>
      </w:r>
    </w:p>
    <w:p w14:paraId="6FBEE117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08CE1423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Není určeno pro potravinová zvířata.</w:t>
      </w:r>
    </w:p>
    <w:p w14:paraId="64E74207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16DCF30B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11.</w:t>
      </w:r>
      <w:r w:rsidRPr="00EA4D0D">
        <w:rPr>
          <w:b/>
          <w:sz w:val="22"/>
          <w:szCs w:val="22"/>
          <w:lang w:val="cs-CZ"/>
        </w:rPr>
        <w:tab/>
        <w:t>ZVLÁŠTNÍ OPATŘENÍ PRO UCHOVÁVÁNÍ</w:t>
      </w:r>
    </w:p>
    <w:p w14:paraId="3564A112" w14:textId="77777777" w:rsidR="009D1D00" w:rsidRPr="00EA4D0D" w:rsidRDefault="009D1D00" w:rsidP="00EA4D0D">
      <w:pPr>
        <w:numPr>
          <w:ilvl w:val="12"/>
          <w:numId w:val="0"/>
        </w:numPr>
        <w:rPr>
          <w:sz w:val="22"/>
          <w:szCs w:val="22"/>
          <w:lang w:val="cs-CZ"/>
        </w:rPr>
      </w:pPr>
    </w:p>
    <w:p w14:paraId="70841297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Uchovávat mimo </w:t>
      </w:r>
      <w:r w:rsidR="00D92E1F">
        <w:rPr>
          <w:sz w:val="22"/>
          <w:szCs w:val="22"/>
          <w:lang w:val="cs-CZ"/>
        </w:rPr>
        <w:t xml:space="preserve">dohled a </w:t>
      </w:r>
      <w:r w:rsidRPr="00EA4D0D">
        <w:rPr>
          <w:sz w:val="22"/>
          <w:szCs w:val="22"/>
          <w:lang w:val="cs-CZ"/>
        </w:rPr>
        <w:t>dosah dětí.</w:t>
      </w:r>
    </w:p>
    <w:p w14:paraId="15CA3002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Uchovávejte při teplotě do 2</w:t>
      </w:r>
      <w:r w:rsidR="00C559C1">
        <w:rPr>
          <w:sz w:val="22"/>
          <w:szCs w:val="22"/>
          <w:lang w:val="cs-CZ"/>
        </w:rPr>
        <w:t xml:space="preserve">5 </w:t>
      </w:r>
      <w:r w:rsidRPr="00EA4D0D">
        <w:rPr>
          <w:sz w:val="22"/>
          <w:szCs w:val="22"/>
          <w:lang w:val="cs-CZ"/>
        </w:rPr>
        <w:sym w:font="Symbol" w:char="F0B0"/>
      </w:r>
      <w:r w:rsidRPr="00EA4D0D">
        <w:rPr>
          <w:sz w:val="22"/>
          <w:szCs w:val="22"/>
          <w:lang w:val="cs-CZ"/>
        </w:rPr>
        <w:t>C.</w:t>
      </w:r>
    </w:p>
    <w:p w14:paraId="08A067AA" w14:textId="77777777" w:rsidR="009D1D00" w:rsidRPr="00EA4D0D" w:rsidRDefault="00C559C1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Zb</w:t>
      </w:r>
      <w:r>
        <w:rPr>
          <w:sz w:val="22"/>
          <w:szCs w:val="22"/>
          <w:lang w:val="cs-CZ"/>
        </w:rPr>
        <w:t>ylé nepoužité</w:t>
      </w:r>
      <w:r w:rsidRPr="00EA4D0D">
        <w:rPr>
          <w:sz w:val="22"/>
          <w:szCs w:val="22"/>
          <w:lang w:val="cs-CZ"/>
        </w:rPr>
        <w:t xml:space="preserve"> </w:t>
      </w:r>
      <w:r w:rsidR="009D1D00" w:rsidRPr="00EA4D0D">
        <w:rPr>
          <w:sz w:val="22"/>
          <w:szCs w:val="22"/>
          <w:lang w:val="cs-CZ"/>
        </w:rPr>
        <w:t>části</w:t>
      </w:r>
      <w:r w:rsidR="009D1D00" w:rsidRPr="00EA4D0D">
        <w:rPr>
          <w:sz w:val="22"/>
          <w:szCs w:val="22"/>
          <w:lang w:val="cs-CZ" w:eastAsia="en-GB"/>
        </w:rPr>
        <w:t xml:space="preserve"> tablety vraťte</w:t>
      </w:r>
      <w:r>
        <w:rPr>
          <w:sz w:val="22"/>
          <w:szCs w:val="22"/>
          <w:lang w:val="cs-CZ" w:eastAsia="en-GB"/>
        </w:rPr>
        <w:t xml:space="preserve"> zpět</w:t>
      </w:r>
      <w:r w:rsidR="009D1D00" w:rsidRPr="00EA4D0D">
        <w:rPr>
          <w:sz w:val="22"/>
          <w:szCs w:val="22"/>
          <w:lang w:val="cs-CZ" w:eastAsia="en-GB"/>
        </w:rPr>
        <w:t xml:space="preserve"> do blistru a spotřebujte do 4 dnů.</w:t>
      </w:r>
    </w:p>
    <w:p w14:paraId="0CB59B4F" w14:textId="22A1094D" w:rsidR="00C559C1" w:rsidRDefault="00AA0048" w:rsidP="00EA4D0D">
      <w:pPr>
        <w:pStyle w:val="Obsah1"/>
        <w:rPr>
          <w:lang w:val="cs-CZ"/>
        </w:rPr>
      </w:pPr>
      <w:r w:rsidRPr="00AA0048">
        <w:rPr>
          <w:lang w:val="cs-CZ"/>
        </w:rPr>
        <w:t>Nepoužívejte tento veterinární léčivý přípravek po uplynutí doby použitelnost</w:t>
      </w:r>
      <w:r w:rsidR="000B3F53">
        <w:rPr>
          <w:lang w:val="cs-CZ"/>
        </w:rPr>
        <w:t>i</w:t>
      </w:r>
      <w:r w:rsidRPr="00AA0048">
        <w:rPr>
          <w:lang w:val="cs-CZ"/>
        </w:rPr>
        <w:t xml:space="preserve"> uvedené na krabičce</w:t>
      </w:r>
      <w:r w:rsidR="002E4F15">
        <w:rPr>
          <w:lang w:val="cs-CZ"/>
        </w:rPr>
        <w:t xml:space="preserve"> a blistru </w:t>
      </w:r>
      <w:r w:rsidRPr="00AA0048">
        <w:rPr>
          <w:lang w:val="cs-CZ"/>
        </w:rPr>
        <w:t xml:space="preserve">po </w:t>
      </w:r>
      <w:r w:rsidR="002E4F15">
        <w:rPr>
          <w:noProof/>
          <w:lang w:val="cs-CZ"/>
        </w:rPr>
        <w:t>EXP.</w:t>
      </w:r>
      <w:r w:rsidRPr="00AA0048">
        <w:rPr>
          <w:noProof/>
          <w:lang w:val="cs-CZ"/>
        </w:rPr>
        <w:t xml:space="preserve"> </w:t>
      </w:r>
      <w:r w:rsidR="002E4F15">
        <w:rPr>
          <w:noProof/>
          <w:lang w:val="cs-CZ"/>
        </w:rPr>
        <w:t>D</w:t>
      </w:r>
      <w:r w:rsidRPr="002E4F15">
        <w:rPr>
          <w:lang w:val="cs-CZ"/>
        </w:rPr>
        <w:t>oba použitelnosti končí posledním dnem v uvedeném měsíci.</w:t>
      </w:r>
    </w:p>
    <w:p w14:paraId="2E13E22B" w14:textId="77777777" w:rsidR="009D1D00" w:rsidRPr="00EA4D0D" w:rsidRDefault="009D1D00" w:rsidP="00EA4D0D">
      <w:pPr>
        <w:pStyle w:val="Obsah1"/>
        <w:rPr>
          <w:sz w:val="22"/>
          <w:szCs w:val="22"/>
          <w:lang w:val="cs-CZ"/>
        </w:rPr>
      </w:pPr>
    </w:p>
    <w:p w14:paraId="4BD85580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12.</w:t>
      </w:r>
      <w:r w:rsidRPr="00EA4D0D">
        <w:rPr>
          <w:b/>
          <w:sz w:val="22"/>
          <w:szCs w:val="22"/>
          <w:lang w:val="cs-CZ"/>
        </w:rPr>
        <w:tab/>
        <w:t>ZVLÁŠTNÍ UPOZORNĚNÍ</w:t>
      </w:r>
    </w:p>
    <w:p w14:paraId="4554ED16" w14:textId="77777777" w:rsidR="009D1D00" w:rsidRPr="00EA4D0D" w:rsidRDefault="009D1D00" w:rsidP="00EA4D0D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</w:p>
    <w:p w14:paraId="233A56D6" w14:textId="604D38B8" w:rsidR="006433CC" w:rsidRPr="0009313F" w:rsidRDefault="006433CC" w:rsidP="00EA4D0D">
      <w:pPr>
        <w:rPr>
          <w:b/>
          <w:sz w:val="22"/>
          <w:szCs w:val="22"/>
          <w:lang w:val="cs-CZ"/>
        </w:rPr>
      </w:pPr>
      <w:r w:rsidRPr="0009313F">
        <w:rPr>
          <w:b/>
          <w:sz w:val="22"/>
          <w:szCs w:val="22"/>
          <w:lang w:val="cs-CZ"/>
        </w:rPr>
        <w:t>Informace pro</w:t>
      </w:r>
      <w:r w:rsidR="000B3F53">
        <w:rPr>
          <w:b/>
          <w:sz w:val="22"/>
          <w:szCs w:val="22"/>
          <w:lang w:val="cs-CZ"/>
        </w:rPr>
        <w:t xml:space="preserve"> </w:t>
      </w:r>
      <w:r w:rsidR="003F7C0C">
        <w:rPr>
          <w:b/>
          <w:sz w:val="22"/>
          <w:szCs w:val="22"/>
          <w:lang w:val="cs-CZ"/>
        </w:rPr>
        <w:t>majitele</w:t>
      </w:r>
      <w:r w:rsidRPr="0009313F">
        <w:rPr>
          <w:b/>
          <w:sz w:val="22"/>
          <w:szCs w:val="22"/>
          <w:lang w:val="cs-CZ"/>
        </w:rPr>
        <w:t xml:space="preserve"> zvířete</w:t>
      </w:r>
    </w:p>
    <w:p w14:paraId="661839CF" w14:textId="06CDE0EB" w:rsidR="0051313D" w:rsidRDefault="0051313D" w:rsidP="00EA4D0D">
      <w:pPr>
        <w:rPr>
          <w:sz w:val="22"/>
          <w:szCs w:val="22"/>
          <w:lang w:val="cs-CZ"/>
        </w:rPr>
      </w:pPr>
      <w:r w:rsidRPr="0051313D">
        <w:rPr>
          <w:sz w:val="22"/>
          <w:szCs w:val="22"/>
          <w:lang w:val="cs-CZ"/>
        </w:rPr>
        <w:t xml:space="preserve">Tablety jsou </w:t>
      </w:r>
      <w:r w:rsidR="005526CE">
        <w:rPr>
          <w:sz w:val="22"/>
          <w:szCs w:val="22"/>
          <w:lang w:val="cs-CZ"/>
        </w:rPr>
        <w:t>ochucené</w:t>
      </w:r>
      <w:r w:rsidRPr="0051313D">
        <w:rPr>
          <w:sz w:val="22"/>
          <w:szCs w:val="22"/>
          <w:lang w:val="cs-CZ"/>
        </w:rPr>
        <w:t>. Aby se zabránilo náhodnému požití, uchovávejte tablety mimo dosah zvířat.</w:t>
      </w:r>
      <w:r>
        <w:rPr>
          <w:sz w:val="22"/>
          <w:szCs w:val="22"/>
          <w:lang w:val="cs-CZ"/>
        </w:rPr>
        <w:t xml:space="preserve"> </w:t>
      </w:r>
    </w:p>
    <w:p w14:paraId="06F50978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Oznamte svému veterinárnímu lékaři,</w:t>
      </w:r>
      <w:r w:rsidRPr="00EA4D0D" w:rsidDel="00D05D9F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pokud máte v úmyslu </w:t>
      </w:r>
      <w:proofErr w:type="spellStart"/>
      <w:r w:rsidR="00B81B45">
        <w:rPr>
          <w:sz w:val="22"/>
          <w:szCs w:val="22"/>
          <w:lang w:val="cs-CZ"/>
        </w:rPr>
        <w:t>uchovnit</w:t>
      </w:r>
      <w:proofErr w:type="spellEnd"/>
      <w:r w:rsidR="0037014E" w:rsidRPr="00EA4D0D">
        <w:rPr>
          <w:sz w:val="22"/>
          <w:szCs w:val="22"/>
          <w:lang w:val="cs-CZ"/>
        </w:rPr>
        <w:t xml:space="preserve"> sv</w:t>
      </w:r>
      <w:r w:rsidR="00FE060A">
        <w:rPr>
          <w:sz w:val="22"/>
          <w:szCs w:val="22"/>
          <w:lang w:val="cs-CZ"/>
        </w:rPr>
        <w:t>ou fenu</w:t>
      </w:r>
      <w:r w:rsidR="0037014E" w:rsidRPr="00EA4D0D">
        <w:rPr>
          <w:sz w:val="22"/>
          <w:szCs w:val="22"/>
          <w:lang w:val="cs-CZ"/>
        </w:rPr>
        <w:t xml:space="preserve">, </w:t>
      </w:r>
      <w:r w:rsidRPr="00EA4D0D">
        <w:rPr>
          <w:sz w:val="22"/>
          <w:szCs w:val="22"/>
          <w:lang w:val="cs-CZ"/>
        </w:rPr>
        <w:t>nebo je-li vaše fena březí.</w:t>
      </w:r>
    </w:p>
    <w:p w14:paraId="5B0ADBED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Oznamte svému veterinárnímu lékaři, pokud je váš pes již léčen jakýmkoliv jiným veterinárním léčivým přípravkem, protože to může nepříznivě ovlivnit léčbu.</w:t>
      </w:r>
    </w:p>
    <w:p w14:paraId="690F4D07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V případě předávkování se obraťte na svého veterinárního lékaře.</w:t>
      </w:r>
    </w:p>
    <w:p w14:paraId="63A2ED62" w14:textId="77777777" w:rsidR="00DA3D26" w:rsidRDefault="00DA3D26" w:rsidP="00DA3D26">
      <w:pPr>
        <w:suppressAutoHyphens w:val="0"/>
        <w:autoSpaceDE w:val="0"/>
        <w:autoSpaceDN w:val="0"/>
        <w:adjustRightInd w:val="0"/>
        <w:rPr>
          <w:sz w:val="22"/>
          <w:szCs w:val="22"/>
          <w:u w:val="single"/>
          <w:lang w:val="cs-CZ" w:eastAsia="en-GB"/>
        </w:rPr>
      </w:pPr>
    </w:p>
    <w:p w14:paraId="4AAABA37" w14:textId="6D5FB3D8" w:rsidR="00DA3D26" w:rsidRPr="0009313F" w:rsidRDefault="00DA3D26" w:rsidP="00DA3D26">
      <w:pPr>
        <w:suppressAutoHyphens w:val="0"/>
        <w:autoSpaceDE w:val="0"/>
        <w:autoSpaceDN w:val="0"/>
        <w:adjustRightInd w:val="0"/>
        <w:rPr>
          <w:b/>
          <w:sz w:val="22"/>
          <w:szCs w:val="22"/>
          <w:lang w:val="cs-CZ" w:eastAsia="en-GB"/>
        </w:rPr>
      </w:pPr>
      <w:r w:rsidRPr="0009313F">
        <w:rPr>
          <w:b/>
          <w:sz w:val="22"/>
          <w:szCs w:val="22"/>
          <w:lang w:val="cs-CZ" w:eastAsia="en-GB"/>
        </w:rPr>
        <w:t xml:space="preserve">Informace pro ošetřujícího </w:t>
      </w:r>
      <w:r w:rsidR="003F7C0C">
        <w:rPr>
          <w:b/>
          <w:sz w:val="22"/>
          <w:szCs w:val="22"/>
          <w:lang w:val="cs-CZ" w:eastAsia="en-GB"/>
        </w:rPr>
        <w:t>veterinárního lékaře.</w:t>
      </w:r>
    </w:p>
    <w:p w14:paraId="12B69A77" w14:textId="77777777" w:rsidR="00DA3D26" w:rsidRPr="00EA4D0D" w:rsidRDefault="00DA3D26" w:rsidP="00DA3D26">
      <w:pPr>
        <w:pStyle w:val="Zkladntext2"/>
        <w:spacing w:after="0" w:line="240" w:lineRule="auto"/>
        <w:rPr>
          <w:b/>
          <w:sz w:val="22"/>
          <w:szCs w:val="22"/>
          <w:lang w:val="cs-CZ"/>
        </w:rPr>
      </w:pPr>
      <w:r w:rsidRPr="00B20494">
        <w:rPr>
          <w:bCs/>
          <w:sz w:val="22"/>
          <w:szCs w:val="22"/>
          <w:lang w:val="cs-CZ" w:eastAsia="en-GB"/>
        </w:rPr>
        <w:t>Diagnóz</w:t>
      </w:r>
      <w:r>
        <w:rPr>
          <w:bCs/>
          <w:sz w:val="22"/>
          <w:szCs w:val="22"/>
          <w:lang w:val="cs-CZ" w:eastAsia="en-GB"/>
        </w:rPr>
        <w:t>a</w:t>
      </w:r>
      <w:r w:rsidRPr="00B20494">
        <w:rPr>
          <w:bCs/>
          <w:sz w:val="22"/>
          <w:szCs w:val="22"/>
          <w:lang w:val="cs-CZ" w:eastAsia="en-GB"/>
        </w:rPr>
        <w:t xml:space="preserve"> hypoty</w:t>
      </w:r>
      <w:r>
        <w:rPr>
          <w:bCs/>
          <w:sz w:val="22"/>
          <w:szCs w:val="22"/>
          <w:lang w:val="cs-CZ" w:eastAsia="en-GB"/>
        </w:rPr>
        <w:t>reózy</w:t>
      </w:r>
      <w:r w:rsidRPr="00B20494">
        <w:rPr>
          <w:bCs/>
          <w:sz w:val="22"/>
          <w:szCs w:val="22"/>
          <w:lang w:val="cs-CZ" w:eastAsia="en-GB"/>
        </w:rPr>
        <w:t xml:space="preserve"> </w:t>
      </w:r>
      <w:r>
        <w:rPr>
          <w:sz w:val="22"/>
          <w:szCs w:val="22"/>
          <w:lang w:val="cs-CZ"/>
        </w:rPr>
        <w:t>by měla být</w:t>
      </w:r>
      <w:r w:rsidRPr="00B81353">
        <w:rPr>
          <w:sz w:val="22"/>
          <w:szCs w:val="22"/>
          <w:lang w:val="cs-CZ"/>
        </w:rPr>
        <w:t xml:space="preserve"> potvr</w:t>
      </w:r>
      <w:r>
        <w:rPr>
          <w:sz w:val="22"/>
          <w:szCs w:val="22"/>
          <w:lang w:val="cs-CZ"/>
        </w:rPr>
        <w:t>zena</w:t>
      </w:r>
      <w:r w:rsidRPr="00B81353">
        <w:rPr>
          <w:sz w:val="22"/>
          <w:szCs w:val="22"/>
          <w:lang w:val="cs-CZ"/>
        </w:rPr>
        <w:t xml:space="preserve"> vhodnými </w:t>
      </w:r>
      <w:r>
        <w:rPr>
          <w:sz w:val="22"/>
          <w:szCs w:val="22"/>
          <w:lang w:val="cs-CZ"/>
        </w:rPr>
        <w:t>vyšetřeními</w:t>
      </w:r>
      <w:r w:rsidRPr="00B81353">
        <w:rPr>
          <w:sz w:val="22"/>
          <w:szCs w:val="22"/>
          <w:lang w:val="cs-CZ"/>
        </w:rPr>
        <w:t xml:space="preserve">. </w:t>
      </w:r>
    </w:p>
    <w:p w14:paraId="5A0564DB" w14:textId="77777777" w:rsidR="00DA3D26" w:rsidRDefault="00DA3D26" w:rsidP="00DA3D26">
      <w:pPr>
        <w:suppressAutoHyphens w:val="0"/>
        <w:autoSpaceDE w:val="0"/>
        <w:autoSpaceDN w:val="0"/>
        <w:adjustRightInd w:val="0"/>
        <w:rPr>
          <w:bCs/>
          <w:sz w:val="22"/>
          <w:szCs w:val="22"/>
          <w:u w:val="single"/>
          <w:lang w:val="cs-CZ" w:eastAsia="en-GB"/>
        </w:rPr>
      </w:pPr>
    </w:p>
    <w:p w14:paraId="0B6B2DC5" w14:textId="23FDC899" w:rsidR="00DA3D26" w:rsidRPr="00655CCD" w:rsidRDefault="00DA3D26" w:rsidP="00F22BDA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val="cs-CZ" w:eastAsia="en-GB"/>
        </w:rPr>
      </w:pPr>
      <w:r w:rsidRPr="00655CCD">
        <w:rPr>
          <w:bCs/>
          <w:sz w:val="22"/>
          <w:szCs w:val="22"/>
          <w:u w:val="single"/>
          <w:lang w:val="cs-CZ" w:eastAsia="en-GB"/>
        </w:rPr>
        <w:t>Zvláštní opatření pro použití u zvířat</w:t>
      </w:r>
      <w:r>
        <w:rPr>
          <w:bCs/>
          <w:sz w:val="22"/>
          <w:szCs w:val="22"/>
          <w:u w:val="single"/>
          <w:lang w:val="cs-CZ" w:eastAsia="en-GB"/>
        </w:rPr>
        <w:t>:</w:t>
      </w:r>
    </w:p>
    <w:p w14:paraId="29C782E9" w14:textId="67EA3701" w:rsidR="00DA3D26" w:rsidRPr="00EA4D0D" w:rsidRDefault="00DA3D26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Zvýšená rychlost metabolismu v </w:t>
      </w:r>
      <w:r w:rsidRPr="00EA4D0D">
        <w:rPr>
          <w:rFonts w:eastAsia="HiddenHorzOCR"/>
          <w:sz w:val="22"/>
          <w:szCs w:val="22"/>
          <w:lang w:val="cs-CZ"/>
        </w:rPr>
        <w:t xml:space="preserve">důsledku léčby </w:t>
      </w:r>
      <w:proofErr w:type="spellStart"/>
      <w:r w:rsidRPr="00EA4D0D">
        <w:rPr>
          <w:sz w:val="22"/>
          <w:szCs w:val="22"/>
          <w:lang w:val="cs-CZ"/>
        </w:rPr>
        <w:t>levothyroxinem</w:t>
      </w:r>
      <w:proofErr w:type="spellEnd"/>
      <w:r w:rsidRPr="00EA4D0D">
        <w:rPr>
          <w:sz w:val="22"/>
          <w:szCs w:val="22"/>
          <w:lang w:val="cs-CZ"/>
        </w:rPr>
        <w:t xml:space="preserve"> sodným </w:t>
      </w:r>
      <w:r w:rsidRPr="00EA4D0D">
        <w:rPr>
          <w:rFonts w:eastAsia="HiddenHorzOCR"/>
          <w:sz w:val="22"/>
          <w:szCs w:val="22"/>
          <w:lang w:val="cs-CZ"/>
        </w:rPr>
        <w:t xml:space="preserve">může </w:t>
      </w:r>
      <w:r w:rsidRPr="00EA4D0D">
        <w:rPr>
          <w:sz w:val="22"/>
          <w:szCs w:val="22"/>
          <w:lang w:val="cs-CZ"/>
        </w:rPr>
        <w:t xml:space="preserve">na </w:t>
      </w:r>
      <w:r w:rsidRPr="00EA4D0D">
        <w:rPr>
          <w:rFonts w:eastAsia="HiddenHorzOCR"/>
          <w:sz w:val="22"/>
          <w:szCs w:val="22"/>
          <w:lang w:val="cs-CZ"/>
        </w:rPr>
        <w:t xml:space="preserve">špatně </w:t>
      </w:r>
      <w:r w:rsidRPr="00EA4D0D">
        <w:rPr>
          <w:sz w:val="22"/>
          <w:szCs w:val="22"/>
          <w:lang w:val="cs-CZ"/>
        </w:rPr>
        <w:t xml:space="preserve">pracující srdce </w:t>
      </w:r>
      <w:r w:rsidRPr="00EA4D0D">
        <w:rPr>
          <w:rFonts w:eastAsia="HiddenHorzOCR"/>
          <w:sz w:val="22"/>
          <w:szCs w:val="22"/>
          <w:lang w:val="cs-CZ"/>
        </w:rPr>
        <w:t xml:space="preserve">působit nadměrným </w:t>
      </w:r>
      <w:r w:rsidRPr="00EA4D0D">
        <w:rPr>
          <w:sz w:val="22"/>
          <w:szCs w:val="22"/>
          <w:lang w:val="cs-CZ"/>
        </w:rPr>
        <w:t xml:space="preserve">namáháním a vyvolat </w:t>
      </w:r>
      <w:r w:rsidRPr="00EA4D0D">
        <w:rPr>
          <w:rFonts w:eastAsia="HiddenHorzOCR"/>
          <w:sz w:val="22"/>
          <w:szCs w:val="22"/>
          <w:lang w:val="cs-CZ"/>
        </w:rPr>
        <w:t xml:space="preserve">příznaky srdečního </w:t>
      </w:r>
      <w:r w:rsidRPr="00EA4D0D">
        <w:rPr>
          <w:sz w:val="22"/>
          <w:szCs w:val="22"/>
          <w:lang w:val="cs-CZ"/>
        </w:rPr>
        <w:t xml:space="preserve">selhání. Psi s </w:t>
      </w:r>
      <w:r w:rsidRPr="00EA4D0D">
        <w:rPr>
          <w:rFonts w:eastAsia="HiddenHorzOCR"/>
          <w:sz w:val="22"/>
          <w:szCs w:val="22"/>
          <w:lang w:val="cs-CZ"/>
        </w:rPr>
        <w:t xml:space="preserve">nedostatečnou </w:t>
      </w:r>
      <w:r w:rsidRPr="00EA4D0D">
        <w:rPr>
          <w:sz w:val="22"/>
          <w:szCs w:val="22"/>
          <w:lang w:val="cs-CZ"/>
        </w:rPr>
        <w:t xml:space="preserve">funkcí štítné žlázy, </w:t>
      </w:r>
      <w:r w:rsidR="00F01F14">
        <w:rPr>
          <w:sz w:val="22"/>
          <w:szCs w:val="22"/>
          <w:lang w:val="cs-CZ"/>
        </w:rPr>
        <w:t>s</w:t>
      </w:r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hypoadrenokorticismem</w:t>
      </w:r>
      <w:proofErr w:type="spellEnd"/>
      <w:r w:rsidRPr="00EA4D0D">
        <w:rPr>
          <w:sz w:val="22"/>
          <w:szCs w:val="22"/>
          <w:lang w:val="cs-CZ"/>
        </w:rPr>
        <w:t xml:space="preserve">, mají sníženou schopnost metabolizovat </w:t>
      </w:r>
      <w:proofErr w:type="spellStart"/>
      <w:r w:rsidRPr="00EA4D0D">
        <w:rPr>
          <w:sz w:val="22"/>
          <w:szCs w:val="22"/>
          <w:lang w:val="cs-CZ"/>
        </w:rPr>
        <w:t>levothyroxin</w:t>
      </w:r>
      <w:proofErr w:type="spellEnd"/>
      <w:r w:rsidRPr="00EA4D0D">
        <w:rPr>
          <w:sz w:val="22"/>
          <w:szCs w:val="22"/>
          <w:lang w:val="cs-CZ"/>
        </w:rPr>
        <w:t xml:space="preserve"> sodný, a proto jsou vystaveni zvýšenému riziku tyreotoxikózy.</w:t>
      </w:r>
      <w:r w:rsidRPr="00EA4D0D">
        <w:rPr>
          <w:rFonts w:eastAsia="HiddenHorzOCR"/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Psi se </w:t>
      </w:r>
      <w:r w:rsidRPr="00EA4D0D">
        <w:rPr>
          <w:rFonts w:eastAsia="HiddenHorzOCR"/>
          <w:sz w:val="22"/>
          <w:szCs w:val="22"/>
          <w:lang w:val="cs-CZ"/>
        </w:rPr>
        <w:t>současným</w:t>
      </w:r>
      <w:r w:rsidR="00F22BDA">
        <w:rPr>
          <w:rFonts w:eastAsia="HiddenHorzOCR"/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hypoadrenokorticismem</w:t>
      </w:r>
      <w:proofErr w:type="spellEnd"/>
      <w:r w:rsidRPr="00EA4D0D">
        <w:rPr>
          <w:sz w:val="22"/>
          <w:szCs w:val="22"/>
          <w:lang w:val="cs-CZ"/>
        </w:rPr>
        <w:t xml:space="preserve"> a </w:t>
      </w:r>
      <w:r>
        <w:rPr>
          <w:sz w:val="22"/>
          <w:szCs w:val="22"/>
          <w:lang w:val="cs-CZ"/>
        </w:rPr>
        <w:t>hypotyreózou</w:t>
      </w:r>
      <w:r w:rsidRPr="00EA4D0D">
        <w:rPr>
          <w:sz w:val="22"/>
          <w:szCs w:val="22"/>
          <w:lang w:val="cs-CZ"/>
        </w:rPr>
        <w:t xml:space="preserve"> by se </w:t>
      </w:r>
      <w:r w:rsidRPr="00EA4D0D">
        <w:rPr>
          <w:rFonts w:eastAsia="HiddenHorzOCR"/>
          <w:sz w:val="22"/>
          <w:szCs w:val="22"/>
          <w:lang w:val="cs-CZ"/>
        </w:rPr>
        <w:t xml:space="preserve">měli </w:t>
      </w:r>
      <w:r w:rsidRPr="00EA4D0D">
        <w:rPr>
          <w:sz w:val="22"/>
          <w:szCs w:val="22"/>
          <w:lang w:val="cs-CZ"/>
        </w:rPr>
        <w:t xml:space="preserve">stabilizovat </w:t>
      </w:r>
      <w:r w:rsidRPr="00EA4D0D">
        <w:rPr>
          <w:rFonts w:eastAsia="HiddenHorzOCR"/>
          <w:sz w:val="22"/>
          <w:szCs w:val="22"/>
          <w:lang w:val="cs-CZ"/>
        </w:rPr>
        <w:t xml:space="preserve">léčbou </w:t>
      </w:r>
      <w:r w:rsidRPr="00EA4D0D">
        <w:rPr>
          <w:sz w:val="22"/>
          <w:szCs w:val="22"/>
          <w:lang w:val="cs-CZ"/>
        </w:rPr>
        <w:t xml:space="preserve">glukokortikoidy a </w:t>
      </w:r>
      <w:proofErr w:type="spellStart"/>
      <w:r w:rsidRPr="00EA4D0D">
        <w:rPr>
          <w:sz w:val="22"/>
          <w:szCs w:val="22"/>
          <w:lang w:val="cs-CZ"/>
        </w:rPr>
        <w:t>mineralokortikoidy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r w:rsidRPr="00EA4D0D">
        <w:rPr>
          <w:rFonts w:eastAsia="HiddenHorzOCR"/>
          <w:sz w:val="22"/>
          <w:szCs w:val="22"/>
          <w:lang w:val="cs-CZ"/>
        </w:rPr>
        <w:t xml:space="preserve">před léčbou </w:t>
      </w:r>
      <w:proofErr w:type="spellStart"/>
      <w:r w:rsidRPr="00EA4D0D">
        <w:rPr>
          <w:sz w:val="22"/>
          <w:szCs w:val="22"/>
          <w:lang w:val="cs-CZ"/>
        </w:rPr>
        <w:t>levothyroxinem</w:t>
      </w:r>
      <w:proofErr w:type="spellEnd"/>
      <w:r w:rsidRPr="00EA4D0D">
        <w:rPr>
          <w:sz w:val="22"/>
          <w:szCs w:val="22"/>
          <w:lang w:val="cs-CZ"/>
        </w:rPr>
        <w:t xml:space="preserve"> sodným, aby se zabránilo vyvolání </w:t>
      </w:r>
      <w:proofErr w:type="spellStart"/>
      <w:r w:rsidRPr="00EA4D0D">
        <w:rPr>
          <w:sz w:val="22"/>
          <w:szCs w:val="22"/>
          <w:lang w:val="cs-CZ"/>
        </w:rPr>
        <w:t>hypoadrenokortikální</w:t>
      </w:r>
      <w:proofErr w:type="spellEnd"/>
      <w:r w:rsidRPr="00EA4D0D">
        <w:rPr>
          <w:sz w:val="22"/>
          <w:szCs w:val="22"/>
          <w:lang w:val="cs-CZ"/>
        </w:rPr>
        <w:t xml:space="preserve"> krize. Poté by se </w:t>
      </w:r>
      <w:r w:rsidRPr="00EA4D0D">
        <w:rPr>
          <w:rFonts w:eastAsia="HiddenHorzOCR"/>
          <w:sz w:val="22"/>
          <w:szCs w:val="22"/>
          <w:lang w:val="cs-CZ"/>
        </w:rPr>
        <w:t xml:space="preserve">měly </w:t>
      </w:r>
      <w:r w:rsidRPr="00EA4D0D">
        <w:rPr>
          <w:sz w:val="22"/>
          <w:szCs w:val="22"/>
          <w:lang w:val="cs-CZ"/>
        </w:rPr>
        <w:t xml:space="preserve">testy štítné žlázy opakovat s následným postupným </w:t>
      </w:r>
      <w:r w:rsidRPr="00EA4D0D">
        <w:rPr>
          <w:rFonts w:eastAsia="HiddenHorzOCR"/>
          <w:sz w:val="22"/>
          <w:szCs w:val="22"/>
          <w:lang w:val="cs-CZ"/>
        </w:rPr>
        <w:t xml:space="preserve">zaváděním </w:t>
      </w:r>
      <w:r w:rsidRPr="00EA4D0D">
        <w:rPr>
          <w:sz w:val="22"/>
          <w:szCs w:val="22"/>
          <w:lang w:val="cs-CZ"/>
        </w:rPr>
        <w:t xml:space="preserve">terapie </w:t>
      </w:r>
      <w:proofErr w:type="spellStart"/>
      <w:r w:rsidRPr="00EA4D0D">
        <w:rPr>
          <w:sz w:val="22"/>
          <w:szCs w:val="22"/>
          <w:lang w:val="cs-CZ"/>
        </w:rPr>
        <w:t>levothyroxinem</w:t>
      </w:r>
      <w:proofErr w:type="spellEnd"/>
      <w:r w:rsidRPr="00EA4D0D">
        <w:rPr>
          <w:sz w:val="22"/>
          <w:szCs w:val="22"/>
          <w:lang w:val="cs-CZ"/>
        </w:rPr>
        <w:t xml:space="preserve"> sodným, </w:t>
      </w:r>
      <w:r w:rsidRPr="00EA4D0D">
        <w:rPr>
          <w:rFonts w:eastAsia="HiddenHorzOCR"/>
          <w:sz w:val="22"/>
          <w:szCs w:val="22"/>
          <w:lang w:val="cs-CZ"/>
        </w:rPr>
        <w:t xml:space="preserve">začínající </w:t>
      </w:r>
      <w:r w:rsidRPr="00EA4D0D">
        <w:rPr>
          <w:sz w:val="22"/>
          <w:szCs w:val="22"/>
          <w:lang w:val="cs-CZ"/>
        </w:rPr>
        <w:t xml:space="preserve">na 25 % normální dávky a rostoucí o 25 % každých </w:t>
      </w:r>
      <w:r w:rsidRPr="00EA4D0D">
        <w:rPr>
          <w:rFonts w:eastAsia="HiddenHorzOCR"/>
          <w:sz w:val="22"/>
          <w:szCs w:val="22"/>
          <w:lang w:val="cs-CZ"/>
        </w:rPr>
        <w:t xml:space="preserve">čtrnáct dnů, </w:t>
      </w:r>
      <w:r w:rsidRPr="00EA4D0D">
        <w:rPr>
          <w:sz w:val="22"/>
          <w:szCs w:val="22"/>
          <w:lang w:val="cs-CZ"/>
        </w:rPr>
        <w:t>dokud není dosaženo optimální stabilizace.</w:t>
      </w:r>
    </w:p>
    <w:p w14:paraId="65F5DBCA" w14:textId="77777777" w:rsidR="00DA3D26" w:rsidRPr="00EA4D0D" w:rsidRDefault="00DA3D26" w:rsidP="00F22BDA">
      <w:pPr>
        <w:widowControl/>
        <w:suppressAutoHyphens w:val="0"/>
        <w:autoSpaceDE w:val="0"/>
        <w:autoSpaceDN w:val="0"/>
        <w:adjustRightInd w:val="0"/>
        <w:jc w:val="both"/>
        <w:rPr>
          <w:rFonts w:eastAsia="HiddenHorzOCR"/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Postupné </w:t>
      </w:r>
      <w:r w:rsidRPr="00EA4D0D">
        <w:rPr>
          <w:rFonts w:eastAsia="HiddenHorzOCR"/>
          <w:sz w:val="22"/>
          <w:szCs w:val="22"/>
          <w:lang w:val="cs-CZ"/>
        </w:rPr>
        <w:t xml:space="preserve">zavádění </w:t>
      </w:r>
      <w:r w:rsidRPr="00EA4D0D">
        <w:rPr>
          <w:sz w:val="22"/>
          <w:szCs w:val="22"/>
          <w:lang w:val="cs-CZ"/>
        </w:rPr>
        <w:t xml:space="preserve">terapie se </w:t>
      </w:r>
      <w:r w:rsidRPr="00EA4D0D">
        <w:rPr>
          <w:rFonts w:eastAsia="HiddenHorzOCR"/>
          <w:sz w:val="22"/>
          <w:szCs w:val="22"/>
          <w:lang w:val="cs-CZ"/>
        </w:rPr>
        <w:t xml:space="preserve">rovněž doporučuje </w:t>
      </w:r>
      <w:r w:rsidRPr="00EA4D0D">
        <w:rPr>
          <w:sz w:val="22"/>
          <w:szCs w:val="22"/>
          <w:lang w:val="cs-CZ"/>
        </w:rPr>
        <w:t xml:space="preserve">u </w:t>
      </w:r>
      <w:r w:rsidRPr="00EA4D0D">
        <w:rPr>
          <w:rFonts w:eastAsia="HiddenHorzOCR"/>
          <w:sz w:val="22"/>
          <w:szCs w:val="22"/>
          <w:lang w:val="cs-CZ"/>
        </w:rPr>
        <w:t xml:space="preserve">psů </w:t>
      </w:r>
      <w:r w:rsidRPr="00EA4D0D">
        <w:rPr>
          <w:sz w:val="22"/>
          <w:szCs w:val="22"/>
          <w:lang w:val="cs-CZ"/>
        </w:rPr>
        <w:t xml:space="preserve">s jinými </w:t>
      </w:r>
      <w:r w:rsidRPr="00EA4D0D">
        <w:rPr>
          <w:rFonts w:eastAsia="HiddenHorzOCR"/>
          <w:sz w:val="22"/>
          <w:szCs w:val="22"/>
          <w:lang w:val="cs-CZ"/>
        </w:rPr>
        <w:t xml:space="preserve">souběžnými </w:t>
      </w:r>
      <w:r w:rsidRPr="00EA4D0D">
        <w:rPr>
          <w:sz w:val="22"/>
          <w:szCs w:val="22"/>
          <w:lang w:val="cs-CZ"/>
        </w:rPr>
        <w:t>nemocemi, zejména diabete</w:t>
      </w:r>
      <w:r>
        <w:rPr>
          <w:sz w:val="22"/>
          <w:szCs w:val="22"/>
          <w:lang w:val="cs-CZ"/>
        </w:rPr>
        <w:t>m</w:t>
      </w:r>
      <w:r w:rsidRPr="00EA4D0D">
        <w:rPr>
          <w:sz w:val="22"/>
          <w:szCs w:val="22"/>
          <w:lang w:val="cs-CZ"/>
        </w:rPr>
        <w:t xml:space="preserve"> </w:t>
      </w:r>
      <w:proofErr w:type="spellStart"/>
      <w:r w:rsidRPr="00EA4D0D">
        <w:rPr>
          <w:sz w:val="22"/>
          <w:szCs w:val="22"/>
          <w:lang w:val="cs-CZ"/>
        </w:rPr>
        <w:t>mellitus</w:t>
      </w:r>
      <w:proofErr w:type="spellEnd"/>
      <w:r w:rsidRPr="00EA4D0D">
        <w:rPr>
          <w:sz w:val="22"/>
          <w:szCs w:val="22"/>
          <w:lang w:val="cs-CZ"/>
        </w:rPr>
        <w:t xml:space="preserve"> a ledvinovým </w:t>
      </w:r>
      <w:r w:rsidRPr="00EA4D0D">
        <w:rPr>
          <w:rFonts w:eastAsia="HiddenHorzOCR"/>
          <w:sz w:val="22"/>
          <w:szCs w:val="22"/>
          <w:lang w:val="cs-CZ"/>
        </w:rPr>
        <w:t xml:space="preserve">či </w:t>
      </w:r>
      <w:r w:rsidRPr="00EA4D0D">
        <w:rPr>
          <w:sz w:val="22"/>
          <w:szCs w:val="22"/>
          <w:lang w:val="cs-CZ"/>
        </w:rPr>
        <w:t xml:space="preserve">jaterním </w:t>
      </w:r>
      <w:r w:rsidRPr="00EA4D0D">
        <w:rPr>
          <w:rFonts w:eastAsia="HiddenHorzOCR"/>
          <w:sz w:val="22"/>
          <w:szCs w:val="22"/>
          <w:lang w:val="cs-CZ"/>
        </w:rPr>
        <w:t>onemocněním.</w:t>
      </w:r>
    </w:p>
    <w:p w14:paraId="0B0B0320" w14:textId="77777777" w:rsidR="009D1D00" w:rsidRPr="00EA4D0D" w:rsidRDefault="009D1D00" w:rsidP="00EA4D0D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val="cs-CZ" w:eastAsia="en-GB"/>
        </w:rPr>
      </w:pPr>
    </w:p>
    <w:p w14:paraId="4083A696" w14:textId="77777777" w:rsidR="004B356C" w:rsidRPr="00655CCD" w:rsidRDefault="004B356C" w:rsidP="00F22BDA">
      <w:pPr>
        <w:keepNext/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val="cs-CZ" w:eastAsia="en-GB"/>
        </w:rPr>
      </w:pPr>
      <w:r w:rsidRPr="00655CCD">
        <w:rPr>
          <w:bCs/>
          <w:sz w:val="22"/>
          <w:szCs w:val="22"/>
          <w:u w:val="single"/>
          <w:lang w:val="cs-CZ" w:eastAsia="en-GB"/>
        </w:rPr>
        <w:t>Zvláštní opatření určené osobám, které podávají veterinární léčivý přípravek zvířatům</w:t>
      </w:r>
      <w:r w:rsidR="00D92E1F">
        <w:rPr>
          <w:bCs/>
          <w:sz w:val="22"/>
          <w:szCs w:val="22"/>
          <w:u w:val="single"/>
          <w:lang w:val="cs-CZ" w:eastAsia="en-GB"/>
        </w:rPr>
        <w:t>:</w:t>
      </w:r>
    </w:p>
    <w:p w14:paraId="159A98AB" w14:textId="06759092" w:rsidR="009D1D00" w:rsidRPr="00EA4D0D" w:rsidRDefault="006433CC" w:rsidP="00F22BD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 w:eastAsia="en-GB"/>
        </w:rPr>
      </w:pPr>
      <w:r w:rsidRPr="006433CC">
        <w:rPr>
          <w:bCs/>
          <w:sz w:val="22"/>
          <w:szCs w:val="22"/>
          <w:lang w:val="cs-CZ" w:eastAsia="en-GB"/>
        </w:rPr>
        <w:t xml:space="preserve">Jakoukoliv nevyužitou část(i) tablety </w:t>
      </w:r>
      <w:r w:rsidR="00E26F7A">
        <w:rPr>
          <w:bCs/>
          <w:sz w:val="22"/>
          <w:szCs w:val="22"/>
          <w:lang w:val="cs-CZ" w:eastAsia="en-GB"/>
        </w:rPr>
        <w:t xml:space="preserve">vraťte </w:t>
      </w:r>
      <w:r w:rsidRPr="006433CC">
        <w:rPr>
          <w:bCs/>
          <w:sz w:val="22"/>
          <w:szCs w:val="22"/>
          <w:lang w:val="cs-CZ" w:eastAsia="en-GB"/>
        </w:rPr>
        <w:t xml:space="preserve">do otevřeného blistru pro použití při příštím podání. </w:t>
      </w:r>
      <w:r w:rsidR="009D1D00" w:rsidRPr="00EA4D0D">
        <w:rPr>
          <w:bCs/>
          <w:sz w:val="22"/>
          <w:szCs w:val="22"/>
          <w:lang w:val="cs-CZ" w:eastAsia="en-GB"/>
        </w:rPr>
        <w:t xml:space="preserve">Po podání tablet si umyjte ruce. Těhotné ženy by měly s přípravkem </w:t>
      </w:r>
      <w:r w:rsidR="00D92E1F">
        <w:rPr>
          <w:bCs/>
          <w:sz w:val="22"/>
          <w:szCs w:val="22"/>
          <w:lang w:val="cs-CZ" w:eastAsia="en-GB"/>
        </w:rPr>
        <w:t>zacházet obezřetně</w:t>
      </w:r>
      <w:r w:rsidR="009D1D00" w:rsidRPr="00EA4D0D">
        <w:rPr>
          <w:bCs/>
          <w:sz w:val="22"/>
          <w:szCs w:val="22"/>
          <w:lang w:val="cs-CZ" w:eastAsia="en-GB"/>
        </w:rPr>
        <w:t xml:space="preserve">. </w:t>
      </w:r>
      <w:r w:rsidR="009D1D00" w:rsidRPr="00EA4D0D">
        <w:rPr>
          <w:sz w:val="22"/>
          <w:szCs w:val="22"/>
          <w:lang w:val="cs-CZ" w:eastAsia="en-GB"/>
        </w:rPr>
        <w:t xml:space="preserve">V případě náhodného </w:t>
      </w:r>
      <w:r w:rsidR="00D92E1F">
        <w:rPr>
          <w:sz w:val="22"/>
          <w:szCs w:val="22"/>
          <w:lang w:val="cs-CZ" w:eastAsia="en-GB"/>
        </w:rPr>
        <w:t>po</w:t>
      </w:r>
      <w:r w:rsidR="00E26F7A">
        <w:rPr>
          <w:sz w:val="22"/>
          <w:szCs w:val="22"/>
          <w:lang w:val="cs-CZ" w:eastAsia="en-GB"/>
        </w:rPr>
        <w:t>žití</w:t>
      </w:r>
      <w:r w:rsidR="00D92E1F">
        <w:rPr>
          <w:sz w:val="22"/>
          <w:szCs w:val="22"/>
          <w:lang w:val="cs-CZ" w:eastAsia="en-GB"/>
        </w:rPr>
        <w:t xml:space="preserve"> </w:t>
      </w:r>
      <w:r w:rsidR="009D1D00" w:rsidRPr="00EA4D0D">
        <w:rPr>
          <w:sz w:val="22"/>
          <w:szCs w:val="22"/>
          <w:lang w:val="cs-CZ" w:eastAsia="en-GB"/>
        </w:rPr>
        <w:t xml:space="preserve">vyhledejte ihned lékařskou pomoc a ukažte příbalovou informaci nebo </w:t>
      </w:r>
      <w:r w:rsidR="00D92E1F">
        <w:rPr>
          <w:sz w:val="22"/>
          <w:szCs w:val="22"/>
          <w:lang w:val="cs-CZ" w:eastAsia="en-GB"/>
        </w:rPr>
        <w:t xml:space="preserve">etiketu </w:t>
      </w:r>
      <w:r w:rsidR="009D1D00" w:rsidRPr="00EA4D0D">
        <w:rPr>
          <w:sz w:val="22"/>
          <w:szCs w:val="22"/>
          <w:lang w:val="cs-CZ" w:eastAsia="en-GB"/>
        </w:rPr>
        <w:t xml:space="preserve">praktickému lékaři. </w:t>
      </w:r>
    </w:p>
    <w:p w14:paraId="66DF993B" w14:textId="6737EC28" w:rsidR="009D1D00" w:rsidRPr="00EA4D0D" w:rsidRDefault="005714EA" w:rsidP="00F22BDA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val="cs-CZ" w:eastAsia="en-GB"/>
        </w:rPr>
      </w:pPr>
      <w:r w:rsidRPr="005714EA">
        <w:rPr>
          <w:sz w:val="22"/>
          <w:szCs w:val="22"/>
          <w:lang w:val="cs-CZ" w:eastAsia="en-GB"/>
        </w:rPr>
        <w:lastRenderedPageBreak/>
        <w:t>Pro lékaře</w:t>
      </w:r>
      <w:r w:rsidR="009D1D00" w:rsidRPr="00EA4D0D">
        <w:rPr>
          <w:sz w:val="22"/>
          <w:szCs w:val="22"/>
          <w:lang w:val="cs-CZ" w:eastAsia="en-GB"/>
        </w:rPr>
        <w:t xml:space="preserve">: </w:t>
      </w:r>
      <w:r w:rsidR="00D92E1F">
        <w:rPr>
          <w:sz w:val="22"/>
          <w:szCs w:val="22"/>
          <w:lang w:val="cs-CZ" w:eastAsia="en-GB"/>
        </w:rPr>
        <w:t>Přípravek</w:t>
      </w:r>
      <w:r w:rsidR="009D1D00" w:rsidRPr="00EA4D0D">
        <w:rPr>
          <w:sz w:val="22"/>
          <w:szCs w:val="22"/>
          <w:lang w:val="cs-CZ" w:eastAsia="en-GB"/>
        </w:rPr>
        <w:t xml:space="preserve"> obsahuje vysokou koncentraci L-tyroxinu sodného a v případě </w:t>
      </w:r>
      <w:r w:rsidR="00D92E1F">
        <w:rPr>
          <w:sz w:val="22"/>
          <w:szCs w:val="22"/>
          <w:lang w:val="cs-CZ" w:eastAsia="en-GB"/>
        </w:rPr>
        <w:t>po</w:t>
      </w:r>
      <w:r w:rsidR="00E26F7A">
        <w:rPr>
          <w:sz w:val="22"/>
          <w:szCs w:val="22"/>
          <w:lang w:val="cs-CZ" w:eastAsia="en-GB"/>
        </w:rPr>
        <w:t>žití</w:t>
      </w:r>
      <w:r w:rsidR="00D92E1F" w:rsidRPr="00EA4D0D">
        <w:rPr>
          <w:sz w:val="22"/>
          <w:szCs w:val="22"/>
          <w:lang w:val="cs-CZ" w:eastAsia="en-GB"/>
        </w:rPr>
        <w:t xml:space="preserve"> </w:t>
      </w:r>
      <w:r w:rsidR="009D1D00" w:rsidRPr="00EA4D0D">
        <w:rPr>
          <w:sz w:val="22"/>
          <w:szCs w:val="22"/>
          <w:lang w:val="cs-CZ" w:eastAsia="en-GB"/>
        </w:rPr>
        <w:t>může pro člověka, zejména děti, představovat riziko</w:t>
      </w:r>
      <w:r w:rsidR="009D1D00" w:rsidRPr="00EA4D0D">
        <w:rPr>
          <w:bCs/>
          <w:sz w:val="22"/>
          <w:szCs w:val="22"/>
          <w:lang w:val="cs-CZ" w:eastAsia="en-GB"/>
        </w:rPr>
        <w:t>.</w:t>
      </w:r>
    </w:p>
    <w:p w14:paraId="2B0666B8" w14:textId="77777777" w:rsidR="009D1D00" w:rsidRPr="00EA4D0D" w:rsidRDefault="009D1D00" w:rsidP="00F22BDA">
      <w:pPr>
        <w:pStyle w:val="Zkladntext2"/>
        <w:keepNext/>
        <w:spacing w:after="0" w:line="240" w:lineRule="auto"/>
        <w:jc w:val="both"/>
        <w:rPr>
          <w:b/>
          <w:i/>
          <w:sz w:val="22"/>
          <w:szCs w:val="22"/>
          <w:lang w:val="cs-CZ"/>
        </w:rPr>
      </w:pPr>
    </w:p>
    <w:p w14:paraId="32C8EDC4" w14:textId="700DBC31" w:rsidR="00DA3D26" w:rsidRPr="00655CCD" w:rsidRDefault="00DA3D26" w:rsidP="00F22BDA">
      <w:pPr>
        <w:widowControl/>
        <w:suppressAutoHyphens w:val="0"/>
        <w:autoSpaceDE w:val="0"/>
        <w:autoSpaceDN w:val="0"/>
        <w:adjustRightInd w:val="0"/>
        <w:jc w:val="both"/>
        <w:rPr>
          <w:rFonts w:eastAsia="HiddenHorzOCR"/>
          <w:sz w:val="22"/>
          <w:szCs w:val="22"/>
          <w:u w:val="single"/>
          <w:lang w:val="cs-CZ"/>
        </w:rPr>
      </w:pPr>
      <w:r w:rsidRPr="00655CCD">
        <w:rPr>
          <w:rFonts w:eastAsia="HiddenHorzOCR"/>
          <w:sz w:val="22"/>
          <w:szCs w:val="22"/>
          <w:u w:val="single"/>
          <w:lang w:val="cs-CZ"/>
        </w:rPr>
        <w:t>Březost</w:t>
      </w:r>
      <w:r w:rsidRPr="0009313F">
        <w:rPr>
          <w:lang w:val="cs-CZ"/>
        </w:rPr>
        <w:t xml:space="preserve"> </w:t>
      </w:r>
      <w:r w:rsidRPr="00DA3D26">
        <w:rPr>
          <w:rFonts w:eastAsia="HiddenHorzOCR"/>
          <w:sz w:val="22"/>
          <w:szCs w:val="22"/>
          <w:u w:val="single"/>
          <w:lang w:val="cs-CZ"/>
        </w:rPr>
        <w:t>a laktace</w:t>
      </w:r>
      <w:r>
        <w:rPr>
          <w:rFonts w:eastAsia="HiddenHorzOCR"/>
          <w:sz w:val="22"/>
          <w:szCs w:val="22"/>
          <w:u w:val="single"/>
          <w:lang w:val="cs-CZ"/>
        </w:rPr>
        <w:t>:</w:t>
      </w:r>
    </w:p>
    <w:p w14:paraId="61563D96" w14:textId="448584F9" w:rsidR="00DA3D26" w:rsidRDefault="00DA3D26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rFonts w:eastAsia="HiddenHorzOCR"/>
          <w:sz w:val="22"/>
          <w:szCs w:val="22"/>
          <w:lang w:val="cs-CZ"/>
        </w:rPr>
        <w:t>B</w:t>
      </w:r>
      <w:r w:rsidRPr="00EA4D0D">
        <w:rPr>
          <w:rFonts w:eastAsia="HiddenHorzOCR"/>
          <w:sz w:val="22"/>
          <w:szCs w:val="22"/>
          <w:lang w:val="cs-CZ"/>
        </w:rPr>
        <w:t xml:space="preserve">ezpečnost </w:t>
      </w:r>
      <w:r w:rsidRPr="00EA4D0D">
        <w:rPr>
          <w:sz w:val="22"/>
          <w:szCs w:val="22"/>
          <w:lang w:val="cs-CZ"/>
        </w:rPr>
        <w:t xml:space="preserve">veterinárního </w:t>
      </w:r>
      <w:r w:rsidRPr="00EA4D0D">
        <w:rPr>
          <w:rFonts w:eastAsia="HiddenHorzOCR"/>
          <w:sz w:val="22"/>
          <w:szCs w:val="22"/>
          <w:lang w:val="cs-CZ"/>
        </w:rPr>
        <w:t xml:space="preserve">léčivého přípravku </w:t>
      </w:r>
      <w:r>
        <w:rPr>
          <w:rFonts w:eastAsia="HiddenHorzOCR"/>
          <w:sz w:val="22"/>
          <w:szCs w:val="22"/>
          <w:lang w:val="cs-CZ"/>
        </w:rPr>
        <w:t xml:space="preserve">nebyla stanovena </w:t>
      </w:r>
      <w:r w:rsidRPr="00EA4D0D">
        <w:rPr>
          <w:sz w:val="22"/>
          <w:szCs w:val="22"/>
          <w:lang w:val="cs-CZ"/>
        </w:rPr>
        <w:t xml:space="preserve">pro použití </w:t>
      </w:r>
      <w:r w:rsidRPr="00EA4D0D">
        <w:rPr>
          <w:rFonts w:eastAsia="HiddenHorzOCR"/>
          <w:sz w:val="22"/>
          <w:szCs w:val="22"/>
          <w:lang w:val="cs-CZ"/>
        </w:rPr>
        <w:t xml:space="preserve">během březosti </w:t>
      </w:r>
      <w:r w:rsidRPr="00EA4D0D">
        <w:rPr>
          <w:sz w:val="22"/>
          <w:szCs w:val="22"/>
          <w:lang w:val="cs-CZ"/>
        </w:rPr>
        <w:t xml:space="preserve">pomocí zvláštních reprodukčních studií. </w:t>
      </w:r>
      <w:proofErr w:type="spellStart"/>
      <w:r w:rsidRPr="00EA4D0D">
        <w:rPr>
          <w:sz w:val="22"/>
          <w:szCs w:val="22"/>
          <w:lang w:val="cs-CZ"/>
        </w:rPr>
        <w:t>Levothyroxin</w:t>
      </w:r>
      <w:proofErr w:type="spellEnd"/>
      <w:r w:rsidRPr="00EA4D0D">
        <w:rPr>
          <w:sz w:val="22"/>
          <w:szCs w:val="22"/>
          <w:lang w:val="cs-CZ"/>
        </w:rPr>
        <w:t xml:space="preserve"> se v </w:t>
      </w:r>
      <w:r w:rsidRPr="00EA4D0D">
        <w:rPr>
          <w:rFonts w:eastAsia="HiddenHorzOCR"/>
          <w:sz w:val="22"/>
          <w:szCs w:val="22"/>
          <w:lang w:val="cs-CZ"/>
        </w:rPr>
        <w:t xml:space="preserve">těle vytváří přirozenou </w:t>
      </w:r>
      <w:r w:rsidRPr="00EA4D0D">
        <w:rPr>
          <w:sz w:val="22"/>
          <w:szCs w:val="22"/>
          <w:lang w:val="cs-CZ"/>
        </w:rPr>
        <w:t xml:space="preserve">cestou a hormony štítné žlázy jsou </w:t>
      </w:r>
      <w:r w:rsidRPr="00EA4D0D">
        <w:rPr>
          <w:rFonts w:eastAsia="HiddenHorzOCR"/>
          <w:sz w:val="22"/>
          <w:szCs w:val="22"/>
          <w:lang w:val="cs-CZ"/>
        </w:rPr>
        <w:t>zásadn</w:t>
      </w:r>
      <w:r>
        <w:rPr>
          <w:rFonts w:eastAsia="HiddenHorzOCR"/>
          <w:sz w:val="22"/>
          <w:szCs w:val="22"/>
          <w:lang w:val="cs-CZ"/>
        </w:rPr>
        <w:t>í</w:t>
      </w:r>
      <w:r w:rsidRPr="00EA4D0D">
        <w:rPr>
          <w:rFonts w:eastAsia="HiddenHorzOCR"/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pro vývoj plodu, zejména </w:t>
      </w:r>
      <w:r w:rsidRPr="00EA4D0D">
        <w:rPr>
          <w:rFonts w:eastAsia="HiddenHorzOCR"/>
          <w:sz w:val="22"/>
          <w:szCs w:val="22"/>
          <w:lang w:val="cs-CZ"/>
        </w:rPr>
        <w:t xml:space="preserve">během </w:t>
      </w:r>
      <w:r w:rsidRPr="00EA4D0D">
        <w:rPr>
          <w:sz w:val="22"/>
          <w:szCs w:val="22"/>
          <w:lang w:val="cs-CZ"/>
        </w:rPr>
        <w:t xml:space="preserve">prvního období </w:t>
      </w:r>
      <w:r w:rsidRPr="00EA4D0D">
        <w:rPr>
          <w:rFonts w:eastAsia="HiddenHorzOCR"/>
          <w:sz w:val="22"/>
          <w:szCs w:val="22"/>
          <w:lang w:val="cs-CZ"/>
        </w:rPr>
        <w:t xml:space="preserve">březosti. </w:t>
      </w:r>
      <w:r>
        <w:rPr>
          <w:sz w:val="22"/>
          <w:szCs w:val="22"/>
          <w:lang w:val="cs-CZ"/>
        </w:rPr>
        <w:t>Hypotyreóza</w:t>
      </w:r>
      <w:r w:rsidRPr="00EA4D0D">
        <w:rPr>
          <w:sz w:val="22"/>
          <w:szCs w:val="22"/>
          <w:lang w:val="cs-CZ"/>
        </w:rPr>
        <w:t xml:space="preserve"> </w:t>
      </w:r>
      <w:r w:rsidRPr="00EA4D0D">
        <w:rPr>
          <w:rFonts w:eastAsia="HiddenHorzOCR"/>
          <w:sz w:val="22"/>
          <w:szCs w:val="22"/>
          <w:lang w:val="cs-CZ"/>
        </w:rPr>
        <w:t xml:space="preserve">během březosti může </w:t>
      </w:r>
      <w:r w:rsidRPr="00EA4D0D">
        <w:rPr>
          <w:sz w:val="22"/>
          <w:szCs w:val="22"/>
          <w:lang w:val="cs-CZ"/>
        </w:rPr>
        <w:t xml:space="preserve">vést k závažným komplikacím, </w:t>
      </w:r>
      <w:r w:rsidRPr="00EA4D0D">
        <w:rPr>
          <w:rFonts w:eastAsia="HiddenHorzOCR"/>
          <w:sz w:val="22"/>
          <w:szCs w:val="22"/>
          <w:lang w:val="cs-CZ"/>
        </w:rPr>
        <w:t xml:space="preserve">například </w:t>
      </w:r>
      <w:r>
        <w:rPr>
          <w:sz w:val="22"/>
          <w:szCs w:val="20"/>
          <w:lang w:val="cs-CZ"/>
        </w:rPr>
        <w:t>narušenému</w:t>
      </w:r>
      <w:r w:rsidRPr="0071074F">
        <w:rPr>
          <w:sz w:val="22"/>
          <w:szCs w:val="20"/>
          <w:lang w:val="cs-CZ"/>
        </w:rPr>
        <w:t xml:space="preserve"> vývoj</w:t>
      </w:r>
      <w:r>
        <w:rPr>
          <w:sz w:val="22"/>
          <w:szCs w:val="20"/>
          <w:lang w:val="cs-CZ"/>
        </w:rPr>
        <w:t>i</w:t>
      </w:r>
      <w:r w:rsidRPr="0071074F">
        <w:rPr>
          <w:sz w:val="22"/>
          <w:szCs w:val="20"/>
          <w:lang w:val="cs-CZ"/>
        </w:rPr>
        <w:t xml:space="preserve"> plodů </w:t>
      </w:r>
      <w:r>
        <w:rPr>
          <w:sz w:val="22"/>
          <w:szCs w:val="22"/>
          <w:lang w:val="cs-CZ"/>
        </w:rPr>
        <w:t xml:space="preserve">a </w:t>
      </w:r>
      <w:r>
        <w:rPr>
          <w:sz w:val="22"/>
          <w:szCs w:val="20"/>
          <w:lang w:val="cs-CZ"/>
        </w:rPr>
        <w:t>fetální odúmrti</w:t>
      </w:r>
      <w:r w:rsidRPr="00EA4D0D">
        <w:rPr>
          <w:sz w:val="22"/>
          <w:szCs w:val="22"/>
          <w:lang w:val="cs-CZ"/>
        </w:rPr>
        <w:t xml:space="preserve">. </w:t>
      </w:r>
      <w:r w:rsidRPr="005447D5">
        <w:rPr>
          <w:sz w:val="22"/>
          <w:szCs w:val="22"/>
          <w:lang w:val="cs-CZ"/>
        </w:rPr>
        <w:t>Léčené březí feny by se proto měly od zabřeznutí až do několika týdnů po porodu pravidelně monitorovat, protože požadavky na dávkování se mohou během březosti a laktace</w:t>
      </w:r>
      <w:r>
        <w:rPr>
          <w:sz w:val="22"/>
          <w:szCs w:val="22"/>
          <w:lang w:val="cs-CZ"/>
        </w:rPr>
        <w:t xml:space="preserve"> měnit.</w:t>
      </w:r>
    </w:p>
    <w:p w14:paraId="514B2A5C" w14:textId="77777777" w:rsidR="00DA3D26" w:rsidRPr="00EA4D0D" w:rsidRDefault="00DA3D26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CA37B28" w14:textId="13712D1F" w:rsidR="009D1D00" w:rsidRPr="00655CCD" w:rsidRDefault="009D1D00" w:rsidP="00F22BDA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val="cs-CZ" w:eastAsia="en-GB"/>
        </w:rPr>
      </w:pPr>
      <w:r w:rsidRPr="00655CCD">
        <w:rPr>
          <w:bCs/>
          <w:sz w:val="22"/>
          <w:szCs w:val="22"/>
          <w:u w:val="single"/>
          <w:lang w:val="cs-CZ" w:eastAsia="en-GB"/>
        </w:rPr>
        <w:t>Interakce</w:t>
      </w:r>
      <w:r w:rsidR="00DA3D26" w:rsidRPr="0009313F">
        <w:rPr>
          <w:lang w:val="cs-CZ"/>
        </w:rPr>
        <w:t xml:space="preserve"> </w:t>
      </w:r>
      <w:r w:rsidR="00DA3D26" w:rsidRPr="00DA3D26">
        <w:rPr>
          <w:bCs/>
          <w:sz w:val="22"/>
          <w:szCs w:val="22"/>
          <w:u w:val="single"/>
          <w:lang w:val="cs-CZ" w:eastAsia="en-GB"/>
        </w:rPr>
        <w:t>s dalšími léčivými přípravky a další formy interakce</w:t>
      </w:r>
      <w:r w:rsidR="009C74D9">
        <w:rPr>
          <w:bCs/>
          <w:sz w:val="22"/>
          <w:szCs w:val="22"/>
          <w:u w:val="single"/>
          <w:lang w:val="cs-CZ" w:eastAsia="en-GB"/>
        </w:rPr>
        <w:t>:</w:t>
      </w:r>
    </w:p>
    <w:p w14:paraId="56B88F29" w14:textId="665E5A4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rFonts w:eastAsia="HiddenHorzOCR"/>
          <w:sz w:val="22"/>
          <w:szCs w:val="22"/>
          <w:lang w:val="cs-CZ"/>
        </w:rPr>
      </w:pPr>
      <w:r w:rsidRPr="00EA4D0D">
        <w:rPr>
          <w:rFonts w:eastAsia="HiddenHorzOCR"/>
          <w:sz w:val="22"/>
          <w:szCs w:val="22"/>
          <w:lang w:val="cs-CZ"/>
        </w:rPr>
        <w:t xml:space="preserve">Různá léčiva </w:t>
      </w:r>
      <w:r w:rsidRPr="00EA4D0D">
        <w:rPr>
          <w:sz w:val="22"/>
          <w:szCs w:val="22"/>
          <w:lang w:val="cs-CZ"/>
        </w:rPr>
        <w:t xml:space="preserve">mohou narušovat vázání </w:t>
      </w:r>
      <w:r w:rsidRPr="00EA4D0D">
        <w:rPr>
          <w:rFonts w:eastAsia="HiddenHorzOCR"/>
          <w:sz w:val="22"/>
          <w:szCs w:val="22"/>
          <w:lang w:val="cs-CZ"/>
        </w:rPr>
        <w:t xml:space="preserve">hormonů </w:t>
      </w:r>
      <w:r w:rsidRPr="00EA4D0D">
        <w:rPr>
          <w:sz w:val="22"/>
          <w:szCs w:val="22"/>
          <w:lang w:val="cs-CZ"/>
        </w:rPr>
        <w:t xml:space="preserve">štítné žlázy v </w:t>
      </w:r>
      <w:r w:rsidRPr="00EA4D0D">
        <w:rPr>
          <w:rFonts w:eastAsia="HiddenHorzOCR"/>
          <w:sz w:val="22"/>
          <w:szCs w:val="22"/>
          <w:lang w:val="cs-CZ"/>
        </w:rPr>
        <w:t xml:space="preserve">plazmě či </w:t>
      </w:r>
      <w:r w:rsidRPr="00EA4D0D">
        <w:rPr>
          <w:sz w:val="22"/>
          <w:szCs w:val="22"/>
          <w:lang w:val="cs-CZ"/>
        </w:rPr>
        <w:t xml:space="preserve">v tkáni, </w:t>
      </w:r>
      <w:r w:rsidRPr="00EA4D0D">
        <w:rPr>
          <w:rFonts w:eastAsia="HiddenHorzOCR"/>
          <w:sz w:val="22"/>
          <w:szCs w:val="22"/>
          <w:lang w:val="cs-CZ"/>
        </w:rPr>
        <w:t xml:space="preserve">případně pozměnit </w:t>
      </w:r>
      <w:r w:rsidRPr="00EA4D0D">
        <w:rPr>
          <w:sz w:val="22"/>
          <w:szCs w:val="22"/>
          <w:lang w:val="cs-CZ"/>
        </w:rPr>
        <w:t>metabolismus hormon</w:t>
      </w:r>
      <w:r w:rsidR="00B0551B">
        <w:rPr>
          <w:sz w:val="22"/>
          <w:szCs w:val="22"/>
          <w:lang w:val="cs-CZ"/>
        </w:rPr>
        <w:t>ů</w:t>
      </w:r>
      <w:r w:rsidRPr="00EA4D0D">
        <w:rPr>
          <w:sz w:val="22"/>
          <w:szCs w:val="22"/>
          <w:lang w:val="cs-CZ"/>
        </w:rPr>
        <w:t xml:space="preserve"> štítné žlázy </w:t>
      </w:r>
      <w:r w:rsidRPr="00EA4D0D">
        <w:rPr>
          <w:rFonts w:eastAsia="HiddenHorzOCR"/>
          <w:sz w:val="22"/>
          <w:szCs w:val="22"/>
          <w:lang w:val="cs-CZ"/>
        </w:rPr>
        <w:t xml:space="preserve">(např. </w:t>
      </w:r>
      <w:r w:rsidRPr="00EA4D0D">
        <w:rPr>
          <w:sz w:val="22"/>
          <w:szCs w:val="22"/>
          <w:lang w:val="cs-CZ"/>
        </w:rPr>
        <w:t xml:space="preserve">barbituráty, antacidy, anabolické steroidy, diazepam, </w:t>
      </w:r>
      <w:proofErr w:type="spellStart"/>
      <w:r w:rsidRPr="00EA4D0D">
        <w:rPr>
          <w:sz w:val="22"/>
          <w:szCs w:val="22"/>
          <w:lang w:val="cs-CZ"/>
        </w:rPr>
        <w:t>furosemid</w:t>
      </w:r>
      <w:proofErr w:type="spellEnd"/>
      <w:r w:rsidRPr="00EA4D0D">
        <w:rPr>
          <w:sz w:val="22"/>
          <w:szCs w:val="22"/>
          <w:lang w:val="cs-CZ"/>
        </w:rPr>
        <w:t xml:space="preserve">, </w:t>
      </w:r>
      <w:proofErr w:type="spellStart"/>
      <w:r w:rsidRPr="00EA4D0D">
        <w:rPr>
          <w:sz w:val="22"/>
          <w:szCs w:val="22"/>
          <w:lang w:val="cs-CZ"/>
        </w:rPr>
        <w:t>mitotan</w:t>
      </w:r>
      <w:proofErr w:type="spellEnd"/>
      <w:r w:rsidRPr="00EA4D0D">
        <w:rPr>
          <w:sz w:val="22"/>
          <w:szCs w:val="22"/>
          <w:lang w:val="cs-CZ"/>
        </w:rPr>
        <w:t xml:space="preserve">, </w:t>
      </w:r>
      <w:proofErr w:type="spellStart"/>
      <w:r w:rsidRPr="00EA4D0D">
        <w:rPr>
          <w:sz w:val="22"/>
          <w:szCs w:val="22"/>
          <w:lang w:val="cs-CZ"/>
        </w:rPr>
        <w:t>fenylbutazon</w:t>
      </w:r>
      <w:proofErr w:type="spellEnd"/>
      <w:r w:rsidRPr="00EA4D0D">
        <w:rPr>
          <w:sz w:val="22"/>
          <w:szCs w:val="22"/>
          <w:lang w:val="cs-CZ"/>
        </w:rPr>
        <w:t xml:space="preserve">, </w:t>
      </w:r>
      <w:proofErr w:type="spellStart"/>
      <w:r w:rsidRPr="00EA4D0D">
        <w:rPr>
          <w:sz w:val="22"/>
          <w:szCs w:val="22"/>
          <w:lang w:val="cs-CZ"/>
        </w:rPr>
        <w:t>fenytoin</w:t>
      </w:r>
      <w:proofErr w:type="spellEnd"/>
      <w:r w:rsidRPr="00EA4D0D">
        <w:rPr>
          <w:sz w:val="22"/>
          <w:szCs w:val="22"/>
          <w:lang w:val="cs-CZ"/>
        </w:rPr>
        <w:t xml:space="preserve">, </w:t>
      </w:r>
      <w:proofErr w:type="spellStart"/>
      <w:r w:rsidRPr="00EA4D0D">
        <w:rPr>
          <w:sz w:val="22"/>
          <w:szCs w:val="22"/>
          <w:lang w:val="cs-CZ"/>
        </w:rPr>
        <w:t>propranolol</w:t>
      </w:r>
      <w:proofErr w:type="spellEnd"/>
      <w:r w:rsidRPr="00EA4D0D">
        <w:rPr>
          <w:sz w:val="22"/>
          <w:szCs w:val="22"/>
          <w:lang w:val="cs-CZ"/>
        </w:rPr>
        <w:t xml:space="preserve">, velké dávky </w:t>
      </w:r>
      <w:r w:rsidRPr="00EA4D0D">
        <w:rPr>
          <w:rFonts w:eastAsia="HiddenHorzOCR"/>
          <w:sz w:val="22"/>
          <w:szCs w:val="22"/>
          <w:lang w:val="cs-CZ"/>
        </w:rPr>
        <w:t xml:space="preserve">salicylátů </w:t>
      </w:r>
      <w:r w:rsidRPr="00EA4D0D">
        <w:rPr>
          <w:sz w:val="22"/>
          <w:szCs w:val="22"/>
          <w:lang w:val="cs-CZ"/>
        </w:rPr>
        <w:t xml:space="preserve">a </w:t>
      </w:r>
      <w:r w:rsidRPr="00EA4D0D">
        <w:rPr>
          <w:rFonts w:eastAsia="HiddenHorzOCR"/>
          <w:sz w:val="22"/>
          <w:szCs w:val="22"/>
          <w:lang w:val="cs-CZ"/>
        </w:rPr>
        <w:t>sulfonamidů).</w:t>
      </w:r>
    </w:p>
    <w:p w14:paraId="01590BD0" w14:textId="7777777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Zvýšení dávky </w:t>
      </w:r>
      <w:proofErr w:type="spellStart"/>
      <w:r w:rsidRPr="00EA4D0D">
        <w:rPr>
          <w:sz w:val="22"/>
          <w:szCs w:val="22"/>
          <w:lang w:val="cs-CZ"/>
        </w:rPr>
        <w:t>digitalis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r w:rsidRPr="00EA4D0D">
        <w:rPr>
          <w:rFonts w:eastAsia="HiddenHorzOCR"/>
          <w:sz w:val="22"/>
          <w:szCs w:val="22"/>
          <w:lang w:val="cs-CZ"/>
        </w:rPr>
        <w:t xml:space="preserve">může </w:t>
      </w:r>
      <w:r w:rsidRPr="00EA4D0D">
        <w:rPr>
          <w:sz w:val="22"/>
          <w:szCs w:val="22"/>
          <w:lang w:val="cs-CZ"/>
        </w:rPr>
        <w:t xml:space="preserve">být nezbytné u pacienta, který </w:t>
      </w:r>
      <w:r w:rsidRPr="00EA4D0D">
        <w:rPr>
          <w:rFonts w:eastAsia="HiddenHorzOCR"/>
          <w:sz w:val="22"/>
          <w:szCs w:val="22"/>
          <w:lang w:val="cs-CZ"/>
        </w:rPr>
        <w:t xml:space="preserve">měl předchozí </w:t>
      </w:r>
      <w:r w:rsidRPr="00EA4D0D">
        <w:rPr>
          <w:sz w:val="22"/>
          <w:szCs w:val="22"/>
          <w:lang w:val="cs-CZ"/>
        </w:rPr>
        <w:t xml:space="preserve">stabilizované kongestivní </w:t>
      </w:r>
      <w:r w:rsidRPr="00EA4D0D">
        <w:rPr>
          <w:rFonts w:eastAsia="HiddenHorzOCR"/>
          <w:sz w:val="22"/>
          <w:szCs w:val="22"/>
          <w:lang w:val="cs-CZ"/>
        </w:rPr>
        <w:t xml:space="preserve">srdeční </w:t>
      </w:r>
      <w:r w:rsidRPr="00EA4D0D">
        <w:rPr>
          <w:sz w:val="22"/>
          <w:szCs w:val="22"/>
          <w:lang w:val="cs-CZ"/>
        </w:rPr>
        <w:t xml:space="preserve">selhání a který je </w:t>
      </w:r>
      <w:r w:rsidRPr="00EA4D0D">
        <w:rPr>
          <w:rFonts w:eastAsia="HiddenHorzOCR"/>
          <w:sz w:val="22"/>
          <w:szCs w:val="22"/>
          <w:lang w:val="cs-CZ"/>
        </w:rPr>
        <w:t xml:space="preserve">převeden </w:t>
      </w:r>
      <w:r w:rsidRPr="00EA4D0D">
        <w:rPr>
          <w:sz w:val="22"/>
          <w:szCs w:val="22"/>
          <w:lang w:val="cs-CZ"/>
        </w:rPr>
        <w:t>na náhradní terapii hormony štítné žlázy.</w:t>
      </w:r>
    </w:p>
    <w:p w14:paraId="5026DDF6" w14:textId="77777777" w:rsidR="009D1D00" w:rsidRPr="00655CCD" w:rsidRDefault="009D1D00" w:rsidP="00F22BDA">
      <w:pPr>
        <w:pStyle w:val="Zkladntextodsazen"/>
        <w:spacing w:after="0"/>
        <w:ind w:left="0"/>
        <w:jc w:val="both"/>
        <w:rPr>
          <w:sz w:val="22"/>
          <w:szCs w:val="22"/>
          <w:lang w:val="cs-CZ"/>
        </w:rPr>
      </w:pPr>
      <w:r w:rsidRPr="00655CCD">
        <w:rPr>
          <w:sz w:val="22"/>
          <w:szCs w:val="22"/>
          <w:lang w:val="cs-CZ"/>
        </w:rPr>
        <w:t>Estrogeny mohou zvýšit potřebu hormonu štítné žlázy.</w:t>
      </w:r>
    </w:p>
    <w:p w14:paraId="7E1E176F" w14:textId="7777777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proofErr w:type="spellStart"/>
      <w:r w:rsidRPr="00EA4D0D">
        <w:rPr>
          <w:sz w:val="22"/>
          <w:szCs w:val="22"/>
          <w:lang w:val="cs-CZ"/>
        </w:rPr>
        <w:t>Ketamin</w:t>
      </w:r>
      <w:proofErr w:type="spellEnd"/>
      <w:r w:rsidRPr="00EA4D0D">
        <w:rPr>
          <w:sz w:val="22"/>
          <w:szCs w:val="22"/>
          <w:lang w:val="cs-CZ"/>
        </w:rPr>
        <w:t xml:space="preserve"> </w:t>
      </w:r>
      <w:r w:rsidRPr="00EA4D0D">
        <w:rPr>
          <w:rFonts w:eastAsia="HiddenHorzOCR"/>
          <w:sz w:val="22"/>
          <w:szCs w:val="22"/>
          <w:lang w:val="cs-CZ"/>
        </w:rPr>
        <w:t xml:space="preserve">může způsobit </w:t>
      </w:r>
      <w:r w:rsidRPr="00EA4D0D">
        <w:rPr>
          <w:sz w:val="22"/>
          <w:szCs w:val="22"/>
          <w:lang w:val="cs-CZ"/>
        </w:rPr>
        <w:t xml:space="preserve">tachykardii a hypertenzi </w:t>
      </w:r>
      <w:r w:rsidRPr="00EA4D0D">
        <w:rPr>
          <w:rFonts w:eastAsia="HiddenHorzOCR"/>
          <w:sz w:val="22"/>
          <w:szCs w:val="22"/>
          <w:lang w:val="cs-CZ"/>
        </w:rPr>
        <w:t xml:space="preserve">při </w:t>
      </w:r>
      <w:r w:rsidRPr="00EA4D0D">
        <w:rPr>
          <w:sz w:val="22"/>
          <w:szCs w:val="22"/>
          <w:lang w:val="cs-CZ"/>
        </w:rPr>
        <w:t xml:space="preserve">použití u </w:t>
      </w:r>
      <w:r w:rsidRPr="00EA4D0D">
        <w:rPr>
          <w:rFonts w:eastAsia="HiddenHorzOCR"/>
          <w:sz w:val="22"/>
          <w:szCs w:val="22"/>
          <w:lang w:val="cs-CZ"/>
        </w:rPr>
        <w:t xml:space="preserve">pacientů </w:t>
      </w:r>
      <w:r w:rsidRPr="00EA4D0D">
        <w:rPr>
          <w:sz w:val="22"/>
          <w:szCs w:val="22"/>
          <w:lang w:val="cs-CZ"/>
        </w:rPr>
        <w:t xml:space="preserve">užívajících hormony štítné žlázy. </w:t>
      </w:r>
      <w:proofErr w:type="spellStart"/>
      <w:r w:rsidRPr="00EA4D0D">
        <w:rPr>
          <w:sz w:val="22"/>
          <w:szCs w:val="22"/>
          <w:lang w:val="cs-CZ"/>
        </w:rPr>
        <w:t>Levothyroxin</w:t>
      </w:r>
      <w:proofErr w:type="spellEnd"/>
      <w:r w:rsidRPr="00EA4D0D">
        <w:rPr>
          <w:sz w:val="22"/>
          <w:szCs w:val="22"/>
          <w:lang w:val="cs-CZ"/>
        </w:rPr>
        <w:t xml:space="preserve"> zvyšuje </w:t>
      </w:r>
      <w:r w:rsidRPr="00EA4D0D">
        <w:rPr>
          <w:rFonts w:eastAsia="HiddenHorzOCR"/>
          <w:sz w:val="22"/>
          <w:szCs w:val="22"/>
          <w:lang w:val="cs-CZ"/>
        </w:rPr>
        <w:t xml:space="preserve">účinek katecholaminů </w:t>
      </w:r>
      <w:r w:rsidRPr="00EA4D0D">
        <w:rPr>
          <w:sz w:val="22"/>
          <w:szCs w:val="22"/>
          <w:lang w:val="cs-CZ"/>
        </w:rPr>
        <w:t>a sympatomimetik. P</w:t>
      </w:r>
      <w:r w:rsidR="00277509">
        <w:rPr>
          <w:sz w:val="22"/>
          <w:szCs w:val="22"/>
          <w:lang w:val="cs-CZ"/>
        </w:rPr>
        <w:t>ři</w:t>
      </w:r>
      <w:r w:rsidRPr="00EA4D0D">
        <w:rPr>
          <w:sz w:val="22"/>
          <w:szCs w:val="22"/>
          <w:lang w:val="cs-CZ"/>
        </w:rPr>
        <w:t xml:space="preserve"> </w:t>
      </w:r>
      <w:r w:rsidRPr="00EA4D0D">
        <w:rPr>
          <w:rFonts w:eastAsia="HiddenHorzOCR"/>
          <w:sz w:val="22"/>
          <w:szCs w:val="22"/>
          <w:lang w:val="cs-CZ"/>
        </w:rPr>
        <w:t xml:space="preserve">léčbě </w:t>
      </w:r>
      <w:r w:rsidR="00277509">
        <w:rPr>
          <w:sz w:val="22"/>
          <w:szCs w:val="22"/>
          <w:lang w:val="cs-CZ"/>
        </w:rPr>
        <w:t>hypotyreózy</w:t>
      </w:r>
      <w:r w:rsidR="00277509" w:rsidRPr="00EA4D0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u </w:t>
      </w:r>
      <w:r w:rsidRPr="00EA4D0D">
        <w:rPr>
          <w:rFonts w:eastAsia="HiddenHorzOCR"/>
          <w:sz w:val="22"/>
          <w:szCs w:val="22"/>
          <w:lang w:val="cs-CZ"/>
        </w:rPr>
        <w:t xml:space="preserve">psů současně </w:t>
      </w:r>
      <w:r w:rsidRPr="00EA4D0D">
        <w:rPr>
          <w:sz w:val="22"/>
          <w:szCs w:val="22"/>
          <w:lang w:val="cs-CZ"/>
        </w:rPr>
        <w:t xml:space="preserve">trpících diabetem se </w:t>
      </w:r>
      <w:r w:rsidRPr="00EA4D0D">
        <w:rPr>
          <w:rFonts w:eastAsia="HiddenHorzOCR"/>
          <w:sz w:val="22"/>
          <w:szCs w:val="22"/>
          <w:lang w:val="cs-CZ"/>
        </w:rPr>
        <w:t xml:space="preserve">doporučuje pečlivé </w:t>
      </w:r>
      <w:r w:rsidRPr="00EA4D0D">
        <w:rPr>
          <w:sz w:val="22"/>
          <w:szCs w:val="22"/>
          <w:lang w:val="cs-CZ"/>
        </w:rPr>
        <w:t xml:space="preserve">sledování </w:t>
      </w:r>
      <w:r w:rsidR="00277509">
        <w:rPr>
          <w:sz w:val="22"/>
          <w:szCs w:val="22"/>
          <w:lang w:val="cs-CZ"/>
        </w:rPr>
        <w:t>stavu</w:t>
      </w:r>
      <w:r w:rsidRPr="00EA4D0D">
        <w:rPr>
          <w:sz w:val="22"/>
          <w:szCs w:val="22"/>
          <w:lang w:val="cs-CZ"/>
        </w:rPr>
        <w:t xml:space="preserve"> diabetu</w:t>
      </w:r>
      <w:r w:rsidR="00277509">
        <w:rPr>
          <w:sz w:val="22"/>
          <w:szCs w:val="22"/>
          <w:lang w:val="cs-CZ"/>
        </w:rPr>
        <w:t xml:space="preserve"> </w:t>
      </w:r>
      <w:proofErr w:type="spellStart"/>
      <w:r w:rsidR="00277509">
        <w:rPr>
          <w:sz w:val="22"/>
          <w:szCs w:val="22"/>
          <w:lang w:val="cs-CZ"/>
        </w:rPr>
        <w:t>mellitu</w:t>
      </w:r>
      <w:proofErr w:type="spellEnd"/>
      <w:r w:rsidRPr="00EA4D0D">
        <w:rPr>
          <w:sz w:val="22"/>
          <w:szCs w:val="22"/>
          <w:lang w:val="cs-CZ"/>
        </w:rPr>
        <w:t>.</w:t>
      </w:r>
    </w:p>
    <w:p w14:paraId="6375E64C" w14:textId="7777777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A4D0D">
        <w:rPr>
          <w:rFonts w:eastAsia="HiddenHorzOCR"/>
          <w:sz w:val="22"/>
          <w:szCs w:val="22"/>
          <w:lang w:val="cs-CZ"/>
        </w:rPr>
        <w:t xml:space="preserve">Většina psů </w:t>
      </w:r>
      <w:r w:rsidRPr="00EA4D0D">
        <w:rPr>
          <w:sz w:val="22"/>
          <w:szCs w:val="22"/>
          <w:lang w:val="cs-CZ"/>
        </w:rPr>
        <w:t xml:space="preserve">s dlouhodobou </w:t>
      </w:r>
      <w:r w:rsidR="00277509">
        <w:rPr>
          <w:sz w:val="22"/>
          <w:szCs w:val="22"/>
          <w:lang w:val="cs-CZ"/>
        </w:rPr>
        <w:t>denní léčbou</w:t>
      </w:r>
      <w:r w:rsidR="00277509" w:rsidRPr="00EA4D0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>glukokortikoidy ve vysokých dávkách bude mít velmi nízké nebo nedetekovatelné sérové koncentrace T</w:t>
      </w:r>
      <w:r w:rsidRPr="00EA4D0D">
        <w:rPr>
          <w:sz w:val="22"/>
          <w:szCs w:val="22"/>
          <w:vertAlign w:val="subscript"/>
          <w:lang w:val="cs-CZ"/>
        </w:rPr>
        <w:t>4</w:t>
      </w:r>
      <w:r w:rsidRPr="00EA4D0D">
        <w:rPr>
          <w:sz w:val="22"/>
          <w:szCs w:val="22"/>
          <w:lang w:val="cs-CZ"/>
        </w:rPr>
        <w:t xml:space="preserve">, </w:t>
      </w:r>
      <w:r w:rsidRPr="00EA4D0D">
        <w:rPr>
          <w:rFonts w:eastAsia="HiddenHorzOCR"/>
          <w:sz w:val="22"/>
          <w:szCs w:val="22"/>
          <w:lang w:val="cs-CZ"/>
        </w:rPr>
        <w:t xml:space="preserve">stejně </w:t>
      </w:r>
      <w:r w:rsidRPr="00EA4D0D">
        <w:rPr>
          <w:sz w:val="22"/>
          <w:szCs w:val="22"/>
          <w:lang w:val="cs-CZ"/>
        </w:rPr>
        <w:t>jako subnormální hodnoty T</w:t>
      </w:r>
      <w:r w:rsidRPr="00EA4D0D">
        <w:rPr>
          <w:sz w:val="22"/>
          <w:szCs w:val="22"/>
          <w:vertAlign w:val="subscript"/>
          <w:lang w:val="cs-CZ"/>
        </w:rPr>
        <w:t>3</w:t>
      </w:r>
      <w:r w:rsidRPr="00EA4D0D">
        <w:rPr>
          <w:sz w:val="22"/>
          <w:szCs w:val="22"/>
          <w:lang w:val="cs-CZ"/>
        </w:rPr>
        <w:t>.</w:t>
      </w:r>
    </w:p>
    <w:p w14:paraId="3D10DDE2" w14:textId="77777777" w:rsidR="009D1D00" w:rsidRPr="00EA4D0D" w:rsidRDefault="009D1D00" w:rsidP="00F22BDA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val="cs-CZ" w:eastAsia="en-GB"/>
        </w:rPr>
      </w:pPr>
    </w:p>
    <w:p w14:paraId="4B1CECA2" w14:textId="4B2C53DF" w:rsidR="009D1D00" w:rsidRPr="00655CCD" w:rsidRDefault="009D1D00" w:rsidP="00F22BDA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val="cs-CZ" w:eastAsia="en-GB"/>
        </w:rPr>
      </w:pPr>
      <w:r w:rsidRPr="00655CCD">
        <w:rPr>
          <w:bCs/>
          <w:sz w:val="22"/>
          <w:szCs w:val="22"/>
          <w:u w:val="single"/>
          <w:lang w:val="cs-CZ" w:eastAsia="en-GB"/>
        </w:rPr>
        <w:t>Předávkování</w:t>
      </w:r>
      <w:r w:rsidR="00DA3D26">
        <w:rPr>
          <w:bCs/>
          <w:sz w:val="22"/>
          <w:szCs w:val="22"/>
          <w:u w:val="single"/>
          <w:lang w:val="cs-CZ" w:eastAsia="en-GB"/>
        </w:rPr>
        <w:t xml:space="preserve"> </w:t>
      </w:r>
      <w:r w:rsidR="00DA3D26" w:rsidRPr="00DA3D26">
        <w:rPr>
          <w:bCs/>
          <w:sz w:val="22"/>
          <w:szCs w:val="22"/>
          <w:u w:val="single"/>
          <w:lang w:val="cs-CZ" w:eastAsia="en-GB"/>
        </w:rPr>
        <w:t xml:space="preserve">(symptomy, první pomoc, </w:t>
      </w:r>
      <w:proofErr w:type="spellStart"/>
      <w:r w:rsidR="00DA3D26" w:rsidRPr="00DA3D26">
        <w:rPr>
          <w:bCs/>
          <w:sz w:val="22"/>
          <w:szCs w:val="22"/>
          <w:u w:val="single"/>
          <w:lang w:val="cs-CZ" w:eastAsia="en-GB"/>
        </w:rPr>
        <w:t>antidota</w:t>
      </w:r>
      <w:proofErr w:type="spellEnd"/>
      <w:r w:rsidR="00DA3D26" w:rsidRPr="00DA3D26">
        <w:rPr>
          <w:bCs/>
          <w:sz w:val="22"/>
          <w:szCs w:val="22"/>
          <w:u w:val="single"/>
          <w:lang w:val="cs-CZ" w:eastAsia="en-GB"/>
        </w:rPr>
        <w:t>)</w:t>
      </w:r>
      <w:r w:rsidR="009C74D9">
        <w:rPr>
          <w:bCs/>
          <w:sz w:val="22"/>
          <w:szCs w:val="22"/>
          <w:u w:val="single"/>
          <w:lang w:val="cs-CZ" w:eastAsia="en-GB"/>
        </w:rPr>
        <w:t>:</w:t>
      </w:r>
    </w:p>
    <w:p w14:paraId="2FAEF245" w14:textId="202C2FB8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Po podání </w:t>
      </w:r>
      <w:r w:rsidRPr="00EA4D0D">
        <w:rPr>
          <w:rFonts w:eastAsia="HiddenHorzOCR"/>
          <w:sz w:val="22"/>
          <w:szCs w:val="22"/>
          <w:lang w:val="cs-CZ"/>
        </w:rPr>
        <w:t xml:space="preserve">nadměrných </w:t>
      </w:r>
      <w:r w:rsidRPr="00EA4D0D">
        <w:rPr>
          <w:sz w:val="22"/>
          <w:szCs w:val="22"/>
          <w:lang w:val="cs-CZ"/>
        </w:rPr>
        <w:t>dávek by se mohly projevit známky toxicity související se zvýšenými koncentracemi hormon</w:t>
      </w:r>
      <w:r w:rsidR="00B0551B">
        <w:rPr>
          <w:sz w:val="22"/>
          <w:szCs w:val="22"/>
          <w:lang w:val="cs-CZ"/>
        </w:rPr>
        <w:t>ů</w:t>
      </w:r>
      <w:r w:rsidRPr="00EA4D0D">
        <w:rPr>
          <w:sz w:val="22"/>
          <w:szCs w:val="22"/>
          <w:lang w:val="cs-CZ"/>
        </w:rPr>
        <w:t xml:space="preserve"> štítné žlázy. Toxicita jakožto nežádoucí </w:t>
      </w:r>
      <w:r w:rsidRPr="00EA4D0D">
        <w:rPr>
          <w:rFonts w:eastAsia="HiddenHorzOCR"/>
          <w:sz w:val="22"/>
          <w:szCs w:val="22"/>
          <w:lang w:val="cs-CZ"/>
        </w:rPr>
        <w:t xml:space="preserve">účinek </w:t>
      </w:r>
      <w:r w:rsidRPr="00EA4D0D">
        <w:rPr>
          <w:sz w:val="22"/>
          <w:szCs w:val="22"/>
          <w:lang w:val="cs-CZ"/>
        </w:rPr>
        <w:t xml:space="preserve">mírného </w:t>
      </w:r>
      <w:r w:rsidRPr="00EA4D0D">
        <w:rPr>
          <w:rFonts w:eastAsia="HiddenHorzOCR"/>
          <w:sz w:val="22"/>
          <w:szCs w:val="22"/>
          <w:lang w:val="cs-CZ"/>
        </w:rPr>
        <w:t xml:space="preserve">nadměrného </w:t>
      </w:r>
      <w:r w:rsidRPr="00EA4D0D">
        <w:rPr>
          <w:sz w:val="22"/>
          <w:szCs w:val="22"/>
          <w:lang w:val="cs-CZ"/>
        </w:rPr>
        <w:t xml:space="preserve">podání je u </w:t>
      </w:r>
      <w:r w:rsidRPr="00EA4D0D">
        <w:rPr>
          <w:rFonts w:eastAsia="HiddenHorzOCR"/>
          <w:sz w:val="22"/>
          <w:szCs w:val="22"/>
          <w:lang w:val="cs-CZ"/>
        </w:rPr>
        <w:t xml:space="preserve">psů </w:t>
      </w:r>
      <w:r w:rsidRPr="00EA4D0D">
        <w:rPr>
          <w:sz w:val="22"/>
          <w:szCs w:val="22"/>
          <w:lang w:val="cs-CZ"/>
        </w:rPr>
        <w:t xml:space="preserve">vzácná díky jejich schopnosti rozkládat a </w:t>
      </w:r>
      <w:r w:rsidRPr="00EA4D0D">
        <w:rPr>
          <w:rFonts w:eastAsia="HiddenHorzOCR"/>
          <w:sz w:val="22"/>
          <w:szCs w:val="22"/>
          <w:lang w:val="cs-CZ"/>
        </w:rPr>
        <w:t xml:space="preserve">vylučovat </w:t>
      </w:r>
      <w:r w:rsidRPr="00EA4D0D">
        <w:rPr>
          <w:sz w:val="22"/>
          <w:szCs w:val="22"/>
          <w:lang w:val="cs-CZ"/>
        </w:rPr>
        <w:t>hormony štítné žlázy.</w:t>
      </w:r>
    </w:p>
    <w:p w14:paraId="65911EBA" w14:textId="07D57E93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rFonts w:eastAsia="HiddenHorzOCR"/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Jednorázové </w:t>
      </w:r>
      <w:r w:rsidRPr="00EA4D0D">
        <w:rPr>
          <w:rFonts w:eastAsia="HiddenHorzOCR"/>
          <w:sz w:val="22"/>
          <w:szCs w:val="22"/>
          <w:lang w:val="cs-CZ"/>
        </w:rPr>
        <w:t xml:space="preserve">předávkování </w:t>
      </w:r>
      <w:r w:rsidRPr="00EA4D0D">
        <w:rPr>
          <w:sz w:val="22"/>
          <w:szCs w:val="22"/>
          <w:lang w:val="cs-CZ"/>
        </w:rPr>
        <w:t xml:space="preserve">3 až </w:t>
      </w:r>
      <w:proofErr w:type="gramStart"/>
      <w:r w:rsidRPr="00EA4D0D">
        <w:rPr>
          <w:sz w:val="22"/>
          <w:szCs w:val="22"/>
          <w:lang w:val="cs-CZ"/>
        </w:rPr>
        <w:t>6</w:t>
      </w:r>
      <w:r w:rsidR="00B0551B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>násobkem</w:t>
      </w:r>
      <w:proofErr w:type="gramEnd"/>
      <w:r w:rsidRPr="00EA4D0D">
        <w:rPr>
          <w:sz w:val="22"/>
          <w:szCs w:val="22"/>
          <w:lang w:val="cs-CZ"/>
        </w:rPr>
        <w:t xml:space="preserve"> </w:t>
      </w:r>
      <w:r w:rsidRPr="00EA4D0D">
        <w:rPr>
          <w:rFonts w:eastAsia="HiddenHorzOCR"/>
          <w:sz w:val="22"/>
          <w:szCs w:val="22"/>
          <w:lang w:val="cs-CZ"/>
        </w:rPr>
        <w:t xml:space="preserve">doporučené </w:t>
      </w:r>
      <w:r w:rsidRPr="00EA4D0D">
        <w:rPr>
          <w:sz w:val="22"/>
          <w:szCs w:val="22"/>
          <w:lang w:val="cs-CZ"/>
        </w:rPr>
        <w:t xml:space="preserve">dávky </w:t>
      </w:r>
      <w:r w:rsidRPr="00EA4D0D">
        <w:rPr>
          <w:rFonts w:eastAsia="HiddenHorzOCR"/>
          <w:sz w:val="22"/>
          <w:szCs w:val="22"/>
          <w:lang w:val="cs-CZ"/>
        </w:rPr>
        <w:t xml:space="preserve">nepředstavuje </w:t>
      </w:r>
      <w:r w:rsidRPr="00EA4D0D">
        <w:rPr>
          <w:sz w:val="22"/>
          <w:szCs w:val="22"/>
          <w:lang w:val="cs-CZ"/>
        </w:rPr>
        <w:t xml:space="preserve">pro zdravého psa s normální funkcí štítné žlázy riziko a nejsou nutná žádná </w:t>
      </w:r>
      <w:r w:rsidRPr="00EA4D0D">
        <w:rPr>
          <w:rFonts w:eastAsia="HiddenHorzOCR"/>
          <w:sz w:val="22"/>
          <w:szCs w:val="22"/>
          <w:lang w:val="cs-CZ"/>
        </w:rPr>
        <w:t>opatření.</w:t>
      </w:r>
    </w:p>
    <w:p w14:paraId="0B54A15C" w14:textId="7777777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V </w:t>
      </w:r>
      <w:r w:rsidRPr="00EA4D0D">
        <w:rPr>
          <w:rFonts w:eastAsia="HiddenHorzOCR"/>
          <w:sz w:val="22"/>
          <w:szCs w:val="22"/>
          <w:lang w:val="cs-CZ"/>
        </w:rPr>
        <w:t xml:space="preserve">případě </w:t>
      </w:r>
      <w:r w:rsidRPr="00EA4D0D">
        <w:rPr>
          <w:sz w:val="22"/>
          <w:szCs w:val="22"/>
          <w:lang w:val="cs-CZ"/>
        </w:rPr>
        <w:t xml:space="preserve">náhodného podání </w:t>
      </w:r>
      <w:r w:rsidRPr="00EA4D0D">
        <w:rPr>
          <w:rFonts w:eastAsia="HiddenHorzOCR"/>
          <w:sz w:val="22"/>
          <w:szCs w:val="22"/>
          <w:lang w:val="cs-CZ"/>
        </w:rPr>
        <w:t xml:space="preserve">větších </w:t>
      </w:r>
      <w:r w:rsidRPr="00EA4D0D">
        <w:rPr>
          <w:sz w:val="22"/>
          <w:szCs w:val="22"/>
          <w:lang w:val="cs-CZ"/>
        </w:rPr>
        <w:t xml:space="preserve">množství tablet lze snížit absorpci vyvoláním zvracení a jednorázovým </w:t>
      </w:r>
      <w:r w:rsidRPr="00EA4D0D">
        <w:rPr>
          <w:rFonts w:eastAsia="HiddenHorzOCR"/>
          <w:sz w:val="22"/>
          <w:szCs w:val="22"/>
          <w:lang w:val="cs-CZ"/>
        </w:rPr>
        <w:t xml:space="preserve">společným </w:t>
      </w:r>
      <w:r w:rsidRPr="00EA4D0D">
        <w:rPr>
          <w:sz w:val="22"/>
          <w:szCs w:val="22"/>
          <w:lang w:val="cs-CZ"/>
        </w:rPr>
        <w:t>podáním aktivního uhlí a síranu hořečnatého.</w:t>
      </w:r>
    </w:p>
    <w:p w14:paraId="48BF0D74" w14:textId="7777777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 xml:space="preserve">Po dlouhodobém </w:t>
      </w:r>
      <w:r w:rsidRPr="00EA4D0D">
        <w:rPr>
          <w:rFonts w:eastAsia="HiddenHorzOCR"/>
          <w:sz w:val="22"/>
          <w:szCs w:val="22"/>
          <w:lang w:val="cs-CZ"/>
        </w:rPr>
        <w:t xml:space="preserve">nadměrném </w:t>
      </w:r>
      <w:r w:rsidRPr="00EA4D0D">
        <w:rPr>
          <w:sz w:val="22"/>
          <w:szCs w:val="22"/>
          <w:lang w:val="cs-CZ"/>
        </w:rPr>
        <w:t xml:space="preserve">podávání </w:t>
      </w:r>
      <w:r w:rsidRPr="00EA4D0D">
        <w:rPr>
          <w:rFonts w:eastAsia="HiddenHorzOCR"/>
          <w:sz w:val="22"/>
          <w:szCs w:val="22"/>
          <w:lang w:val="cs-CZ"/>
        </w:rPr>
        <w:t xml:space="preserve">může </w:t>
      </w:r>
      <w:r w:rsidRPr="00EA4D0D">
        <w:rPr>
          <w:sz w:val="22"/>
          <w:szCs w:val="22"/>
          <w:lang w:val="cs-CZ"/>
        </w:rPr>
        <w:t xml:space="preserve">teoreticky dojít ke vzniku klinických </w:t>
      </w:r>
      <w:r w:rsidRPr="00EA4D0D">
        <w:rPr>
          <w:rFonts w:eastAsia="HiddenHorzOCR"/>
          <w:sz w:val="22"/>
          <w:szCs w:val="22"/>
          <w:lang w:val="cs-CZ"/>
        </w:rPr>
        <w:t xml:space="preserve">příznaků </w:t>
      </w:r>
      <w:r w:rsidRPr="00EA4D0D">
        <w:rPr>
          <w:sz w:val="22"/>
          <w:szCs w:val="22"/>
          <w:lang w:val="cs-CZ"/>
        </w:rPr>
        <w:t xml:space="preserve">nadbytku hormonu štítné žlázy, jako jsou zvýšená </w:t>
      </w:r>
      <w:r w:rsidRPr="00EA4D0D">
        <w:rPr>
          <w:rFonts w:eastAsia="HiddenHorzOCR"/>
          <w:sz w:val="22"/>
          <w:szCs w:val="22"/>
          <w:lang w:val="cs-CZ"/>
        </w:rPr>
        <w:t xml:space="preserve">žízeň </w:t>
      </w:r>
      <w:r w:rsidRPr="00EA4D0D">
        <w:rPr>
          <w:sz w:val="22"/>
          <w:szCs w:val="22"/>
          <w:lang w:val="cs-CZ"/>
        </w:rPr>
        <w:t xml:space="preserve">a </w:t>
      </w:r>
      <w:r w:rsidRPr="00EA4D0D">
        <w:rPr>
          <w:rFonts w:eastAsia="HiddenHorzOCR"/>
          <w:sz w:val="22"/>
          <w:szCs w:val="22"/>
          <w:lang w:val="cs-CZ"/>
        </w:rPr>
        <w:t xml:space="preserve">močení, </w:t>
      </w:r>
      <w:r w:rsidRPr="00EA4D0D">
        <w:rPr>
          <w:sz w:val="22"/>
          <w:szCs w:val="22"/>
          <w:lang w:val="cs-CZ"/>
        </w:rPr>
        <w:t xml:space="preserve">zrychlený dech, ztráta hmotnosti bez ztráty chuti a </w:t>
      </w:r>
      <w:r w:rsidRPr="00EA4D0D">
        <w:rPr>
          <w:rFonts w:eastAsia="HiddenHorzOCR"/>
          <w:sz w:val="22"/>
          <w:szCs w:val="22"/>
          <w:lang w:val="cs-CZ"/>
        </w:rPr>
        <w:t xml:space="preserve">společně či jednotlivě </w:t>
      </w:r>
      <w:r w:rsidRPr="00EA4D0D">
        <w:rPr>
          <w:sz w:val="22"/>
          <w:szCs w:val="22"/>
          <w:lang w:val="cs-CZ"/>
        </w:rPr>
        <w:t xml:space="preserve">zvýšený </w:t>
      </w:r>
      <w:r w:rsidRPr="00EA4D0D">
        <w:rPr>
          <w:rFonts w:eastAsia="HiddenHorzOCR"/>
          <w:sz w:val="22"/>
          <w:szCs w:val="22"/>
          <w:lang w:val="cs-CZ"/>
        </w:rPr>
        <w:t xml:space="preserve">srdeční </w:t>
      </w:r>
      <w:r w:rsidRPr="00EA4D0D">
        <w:rPr>
          <w:sz w:val="22"/>
          <w:szCs w:val="22"/>
          <w:lang w:val="cs-CZ"/>
        </w:rPr>
        <w:t>tep a nervozita.</w:t>
      </w:r>
    </w:p>
    <w:p w14:paraId="6473FC78" w14:textId="77777777" w:rsidR="009D1D00" w:rsidRPr="00EA4D0D" w:rsidRDefault="009D1D00" w:rsidP="00F22BDA">
      <w:pPr>
        <w:widowControl/>
        <w:suppressAutoHyphens w:val="0"/>
        <w:autoSpaceDE w:val="0"/>
        <w:autoSpaceDN w:val="0"/>
        <w:adjustRightInd w:val="0"/>
        <w:jc w:val="both"/>
        <w:rPr>
          <w:rFonts w:eastAsia="HiddenHorzOCR"/>
          <w:sz w:val="22"/>
          <w:szCs w:val="22"/>
          <w:lang w:val="cs-CZ"/>
        </w:rPr>
      </w:pPr>
      <w:r w:rsidRPr="00EA4D0D">
        <w:rPr>
          <w:rFonts w:eastAsia="HiddenHorzOCR"/>
          <w:sz w:val="22"/>
          <w:szCs w:val="22"/>
          <w:lang w:val="cs-CZ"/>
        </w:rPr>
        <w:t xml:space="preserve">Přítomnost těchto příznaků </w:t>
      </w:r>
      <w:r w:rsidRPr="00EA4D0D">
        <w:rPr>
          <w:sz w:val="22"/>
          <w:szCs w:val="22"/>
          <w:lang w:val="cs-CZ"/>
        </w:rPr>
        <w:t xml:space="preserve">by </w:t>
      </w:r>
      <w:r w:rsidRPr="00EA4D0D">
        <w:rPr>
          <w:rFonts w:eastAsia="HiddenHorzOCR"/>
          <w:sz w:val="22"/>
          <w:szCs w:val="22"/>
          <w:lang w:val="cs-CZ"/>
        </w:rPr>
        <w:t xml:space="preserve">měla </w:t>
      </w:r>
      <w:r w:rsidRPr="00EA4D0D">
        <w:rPr>
          <w:sz w:val="22"/>
          <w:szCs w:val="22"/>
          <w:lang w:val="cs-CZ"/>
        </w:rPr>
        <w:t>vést k vyhodnocení koncentrací T</w:t>
      </w:r>
      <w:r w:rsidRPr="00EA4D0D">
        <w:rPr>
          <w:sz w:val="22"/>
          <w:szCs w:val="22"/>
          <w:vertAlign w:val="subscript"/>
          <w:lang w:val="cs-CZ"/>
        </w:rPr>
        <w:t>4</w:t>
      </w:r>
      <w:r w:rsidRPr="00EA4D0D">
        <w:rPr>
          <w:sz w:val="22"/>
          <w:szCs w:val="22"/>
          <w:lang w:val="cs-CZ"/>
        </w:rPr>
        <w:t xml:space="preserve"> v séru, aby se potvrdila diagnóza a </w:t>
      </w:r>
      <w:r w:rsidRPr="00EA4D0D">
        <w:rPr>
          <w:rFonts w:eastAsia="HiddenHorzOCR"/>
          <w:sz w:val="22"/>
          <w:szCs w:val="22"/>
          <w:lang w:val="cs-CZ"/>
        </w:rPr>
        <w:t xml:space="preserve">okamžitě přerušilo </w:t>
      </w:r>
      <w:r w:rsidRPr="00EA4D0D">
        <w:rPr>
          <w:sz w:val="22"/>
          <w:szCs w:val="22"/>
          <w:lang w:val="cs-CZ"/>
        </w:rPr>
        <w:t xml:space="preserve">podávání </w:t>
      </w:r>
      <w:r w:rsidRPr="00EA4D0D">
        <w:rPr>
          <w:rFonts w:eastAsia="HiddenHorzOCR"/>
          <w:sz w:val="22"/>
          <w:szCs w:val="22"/>
          <w:lang w:val="cs-CZ"/>
        </w:rPr>
        <w:t xml:space="preserve">léčiva. </w:t>
      </w:r>
      <w:r w:rsidRPr="00EA4D0D">
        <w:rPr>
          <w:sz w:val="22"/>
          <w:szCs w:val="22"/>
          <w:lang w:val="cs-CZ"/>
        </w:rPr>
        <w:t xml:space="preserve">Jakmile </w:t>
      </w:r>
      <w:r w:rsidRPr="00EA4D0D">
        <w:rPr>
          <w:rFonts w:eastAsia="HiddenHorzOCR"/>
          <w:sz w:val="22"/>
          <w:szCs w:val="22"/>
          <w:lang w:val="cs-CZ"/>
        </w:rPr>
        <w:t xml:space="preserve">příznaky </w:t>
      </w:r>
      <w:r w:rsidRPr="00EA4D0D">
        <w:rPr>
          <w:sz w:val="22"/>
          <w:szCs w:val="22"/>
          <w:lang w:val="cs-CZ"/>
        </w:rPr>
        <w:t xml:space="preserve">odezní (dny </w:t>
      </w:r>
      <w:r w:rsidRPr="00EA4D0D">
        <w:rPr>
          <w:rFonts w:eastAsia="HiddenHorzOCR"/>
          <w:sz w:val="22"/>
          <w:szCs w:val="22"/>
          <w:lang w:val="cs-CZ"/>
        </w:rPr>
        <w:t xml:space="preserve">či </w:t>
      </w:r>
      <w:r w:rsidRPr="00EA4D0D">
        <w:rPr>
          <w:sz w:val="22"/>
          <w:szCs w:val="22"/>
          <w:lang w:val="cs-CZ"/>
        </w:rPr>
        <w:t xml:space="preserve">týdny), dávka </w:t>
      </w:r>
      <w:r w:rsidRPr="00EA4D0D">
        <w:rPr>
          <w:rFonts w:eastAsia="HiddenHorzOCR"/>
          <w:sz w:val="22"/>
          <w:szCs w:val="22"/>
          <w:lang w:val="cs-CZ"/>
        </w:rPr>
        <w:t xml:space="preserve">léčivého přípravku </w:t>
      </w:r>
      <w:r w:rsidRPr="00EA4D0D">
        <w:rPr>
          <w:sz w:val="22"/>
          <w:szCs w:val="22"/>
          <w:lang w:val="cs-CZ"/>
        </w:rPr>
        <w:t xml:space="preserve">se znovu </w:t>
      </w:r>
      <w:r w:rsidR="00E55313">
        <w:rPr>
          <w:sz w:val="22"/>
          <w:szCs w:val="22"/>
          <w:lang w:val="cs-CZ"/>
        </w:rPr>
        <w:t>přezkoumá</w:t>
      </w:r>
      <w:r w:rsidR="00E55313" w:rsidRPr="00EA4D0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a </w:t>
      </w:r>
      <w:r w:rsidR="008E58EA" w:rsidRPr="00EA4D0D">
        <w:rPr>
          <w:sz w:val="22"/>
          <w:szCs w:val="22"/>
          <w:lang w:val="cs-CZ"/>
        </w:rPr>
        <w:t>až se zvíře</w:t>
      </w:r>
      <w:r w:rsidR="00655CCD">
        <w:rPr>
          <w:sz w:val="22"/>
          <w:szCs w:val="22"/>
          <w:lang w:val="cs-CZ"/>
        </w:rPr>
        <w:t xml:space="preserve"> </w:t>
      </w:r>
      <w:r w:rsidRPr="00EA4D0D">
        <w:rPr>
          <w:sz w:val="22"/>
          <w:szCs w:val="22"/>
          <w:lang w:val="cs-CZ"/>
        </w:rPr>
        <w:t xml:space="preserve">zcela zotaví, je možné </w:t>
      </w:r>
      <w:r w:rsidRPr="00EA4D0D">
        <w:rPr>
          <w:rFonts w:eastAsia="HiddenHorzOCR"/>
          <w:sz w:val="22"/>
          <w:szCs w:val="22"/>
          <w:lang w:val="cs-CZ"/>
        </w:rPr>
        <w:t xml:space="preserve">začít </w:t>
      </w:r>
      <w:r w:rsidRPr="00EA4D0D">
        <w:rPr>
          <w:sz w:val="22"/>
          <w:szCs w:val="22"/>
          <w:lang w:val="cs-CZ"/>
        </w:rPr>
        <w:t xml:space="preserve">podávat nižší dávky za </w:t>
      </w:r>
      <w:r w:rsidRPr="00EA4D0D">
        <w:rPr>
          <w:rFonts w:eastAsia="HiddenHorzOCR"/>
          <w:sz w:val="22"/>
          <w:szCs w:val="22"/>
          <w:lang w:val="cs-CZ"/>
        </w:rPr>
        <w:t xml:space="preserve">pečlivého </w:t>
      </w:r>
      <w:r w:rsidRPr="00EA4D0D">
        <w:rPr>
          <w:sz w:val="22"/>
          <w:szCs w:val="22"/>
          <w:lang w:val="cs-CZ"/>
        </w:rPr>
        <w:t xml:space="preserve">sledování </w:t>
      </w:r>
      <w:r w:rsidRPr="00EA4D0D">
        <w:rPr>
          <w:rFonts w:eastAsia="HiddenHorzOCR"/>
          <w:sz w:val="22"/>
          <w:szCs w:val="22"/>
          <w:lang w:val="cs-CZ"/>
        </w:rPr>
        <w:t>zvířete.</w:t>
      </w:r>
    </w:p>
    <w:p w14:paraId="50A985EC" w14:textId="77777777" w:rsidR="009D1D00" w:rsidRPr="00EA4D0D" w:rsidRDefault="009D1D00" w:rsidP="00EA4D0D">
      <w:pPr>
        <w:widowControl/>
        <w:suppressAutoHyphens w:val="0"/>
        <w:autoSpaceDE w:val="0"/>
        <w:autoSpaceDN w:val="0"/>
        <w:adjustRightInd w:val="0"/>
        <w:rPr>
          <w:rFonts w:eastAsia="HiddenHorzOCR"/>
          <w:b/>
          <w:sz w:val="22"/>
          <w:szCs w:val="22"/>
          <w:lang w:val="cs-CZ"/>
        </w:rPr>
      </w:pPr>
    </w:p>
    <w:p w14:paraId="0A2A3806" w14:textId="77777777" w:rsidR="009D1D00" w:rsidRPr="00EA4D0D" w:rsidRDefault="009D1D00" w:rsidP="0009313F">
      <w:pPr>
        <w:keepNext/>
        <w:widowControl/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13.</w:t>
      </w:r>
      <w:r w:rsidRPr="00EA4D0D">
        <w:rPr>
          <w:b/>
          <w:sz w:val="22"/>
          <w:szCs w:val="22"/>
          <w:lang w:val="cs-CZ"/>
        </w:rPr>
        <w:tab/>
        <w:t>ZVLÁŠTNÍ OPATŘENÍ PRO ZNEŠKODŇOVÁNÍ NEPOUŽITÝCH PŘÍPRAVKŮ NEBO ODPADU</w:t>
      </w:r>
      <w:r w:rsidRPr="0009313F">
        <w:rPr>
          <w:b/>
          <w:sz w:val="22"/>
          <w:szCs w:val="22"/>
          <w:lang w:val="cs-CZ"/>
        </w:rPr>
        <w:t>, POKUD JE JICH TŘEBA</w:t>
      </w:r>
    </w:p>
    <w:p w14:paraId="10B3F435" w14:textId="77777777" w:rsidR="00EA4D0D" w:rsidRDefault="00EA4D0D" w:rsidP="0009313F">
      <w:pPr>
        <w:keepNext/>
        <w:widowControl/>
        <w:autoSpaceDE w:val="0"/>
        <w:autoSpaceDN w:val="0"/>
        <w:adjustRightInd w:val="0"/>
        <w:rPr>
          <w:bCs/>
          <w:sz w:val="22"/>
          <w:szCs w:val="22"/>
          <w:lang w:val="cs-CZ" w:eastAsia="en-GB"/>
        </w:rPr>
      </w:pPr>
    </w:p>
    <w:p w14:paraId="62AC474E" w14:textId="77777777" w:rsidR="009D1D00" w:rsidRPr="00EA4D0D" w:rsidRDefault="009D1D00" w:rsidP="00EA4D0D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cs-CZ" w:eastAsia="en-GB"/>
        </w:rPr>
      </w:pPr>
      <w:r w:rsidRPr="00EA4D0D">
        <w:rPr>
          <w:bCs/>
          <w:sz w:val="22"/>
          <w:szCs w:val="22"/>
          <w:lang w:val="cs-CZ" w:eastAsia="en-GB"/>
        </w:rPr>
        <w:t>Všechen nepoužitý veterinární léčivý přípravek nebo odpad, který pochází z tohoto přípravku, musí být likvidován podle místních právních předpisů.</w:t>
      </w:r>
    </w:p>
    <w:p w14:paraId="06386211" w14:textId="77777777" w:rsidR="009D1D00" w:rsidRPr="00EA4D0D" w:rsidRDefault="009D1D00" w:rsidP="00EA4D0D">
      <w:pPr>
        <w:rPr>
          <w:b/>
          <w:sz w:val="22"/>
          <w:szCs w:val="22"/>
          <w:lang w:val="cs-CZ"/>
        </w:rPr>
      </w:pPr>
    </w:p>
    <w:p w14:paraId="3C16DAC7" w14:textId="77777777" w:rsidR="009D1D00" w:rsidRPr="00EA4D0D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>14.</w:t>
      </w:r>
      <w:r w:rsidRPr="00EA4D0D">
        <w:rPr>
          <w:b/>
          <w:sz w:val="22"/>
          <w:szCs w:val="22"/>
          <w:lang w:val="cs-CZ"/>
        </w:rPr>
        <w:tab/>
        <w:t>DATUM POSLEDNÍ REVIZE PŘÍBALOVÉ INFORMACE</w:t>
      </w:r>
    </w:p>
    <w:p w14:paraId="53D3CB66" w14:textId="77777777" w:rsidR="00EA4D0D" w:rsidRDefault="00EA4D0D" w:rsidP="00EA4D0D">
      <w:pPr>
        <w:rPr>
          <w:sz w:val="22"/>
          <w:szCs w:val="22"/>
          <w:lang w:val="cs-CZ"/>
        </w:rPr>
      </w:pPr>
    </w:p>
    <w:p w14:paraId="7F2EF05A" w14:textId="6AA4155B" w:rsidR="00940E6C" w:rsidRPr="00E9689D" w:rsidRDefault="00FD0A87" w:rsidP="00EA4D0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Leden 202</w:t>
      </w:r>
      <w:r w:rsidR="00B0551B">
        <w:rPr>
          <w:sz w:val="22"/>
          <w:szCs w:val="22"/>
          <w:lang w:val="cs-CZ"/>
        </w:rPr>
        <w:t>2</w:t>
      </w:r>
      <w:bookmarkStart w:id="0" w:name="_GoBack"/>
      <w:bookmarkEnd w:id="0"/>
    </w:p>
    <w:p w14:paraId="46C7A6E7" w14:textId="77777777" w:rsidR="00FA7A59" w:rsidRPr="00EA4D0D" w:rsidRDefault="00FA7A59" w:rsidP="00EA4D0D">
      <w:pPr>
        <w:rPr>
          <w:sz w:val="22"/>
          <w:szCs w:val="22"/>
          <w:lang w:val="cs-CZ"/>
        </w:rPr>
      </w:pPr>
    </w:p>
    <w:p w14:paraId="745ACFA5" w14:textId="77777777" w:rsidR="009D1D00" w:rsidRDefault="009D1D00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  <w:r w:rsidRPr="00EA4D0D">
        <w:rPr>
          <w:b/>
          <w:sz w:val="22"/>
          <w:szCs w:val="22"/>
          <w:lang w:val="cs-CZ"/>
        </w:rPr>
        <w:t xml:space="preserve">15. </w:t>
      </w:r>
      <w:r w:rsidR="00EA4D0D">
        <w:rPr>
          <w:b/>
          <w:sz w:val="22"/>
          <w:szCs w:val="22"/>
          <w:lang w:val="cs-CZ"/>
        </w:rPr>
        <w:tab/>
      </w:r>
      <w:r w:rsidRPr="00EA4D0D">
        <w:rPr>
          <w:b/>
          <w:sz w:val="22"/>
          <w:szCs w:val="22"/>
          <w:lang w:val="cs-CZ"/>
        </w:rPr>
        <w:t>DALŠÍ INFORMACE</w:t>
      </w:r>
    </w:p>
    <w:p w14:paraId="5ADCE413" w14:textId="77777777" w:rsidR="00EA4D0D" w:rsidRPr="00EA4D0D" w:rsidRDefault="00EA4D0D" w:rsidP="00EA4D0D">
      <w:pPr>
        <w:tabs>
          <w:tab w:val="left" w:pos="567"/>
        </w:tabs>
        <w:ind w:left="567" w:hanging="567"/>
        <w:rPr>
          <w:b/>
          <w:sz w:val="22"/>
          <w:szCs w:val="22"/>
          <w:lang w:val="cs-CZ"/>
        </w:rPr>
      </w:pPr>
    </w:p>
    <w:p w14:paraId="6726A5E9" w14:textId="77777777" w:rsidR="009D1D00" w:rsidRPr="00EA4D0D" w:rsidRDefault="009D1D00" w:rsidP="00EA4D0D">
      <w:pPr>
        <w:keepNext/>
        <w:tabs>
          <w:tab w:val="left" w:pos="-1440"/>
          <w:tab w:val="left" w:pos="-720"/>
        </w:tabs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10 tablet v blistru, 5 nebo 25 blistrů v krabičce, 50 nebo 250 tablet v krabičce.</w:t>
      </w:r>
    </w:p>
    <w:p w14:paraId="50B7C2E5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Na trhu nemusí být všechny velikosti balení.</w:t>
      </w:r>
    </w:p>
    <w:p w14:paraId="34BCB092" w14:textId="77777777" w:rsidR="009D1D00" w:rsidRPr="00EA4D0D" w:rsidRDefault="009D1D00" w:rsidP="00EA4D0D">
      <w:pPr>
        <w:rPr>
          <w:b/>
          <w:bCs/>
          <w:sz w:val="22"/>
          <w:szCs w:val="22"/>
          <w:lang w:val="cs-CZ" w:eastAsia="en-GB"/>
        </w:rPr>
      </w:pPr>
    </w:p>
    <w:p w14:paraId="45CEA1A9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Pouze pro zvířata.</w:t>
      </w:r>
    </w:p>
    <w:p w14:paraId="231CBB52" w14:textId="77777777" w:rsidR="009D1D00" w:rsidRPr="00EA4D0D" w:rsidRDefault="009D1D00" w:rsidP="00EA4D0D">
      <w:pPr>
        <w:rPr>
          <w:sz w:val="22"/>
          <w:szCs w:val="22"/>
          <w:lang w:val="cs-CZ"/>
        </w:rPr>
      </w:pPr>
      <w:r w:rsidRPr="00EA4D0D">
        <w:rPr>
          <w:sz w:val="22"/>
          <w:szCs w:val="22"/>
          <w:lang w:val="cs-CZ"/>
        </w:rPr>
        <w:t>Veterinární léčivý přípravek je vydáván pouze na předpis.</w:t>
      </w:r>
    </w:p>
    <w:p w14:paraId="204AF3FC" w14:textId="77777777" w:rsidR="009D1D00" w:rsidRPr="00EA4D0D" w:rsidRDefault="009D1D00" w:rsidP="00EA4D0D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cs-CZ" w:eastAsia="en-GB"/>
        </w:rPr>
      </w:pPr>
    </w:p>
    <w:p w14:paraId="767ED10D" w14:textId="77777777" w:rsidR="009D1D00" w:rsidRPr="00EA4D0D" w:rsidRDefault="000B5B70" w:rsidP="00EA4D0D">
      <w:pPr>
        <w:rPr>
          <w:sz w:val="22"/>
          <w:szCs w:val="22"/>
          <w:lang w:val="cs-CZ"/>
        </w:rPr>
      </w:pPr>
      <w:r w:rsidRPr="0009313F">
        <w:rPr>
          <w:sz w:val="22"/>
          <w:szCs w:val="22"/>
          <w:highlight w:val="lightGray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A26DD00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p w14:paraId="3FF93DD0" w14:textId="77777777" w:rsidR="009D1D00" w:rsidRPr="00EA4D0D" w:rsidRDefault="009D1D00" w:rsidP="00EA4D0D">
      <w:pPr>
        <w:rPr>
          <w:sz w:val="22"/>
          <w:szCs w:val="22"/>
          <w:lang w:val="cs-CZ"/>
        </w:rPr>
      </w:pPr>
    </w:p>
    <w:sectPr w:rsidR="009D1D00" w:rsidRPr="00EA4D0D" w:rsidSect="00F22BDA">
      <w:headerReference w:type="default" r:id="rId8"/>
      <w:footerReference w:type="default" r:id="rId9"/>
      <w:pgSz w:w="11906" w:h="16838"/>
      <w:pgMar w:top="753" w:right="1417" w:bottom="1417" w:left="1417" w:header="907" w:footer="958" w:gutter="0"/>
      <w:pgNumType w:start="1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81660" w16cex:dateUtc="2020-09-25T05:10:00Z"/>
  <w16cex:commentExtensible w16cex:durableId="231817CE" w16cex:dateUtc="2020-09-25T05:16:00Z"/>
  <w16cex:commentExtensible w16cex:durableId="231817BD" w16cex:dateUtc="2020-09-25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B35CE" w14:textId="77777777" w:rsidR="00A9265E" w:rsidRDefault="00A9265E">
      <w:r>
        <w:separator/>
      </w:r>
    </w:p>
  </w:endnote>
  <w:endnote w:type="continuationSeparator" w:id="0">
    <w:p w14:paraId="2D6C9F67" w14:textId="77777777" w:rsidR="00A9265E" w:rsidRDefault="00A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E8F9" w14:textId="77777777" w:rsidR="00156ECE" w:rsidRDefault="00156ECE">
    <w:pPr>
      <w:pStyle w:val="Zpat"/>
      <w:framePr w:wrap="auto" w:vAnchor="text" w:hAnchor="margin" w:xAlign="right" w:y="1"/>
      <w:rPr>
        <w:rStyle w:val="slostrnky"/>
      </w:rPr>
    </w:pPr>
  </w:p>
  <w:p w14:paraId="07C66B7B" w14:textId="77777777" w:rsidR="00156ECE" w:rsidRDefault="00156ECE">
    <w:pPr>
      <w:pStyle w:val="Zpat"/>
      <w:ind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5A9B" w14:textId="77777777" w:rsidR="00A9265E" w:rsidRDefault="00A9265E">
      <w:r>
        <w:separator/>
      </w:r>
    </w:p>
  </w:footnote>
  <w:footnote w:type="continuationSeparator" w:id="0">
    <w:p w14:paraId="6D31A746" w14:textId="77777777" w:rsidR="00A9265E" w:rsidRDefault="00A9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494D" w14:textId="77777777" w:rsidR="00EE4F0B" w:rsidRDefault="00EE4F0B" w:rsidP="00EE4F0B">
    <w:r>
      <w:t xml:space="preserve">    </w:t>
    </w:r>
  </w:p>
  <w:p w14:paraId="606806DB" w14:textId="77777777" w:rsidR="00156ECE" w:rsidRDefault="00156ECE"/>
  <w:p w14:paraId="11DBF161" w14:textId="77777777" w:rsidR="00156ECE" w:rsidRDefault="00156ECE">
    <w:pPr>
      <w:spacing w:after="140" w:line="100" w:lineRule="exac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0"/>
    <w:rsid w:val="00011A03"/>
    <w:rsid w:val="00011F73"/>
    <w:rsid w:val="000502EF"/>
    <w:rsid w:val="0009313F"/>
    <w:rsid w:val="000A65E9"/>
    <w:rsid w:val="000B3F53"/>
    <w:rsid w:val="000B5B70"/>
    <w:rsid w:val="000C2D68"/>
    <w:rsid w:val="000F6045"/>
    <w:rsid w:val="0014406C"/>
    <w:rsid w:val="00145AE6"/>
    <w:rsid w:val="00156ECE"/>
    <w:rsid w:val="001623B3"/>
    <w:rsid w:val="0017039D"/>
    <w:rsid w:val="00201A9A"/>
    <w:rsid w:val="00237F06"/>
    <w:rsid w:val="00242302"/>
    <w:rsid w:val="00256D1D"/>
    <w:rsid w:val="00277509"/>
    <w:rsid w:val="00296F73"/>
    <w:rsid w:val="002B739B"/>
    <w:rsid w:val="002C5D0E"/>
    <w:rsid w:val="002E3467"/>
    <w:rsid w:val="002E4F15"/>
    <w:rsid w:val="0032358D"/>
    <w:rsid w:val="00356DAA"/>
    <w:rsid w:val="0037014E"/>
    <w:rsid w:val="003B339B"/>
    <w:rsid w:val="003F209D"/>
    <w:rsid w:val="003F78D3"/>
    <w:rsid w:val="003F7C0C"/>
    <w:rsid w:val="004526B8"/>
    <w:rsid w:val="004B356C"/>
    <w:rsid w:val="004C0970"/>
    <w:rsid w:val="004D1DDA"/>
    <w:rsid w:val="004D3C6E"/>
    <w:rsid w:val="004F5E97"/>
    <w:rsid w:val="00501C54"/>
    <w:rsid w:val="0051313D"/>
    <w:rsid w:val="0052335A"/>
    <w:rsid w:val="0055252B"/>
    <w:rsid w:val="005526CE"/>
    <w:rsid w:val="005714EA"/>
    <w:rsid w:val="00594DE0"/>
    <w:rsid w:val="00595553"/>
    <w:rsid w:val="006433CC"/>
    <w:rsid w:val="00655CCD"/>
    <w:rsid w:val="0066306B"/>
    <w:rsid w:val="006D1FF4"/>
    <w:rsid w:val="006D45EF"/>
    <w:rsid w:val="00790920"/>
    <w:rsid w:val="00793FD8"/>
    <w:rsid w:val="00797B40"/>
    <w:rsid w:val="007F5811"/>
    <w:rsid w:val="007F7B51"/>
    <w:rsid w:val="0080347F"/>
    <w:rsid w:val="0082550F"/>
    <w:rsid w:val="008328A6"/>
    <w:rsid w:val="00842D95"/>
    <w:rsid w:val="008E081C"/>
    <w:rsid w:val="008E58EA"/>
    <w:rsid w:val="00940E6C"/>
    <w:rsid w:val="00980046"/>
    <w:rsid w:val="009942AB"/>
    <w:rsid w:val="009C74D9"/>
    <w:rsid w:val="009D1D00"/>
    <w:rsid w:val="00A028AA"/>
    <w:rsid w:val="00A9265E"/>
    <w:rsid w:val="00A93DDF"/>
    <w:rsid w:val="00AA0048"/>
    <w:rsid w:val="00AC5120"/>
    <w:rsid w:val="00AE1449"/>
    <w:rsid w:val="00B0551B"/>
    <w:rsid w:val="00B12060"/>
    <w:rsid w:val="00B20494"/>
    <w:rsid w:val="00B74079"/>
    <w:rsid w:val="00B770DC"/>
    <w:rsid w:val="00B81B45"/>
    <w:rsid w:val="00B90D2E"/>
    <w:rsid w:val="00BA416C"/>
    <w:rsid w:val="00BC4B86"/>
    <w:rsid w:val="00BD0F7D"/>
    <w:rsid w:val="00C50D88"/>
    <w:rsid w:val="00C559C1"/>
    <w:rsid w:val="00CB62D2"/>
    <w:rsid w:val="00CF276B"/>
    <w:rsid w:val="00D01EA8"/>
    <w:rsid w:val="00D36CD5"/>
    <w:rsid w:val="00D92E1F"/>
    <w:rsid w:val="00DA3D26"/>
    <w:rsid w:val="00DE1924"/>
    <w:rsid w:val="00E20351"/>
    <w:rsid w:val="00E26F7A"/>
    <w:rsid w:val="00E447E1"/>
    <w:rsid w:val="00E53C86"/>
    <w:rsid w:val="00E55313"/>
    <w:rsid w:val="00E91C83"/>
    <w:rsid w:val="00E9689D"/>
    <w:rsid w:val="00EA4D0D"/>
    <w:rsid w:val="00EC3F0C"/>
    <w:rsid w:val="00EE4F0B"/>
    <w:rsid w:val="00EF6BF7"/>
    <w:rsid w:val="00F01F14"/>
    <w:rsid w:val="00F22BDA"/>
    <w:rsid w:val="00F369BA"/>
    <w:rsid w:val="00F634F1"/>
    <w:rsid w:val="00F716C1"/>
    <w:rsid w:val="00FA7A59"/>
    <w:rsid w:val="00FD0A87"/>
    <w:rsid w:val="00FD2BF8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344DD"/>
  <w15:docId w15:val="{AD6EAA00-86D7-4530-BB5A-8F9C267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1D00"/>
    <w:pPr>
      <w:widowControl w:val="0"/>
      <w:suppressAutoHyphens/>
    </w:pPr>
    <w:rPr>
      <w:sz w:val="24"/>
      <w:szCs w:val="24"/>
      <w:lang w:val="en-GB" w:eastAsia="en-US"/>
    </w:rPr>
  </w:style>
  <w:style w:type="paragraph" w:styleId="Nadpis2">
    <w:name w:val="heading 2"/>
    <w:basedOn w:val="Normln"/>
    <w:next w:val="Normln"/>
    <w:link w:val="Nadpis2Char"/>
    <w:qFormat/>
    <w:rsid w:val="009D1D00"/>
    <w:pPr>
      <w:keepNext/>
      <w:spacing w:before="240" w:after="1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9D1D00"/>
    <w:rPr>
      <w:b/>
      <w:bCs/>
      <w:sz w:val="24"/>
      <w:szCs w:val="24"/>
      <w:lang w:val="en-GB" w:eastAsia="en-US" w:bidi="ar-SA"/>
    </w:rPr>
  </w:style>
  <w:style w:type="paragraph" w:styleId="Zpat">
    <w:name w:val="footer"/>
    <w:basedOn w:val="Normln"/>
    <w:link w:val="ZpatChar"/>
    <w:rsid w:val="009D1D00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semiHidden/>
    <w:locked/>
    <w:rsid w:val="009D1D00"/>
    <w:rPr>
      <w:sz w:val="24"/>
      <w:szCs w:val="24"/>
      <w:lang w:val="en-GB" w:eastAsia="en-US" w:bidi="ar-SA"/>
    </w:rPr>
  </w:style>
  <w:style w:type="character" w:styleId="slostrnky">
    <w:name w:val="page number"/>
    <w:rsid w:val="009D1D00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9D1D0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9D1D00"/>
    <w:rPr>
      <w:sz w:val="24"/>
      <w:szCs w:val="24"/>
      <w:lang w:val="en-GB" w:eastAsia="en-US" w:bidi="ar-SA"/>
    </w:rPr>
  </w:style>
  <w:style w:type="paragraph" w:styleId="Zkladntext2">
    <w:name w:val="Body Text 2"/>
    <w:basedOn w:val="Normln"/>
    <w:link w:val="Zkladntext2Char"/>
    <w:rsid w:val="009D1D00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9D1D00"/>
    <w:rPr>
      <w:sz w:val="24"/>
      <w:szCs w:val="24"/>
      <w:lang w:val="en-GB" w:eastAsia="en-US" w:bidi="ar-SA"/>
    </w:rPr>
  </w:style>
  <w:style w:type="paragraph" w:styleId="Zhlav">
    <w:name w:val="header"/>
    <w:basedOn w:val="Normln"/>
    <w:link w:val="ZhlavChar"/>
    <w:rsid w:val="009D1D00"/>
    <w:pPr>
      <w:tabs>
        <w:tab w:val="center" w:pos="4703"/>
        <w:tab w:val="right" w:pos="9406"/>
      </w:tabs>
    </w:pPr>
    <w:rPr>
      <w:szCs w:val="20"/>
    </w:rPr>
  </w:style>
  <w:style w:type="character" w:customStyle="1" w:styleId="ZhlavChar">
    <w:name w:val="Záhlaví Char"/>
    <w:link w:val="Zhlav"/>
    <w:semiHidden/>
    <w:locked/>
    <w:rsid w:val="009D1D00"/>
    <w:rPr>
      <w:sz w:val="24"/>
      <w:lang w:val="en-GB" w:eastAsia="en-US" w:bidi="ar-SA"/>
    </w:rPr>
  </w:style>
  <w:style w:type="paragraph" w:styleId="Obsah1">
    <w:name w:val="toc 1"/>
    <w:basedOn w:val="Normln"/>
    <w:next w:val="Normln"/>
    <w:autoRedefine/>
    <w:semiHidden/>
    <w:rsid w:val="009D1D00"/>
    <w:pPr>
      <w:tabs>
        <w:tab w:val="right" w:leader="dot" w:pos="9314"/>
      </w:tabs>
    </w:pPr>
    <w:rPr>
      <w:szCs w:val="20"/>
    </w:rPr>
  </w:style>
  <w:style w:type="paragraph" w:styleId="Textbubliny">
    <w:name w:val="Balloon Text"/>
    <w:basedOn w:val="Normln"/>
    <w:link w:val="TextbublinyChar"/>
    <w:rsid w:val="00940E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0E6C"/>
    <w:rPr>
      <w:rFonts w:ascii="Tahoma" w:hAnsi="Tahoma" w:cs="Tahoma"/>
      <w:sz w:val="16"/>
      <w:szCs w:val="16"/>
      <w:lang w:val="en-GB" w:eastAsia="en-US"/>
    </w:rPr>
  </w:style>
  <w:style w:type="character" w:customStyle="1" w:styleId="shorttext">
    <w:name w:val="short_text"/>
    <w:basedOn w:val="Standardnpsmoodstavce"/>
    <w:rsid w:val="00AA0048"/>
  </w:style>
  <w:style w:type="character" w:styleId="Odkaznakoment">
    <w:name w:val="annotation reference"/>
    <w:basedOn w:val="Standardnpsmoodstavce"/>
    <w:semiHidden/>
    <w:unhideWhenUsed/>
    <w:rsid w:val="000B5B7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5B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5B70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5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5B7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1597</Words>
  <Characters>9425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USKVBL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neugebauerova</dc:creator>
  <cp:lastModifiedBy>Wojtylová Jana</cp:lastModifiedBy>
  <cp:revision>3</cp:revision>
  <cp:lastPrinted>2021-02-02T06:27:00Z</cp:lastPrinted>
  <dcterms:created xsi:type="dcterms:W3CDTF">2022-01-25T11:28:00Z</dcterms:created>
  <dcterms:modified xsi:type="dcterms:W3CDTF">2022-01-25T11:47:00Z</dcterms:modified>
</cp:coreProperties>
</file>