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51113" w14:textId="66392F04" w:rsidR="00A22C8F" w:rsidRDefault="00A22C8F" w:rsidP="003E0551">
      <w:pPr>
        <w:rPr>
          <w:rFonts w:asciiTheme="minorHAnsi" w:hAnsiTheme="minorHAnsi" w:cstheme="minorHAnsi"/>
          <w:b/>
          <w:bCs/>
          <w:lang w:val="cs-CZ" w:eastAsia="cs-CZ"/>
        </w:rPr>
      </w:pPr>
      <w:proofErr w:type="spellStart"/>
      <w:r>
        <w:rPr>
          <w:rFonts w:asciiTheme="minorHAnsi" w:hAnsiTheme="minorHAnsi" w:cstheme="minorHAnsi"/>
          <w:b/>
          <w:bCs/>
          <w:lang w:val="cs-CZ" w:eastAsia="cs-CZ"/>
        </w:rPr>
        <w:t>WeSkin</w:t>
      </w:r>
      <w:proofErr w:type="spellEnd"/>
      <w:r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lang w:val="cs-CZ" w:eastAsia="cs-CZ"/>
        </w:rPr>
        <w:t>Spray</w:t>
      </w:r>
      <w:proofErr w:type="spellEnd"/>
    </w:p>
    <w:p w14:paraId="32C7CB75" w14:textId="4C3E3232" w:rsidR="00E74841" w:rsidRPr="0076767A" w:rsidRDefault="003E0551" w:rsidP="003E0551">
      <w:pPr>
        <w:rPr>
          <w:rFonts w:asciiTheme="minorHAnsi" w:hAnsiTheme="minorHAnsi" w:cstheme="minorHAnsi"/>
          <w:bCs/>
          <w:lang w:val="cs-CZ" w:eastAsia="cs-CZ"/>
        </w:rPr>
      </w:pPr>
      <w:proofErr w:type="spellStart"/>
      <w:r w:rsidRPr="0076767A">
        <w:rPr>
          <w:rFonts w:asciiTheme="minorHAnsi" w:hAnsiTheme="minorHAnsi" w:cstheme="minorHAnsi"/>
          <w:bCs/>
          <w:lang w:val="cs-CZ" w:eastAsia="cs-CZ"/>
        </w:rPr>
        <w:t>WeSkin</w:t>
      </w:r>
      <w:proofErr w:type="spellEnd"/>
      <w:r w:rsidRPr="0076767A">
        <w:rPr>
          <w:rFonts w:asciiTheme="minorHAnsi" w:hAnsiTheme="minorHAnsi" w:cstheme="minorHAnsi"/>
          <w:bCs/>
          <w:lang w:val="cs-CZ" w:eastAsia="cs-CZ"/>
        </w:rPr>
        <w:t xml:space="preserve"> </w:t>
      </w:r>
      <w:r w:rsidR="00FB295D" w:rsidRPr="0076767A">
        <w:rPr>
          <w:rFonts w:asciiTheme="minorHAnsi" w:hAnsiTheme="minorHAnsi" w:cstheme="minorHAnsi"/>
          <w:bCs/>
          <w:lang w:val="cs-CZ" w:eastAsia="cs-CZ"/>
        </w:rPr>
        <w:t>sprej</w:t>
      </w:r>
    </w:p>
    <w:p w14:paraId="468296D6" w14:textId="2F55C9A6" w:rsidR="003E0551" w:rsidRPr="00E74841" w:rsidRDefault="003E0551" w:rsidP="003E0551">
      <w:pPr>
        <w:rPr>
          <w:rFonts w:asciiTheme="minorHAnsi" w:hAnsiTheme="minorHAnsi" w:cstheme="minorHAnsi"/>
          <w:b/>
          <w:bCs/>
          <w:lang w:val="cs-CZ"/>
        </w:rPr>
      </w:pPr>
      <w:r w:rsidRPr="00E74841">
        <w:rPr>
          <w:rFonts w:asciiTheme="minorHAnsi" w:hAnsiTheme="minorHAnsi" w:cstheme="minorHAnsi"/>
          <w:b/>
          <w:bCs/>
          <w:lang w:val="cs-CZ" w:eastAsia="cs-CZ"/>
        </w:rPr>
        <w:t>100 ml</w:t>
      </w:r>
    </w:p>
    <w:p w14:paraId="57B958D1" w14:textId="77777777" w:rsidR="003E0551" w:rsidRPr="00E74841" w:rsidRDefault="003E0551" w:rsidP="003E0551">
      <w:pPr>
        <w:rPr>
          <w:rFonts w:asciiTheme="minorHAnsi" w:hAnsiTheme="minorHAnsi" w:cstheme="minorHAnsi"/>
          <w:shd w:val="clear" w:color="auto" w:fill="FFFFFF"/>
          <w:lang w:val="cs-CZ"/>
        </w:rPr>
      </w:pPr>
    </w:p>
    <w:p w14:paraId="6B5A36BB" w14:textId="2FF9B5BF" w:rsidR="003E0551" w:rsidRPr="00E74841" w:rsidRDefault="00E74841" w:rsidP="003E0551">
      <w:pPr>
        <w:rPr>
          <w:rFonts w:asciiTheme="minorHAnsi" w:hAnsiTheme="minorHAnsi" w:cstheme="minorHAnsi"/>
          <w:color w:val="222222"/>
          <w:shd w:val="clear" w:color="auto" w:fill="FFFFFF"/>
          <w:lang w:val="cs-CZ"/>
        </w:rPr>
      </w:pPr>
      <w:proofErr w:type="spellStart"/>
      <w:r>
        <w:rPr>
          <w:rFonts w:asciiTheme="minorHAnsi" w:hAnsiTheme="minorHAnsi" w:cstheme="minorHAnsi"/>
          <w:color w:val="222222"/>
          <w:shd w:val="clear" w:color="auto" w:fill="FFFFFF"/>
          <w:lang w:val="cs-CZ"/>
        </w:rPr>
        <w:t>WeSkin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</w:t>
      </w:r>
      <w:r w:rsidR="003E0551"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sprej pro použití v jakékoliv situaci</w:t>
      </w:r>
      <w:r>
        <w:rPr>
          <w:rFonts w:asciiTheme="minorHAnsi" w:hAnsiTheme="minorHAnsi" w:cstheme="minorHAnsi"/>
          <w:color w:val="222222"/>
          <w:shd w:val="clear" w:color="auto" w:fill="FFFFFF"/>
          <w:lang w:val="cs-CZ"/>
        </w:rPr>
        <w:t>,</w:t>
      </w:r>
      <w:r w:rsidR="003E0551"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kdy je potřeba vyčistit podrážděnou, nebo poraněnou pokožku. </w:t>
      </w:r>
      <w:r w:rsidR="003E0551" w:rsidRPr="00E74841">
        <w:rPr>
          <w:rFonts w:asciiTheme="minorHAnsi" w:hAnsiTheme="minorHAnsi" w:cstheme="minorHAnsi"/>
          <w:b/>
          <w:bCs/>
          <w:color w:val="222222"/>
          <w:shd w:val="clear" w:color="auto" w:fill="FFFFFF"/>
          <w:lang w:val="cs-CZ"/>
        </w:rPr>
        <w:t xml:space="preserve">Nízká koncentrace </w:t>
      </w:r>
      <w:proofErr w:type="spellStart"/>
      <w:r w:rsidR="003E0551" w:rsidRPr="00E74841">
        <w:rPr>
          <w:rFonts w:asciiTheme="minorHAnsi" w:hAnsiTheme="minorHAnsi" w:cstheme="minorHAnsi"/>
          <w:b/>
          <w:bCs/>
          <w:color w:val="222222"/>
          <w:shd w:val="clear" w:color="auto" w:fill="FFFFFF"/>
          <w:lang w:val="cs-CZ"/>
        </w:rPr>
        <w:t>chlorhexidinu</w:t>
      </w:r>
      <w:proofErr w:type="spellEnd"/>
      <w:r w:rsidR="003E0551" w:rsidRPr="00E74841">
        <w:rPr>
          <w:rFonts w:asciiTheme="minorHAnsi" w:hAnsiTheme="minorHAnsi" w:cstheme="minorHAnsi"/>
          <w:b/>
          <w:bCs/>
          <w:color w:val="222222"/>
          <w:shd w:val="clear" w:color="auto" w:fill="FFFFFF"/>
          <w:lang w:val="cs-CZ"/>
        </w:rPr>
        <w:t xml:space="preserve"> s neutrálním pH má </w:t>
      </w:r>
      <w:r>
        <w:rPr>
          <w:rFonts w:asciiTheme="minorHAnsi" w:hAnsiTheme="minorHAnsi" w:cstheme="minorHAnsi"/>
          <w:b/>
          <w:bCs/>
          <w:color w:val="222222"/>
          <w:shd w:val="clear" w:color="auto" w:fill="FFFFFF"/>
          <w:lang w:val="cs-CZ"/>
        </w:rPr>
        <w:t>příznivý účinek na snížení mikrobiální zátěže.</w:t>
      </w:r>
    </w:p>
    <w:p w14:paraId="7EF2845D" w14:textId="77777777" w:rsidR="003E0551" w:rsidRPr="00E74841" w:rsidRDefault="003E0551" w:rsidP="003E0551">
      <w:pPr>
        <w:rPr>
          <w:rFonts w:asciiTheme="minorHAnsi" w:hAnsiTheme="minorHAnsi" w:cstheme="minorHAnsi"/>
          <w:b/>
          <w:bCs/>
          <w:shd w:val="clear" w:color="auto" w:fill="FFFFFF"/>
          <w:lang w:val="cs-CZ"/>
        </w:rPr>
      </w:pPr>
    </w:p>
    <w:p w14:paraId="14C68B65" w14:textId="31A176AF" w:rsidR="00B3415C" w:rsidRPr="00E74841" w:rsidRDefault="003E0551" w:rsidP="003E0551">
      <w:pPr>
        <w:rPr>
          <w:rFonts w:asciiTheme="minorHAnsi" w:hAnsiTheme="minorHAnsi" w:cstheme="minorHAnsi"/>
          <w:b/>
          <w:bCs/>
          <w:lang w:val="cs-CZ"/>
        </w:rPr>
      </w:pPr>
      <w:r w:rsidRPr="00E74841">
        <w:rPr>
          <w:rFonts w:asciiTheme="minorHAnsi" w:hAnsiTheme="minorHAnsi" w:cstheme="minorHAnsi"/>
          <w:b/>
          <w:bCs/>
          <w:lang w:val="cs-CZ"/>
        </w:rPr>
        <w:t xml:space="preserve">Složení přípravku </w:t>
      </w:r>
      <w:proofErr w:type="spellStart"/>
      <w:r w:rsidR="00CC2DA4" w:rsidRPr="00E74841">
        <w:rPr>
          <w:rFonts w:asciiTheme="minorHAnsi" w:hAnsiTheme="minorHAnsi" w:cstheme="minorHAnsi"/>
          <w:b/>
          <w:bCs/>
          <w:lang w:val="cs-CZ" w:eastAsia="cs-CZ"/>
        </w:rPr>
        <w:t>WeSkin</w:t>
      </w:r>
      <w:proofErr w:type="spellEnd"/>
      <w:r w:rsidR="00CC2DA4" w:rsidRPr="00E74841"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r w:rsidR="00361010" w:rsidRPr="00E74841">
        <w:rPr>
          <w:rFonts w:asciiTheme="minorHAnsi" w:hAnsiTheme="minorHAnsi" w:cstheme="minorHAnsi"/>
          <w:b/>
          <w:bCs/>
          <w:lang w:val="cs-CZ" w:eastAsia="cs-CZ"/>
        </w:rPr>
        <w:t>sprej</w:t>
      </w:r>
      <w:r w:rsidRPr="00E74841">
        <w:rPr>
          <w:rFonts w:asciiTheme="minorHAnsi" w:hAnsiTheme="minorHAnsi" w:cstheme="minorHAnsi"/>
          <w:b/>
          <w:bCs/>
          <w:lang w:val="cs-CZ"/>
        </w:rPr>
        <w:t>:</w:t>
      </w:r>
    </w:p>
    <w:p w14:paraId="6AC20A20" w14:textId="6170003F" w:rsidR="003E0551" w:rsidRPr="00E74841" w:rsidRDefault="00B3415C" w:rsidP="00B3415C">
      <w:pPr>
        <w:rPr>
          <w:rFonts w:asciiTheme="minorHAnsi" w:hAnsiTheme="minorHAnsi" w:cstheme="minorHAnsi"/>
          <w:b/>
          <w:bCs/>
          <w:lang w:val="cs-CZ"/>
        </w:rPr>
      </w:pP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WeSkin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sprej </w:t>
      </w:r>
      <w:r w:rsidR="00612E0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obsahuje</w:t>
      </w:r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3</w:t>
      </w:r>
      <w:r w:rsidR="00612E0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</w:t>
      </w:r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% </w:t>
      </w: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chorhexidin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</w:t>
      </w: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diglukonátu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, </w:t>
      </w: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fenoxyethanol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, </w:t>
      </w: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propylenglykol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a purifikovan</w:t>
      </w:r>
      <w:r w:rsidR="00612E0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ou</w:t>
      </w:r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vod</w:t>
      </w:r>
      <w:r w:rsidR="00612E0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u</w:t>
      </w:r>
      <w:r w:rsidR="003E0551" w:rsidRPr="00E74841">
        <w:rPr>
          <w:rFonts w:asciiTheme="minorHAnsi" w:hAnsiTheme="minorHAnsi" w:cstheme="minorHAnsi"/>
          <w:lang w:val="cs-CZ"/>
        </w:rPr>
        <w:br/>
      </w:r>
      <w:r w:rsidR="003E0551" w:rsidRPr="00E74841">
        <w:rPr>
          <w:rFonts w:asciiTheme="minorHAnsi" w:hAnsiTheme="minorHAnsi" w:cstheme="minorHAnsi"/>
          <w:lang w:val="cs-CZ"/>
        </w:rPr>
        <w:br/>
      </w:r>
      <w:r w:rsidR="003E0551" w:rsidRPr="00E74841">
        <w:rPr>
          <w:rFonts w:asciiTheme="minorHAnsi" w:hAnsiTheme="minorHAnsi" w:cstheme="minorHAnsi"/>
          <w:b/>
          <w:bCs/>
          <w:lang w:val="cs-CZ"/>
        </w:rPr>
        <w:t>Dávkování:</w:t>
      </w:r>
      <w:r w:rsidRPr="00E74841">
        <w:rPr>
          <w:rFonts w:asciiTheme="minorHAnsi" w:hAnsiTheme="minorHAnsi" w:cstheme="minorHAnsi"/>
          <w:b/>
          <w:bCs/>
          <w:lang w:val="cs-CZ"/>
        </w:rPr>
        <w:t xml:space="preserve"> </w:t>
      </w:r>
      <w:r w:rsidR="003E0551" w:rsidRPr="00E74841">
        <w:rPr>
          <w:rFonts w:asciiTheme="minorHAnsi" w:hAnsiTheme="minorHAnsi" w:cstheme="minorHAnsi"/>
          <w:color w:val="222222"/>
          <w:lang w:val="cs-CZ"/>
        </w:rPr>
        <w:t xml:space="preserve">Aplikujte </w:t>
      </w:r>
      <w:r w:rsidR="00612E01">
        <w:rPr>
          <w:rFonts w:asciiTheme="minorHAnsi" w:hAnsiTheme="minorHAnsi" w:cstheme="minorHAnsi"/>
          <w:color w:val="222222"/>
          <w:lang w:val="cs-CZ"/>
        </w:rPr>
        <w:t>přípravek</w:t>
      </w:r>
      <w:r w:rsidR="00612E01" w:rsidRPr="00E74841">
        <w:rPr>
          <w:rFonts w:asciiTheme="minorHAnsi" w:hAnsiTheme="minorHAnsi" w:cstheme="minorHAnsi"/>
          <w:color w:val="222222"/>
          <w:lang w:val="cs-CZ"/>
        </w:rPr>
        <w:t xml:space="preserve"> </w:t>
      </w:r>
      <w:r w:rsidR="003E0551" w:rsidRPr="00E74841">
        <w:rPr>
          <w:rFonts w:asciiTheme="minorHAnsi" w:hAnsiTheme="minorHAnsi" w:cstheme="minorHAnsi"/>
          <w:color w:val="222222"/>
          <w:lang w:val="cs-CZ"/>
        </w:rPr>
        <w:t>rovnoměrně po celé ploše postiženého místa a nechte uschnout. Aplikujte 2x denně.</w:t>
      </w:r>
    </w:p>
    <w:p w14:paraId="59990D66" w14:textId="5594ED51" w:rsidR="003E0551" w:rsidRPr="00E74841" w:rsidRDefault="003E0551" w:rsidP="003E055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hAnsiTheme="minorHAnsi" w:cstheme="minorHAnsi"/>
          <w:color w:val="222222"/>
          <w:shd w:val="clear" w:color="auto" w:fill="FFFFFF"/>
          <w:lang w:val="cs-CZ"/>
        </w:rPr>
      </w:pPr>
      <w:proofErr w:type="spellStart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WeSkin</w:t>
      </w:r>
      <w:proofErr w:type="spellEnd"/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 xml:space="preserve"> sprej je doporučen pro </w:t>
      </w:r>
      <w:r w:rsidR="00794579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po</w:t>
      </w:r>
      <w:r w:rsidRPr="00E74841">
        <w:rPr>
          <w:rFonts w:asciiTheme="minorHAnsi" w:hAnsiTheme="minorHAnsi" w:cstheme="minorHAnsi"/>
          <w:color w:val="222222"/>
          <w:shd w:val="clear" w:color="auto" w:fill="FFFFFF"/>
          <w:lang w:val="cs-CZ"/>
        </w:rPr>
        <w:t>užití u psů a koček.</w:t>
      </w:r>
    </w:p>
    <w:p w14:paraId="310B636A" w14:textId="7A2431D7" w:rsidR="003E0551" w:rsidRPr="00E74841" w:rsidRDefault="003E0551" w:rsidP="003E0551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22222"/>
          <w:lang w:val="cs-CZ" w:eastAsia="cs-CZ"/>
        </w:rPr>
      </w:pPr>
      <w:r w:rsidRPr="00E74841">
        <w:rPr>
          <w:rFonts w:asciiTheme="minorHAnsi" w:eastAsia="Times New Roman" w:hAnsiTheme="minorHAnsi" w:cstheme="minorHAnsi"/>
          <w:color w:val="222222"/>
          <w:lang w:val="cs-CZ" w:eastAsia="cs-CZ"/>
        </w:rPr>
        <w:t>Přispívá k čištění a ochraně traumatizované a podrážděné kůže.</w:t>
      </w:r>
    </w:p>
    <w:p w14:paraId="5823A0CF" w14:textId="77777777" w:rsidR="00794579" w:rsidRPr="00794579" w:rsidRDefault="00890C3E" w:rsidP="00794579">
      <w:pPr>
        <w:rPr>
          <w:rFonts w:eastAsia="MS Mincho"/>
          <w:bCs/>
          <w:lang w:val="cs-CZ"/>
        </w:rPr>
      </w:pPr>
      <w:r w:rsidRPr="00E74841">
        <w:rPr>
          <w:rFonts w:asciiTheme="minorHAnsi" w:hAnsiTheme="minorHAnsi" w:cstheme="minorHAnsi"/>
          <w:b/>
          <w:lang w:val="cs-CZ"/>
        </w:rPr>
        <w:t xml:space="preserve">Skladování: </w:t>
      </w:r>
    </w:p>
    <w:p w14:paraId="0B5822C8" w14:textId="77777777" w:rsidR="00794579" w:rsidRPr="00794579" w:rsidRDefault="00794579" w:rsidP="00794579">
      <w:pPr>
        <w:rPr>
          <w:rFonts w:eastAsia="MS Mincho"/>
          <w:lang w:val="cs-CZ"/>
        </w:rPr>
      </w:pPr>
      <w:r w:rsidRPr="00794579">
        <w:rPr>
          <w:rFonts w:eastAsia="MS Mincho"/>
          <w:bCs/>
          <w:lang w:val="cs-CZ"/>
        </w:rPr>
        <w:t>Po po</w:t>
      </w:r>
      <w:r w:rsidRPr="00794579">
        <w:rPr>
          <w:rFonts w:eastAsia="MS Mincho"/>
          <w:lang w:val="cs-CZ"/>
        </w:rPr>
        <w:t xml:space="preserve">užití důkladně uzavřete. Uchovávejte na suchém místě v původním obalu mimo dosah slunečního záření a při teplotě do 25 °C. Uchovávejte mimo dohled a dosah dětí.  </w:t>
      </w:r>
    </w:p>
    <w:p w14:paraId="4F3B011C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</w:p>
    <w:p w14:paraId="25A680B1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lang w:val="cs-CZ"/>
        </w:rPr>
        <w:t>Doba použitelnosti:</w:t>
      </w:r>
    </w:p>
    <w:p w14:paraId="7FA3C0E4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lang w:val="cs-CZ"/>
        </w:rPr>
        <w:t>V uzavřeném balení: 2 roky</w:t>
      </w:r>
    </w:p>
    <w:p w14:paraId="417E5E40" w14:textId="41ADE033" w:rsidR="00890C3E" w:rsidRDefault="00794579" w:rsidP="00794579">
      <w:pPr>
        <w:pStyle w:val="Bezmezer"/>
        <w:rPr>
          <w:rFonts w:ascii="Calibri" w:eastAsia="MS Mincho" w:hAnsi="Calibri" w:cs="Calibri"/>
          <w:lang w:val="cs-CZ"/>
        </w:rPr>
      </w:pPr>
      <w:r w:rsidRPr="00794579">
        <w:rPr>
          <w:rFonts w:ascii="Calibri" w:eastAsia="MS Mincho" w:hAnsi="Calibri" w:cs="Calibri"/>
          <w:lang w:val="cs-CZ"/>
        </w:rPr>
        <w:t>Po otevření: 12 měsíců</w:t>
      </w:r>
    </w:p>
    <w:p w14:paraId="10D4E86A" w14:textId="77777777" w:rsidR="00794579" w:rsidRPr="00E74841" w:rsidRDefault="00794579" w:rsidP="00794579">
      <w:pPr>
        <w:pStyle w:val="Bezmezer"/>
        <w:rPr>
          <w:rFonts w:cstheme="minorHAnsi"/>
          <w:lang w:val="cs-CZ"/>
        </w:rPr>
      </w:pPr>
    </w:p>
    <w:p w14:paraId="7E69D3C4" w14:textId="5E2F1E44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36229B">
        <w:rPr>
          <w:rFonts w:asciiTheme="majorHAnsi" w:hAnsiTheme="majorHAnsi" w:cstheme="majorHAnsi"/>
          <w:b/>
          <w:color w:val="000000" w:themeColor="text1"/>
          <w:lang w:val="cs-CZ"/>
        </w:rPr>
        <w:t xml:space="preserve">Upozornění: </w:t>
      </w:r>
      <w:r w:rsidRPr="00794579">
        <w:rPr>
          <w:rFonts w:eastAsia="MS Mincho"/>
          <w:lang w:val="cs-CZ"/>
        </w:rPr>
        <w:t>Vyvarujte se kontaktu s očima a sliznicí. V případě kontaktu okamžitě omyjte místo vlažnou vodou.</w:t>
      </w:r>
      <w:r>
        <w:rPr>
          <w:rFonts w:eastAsia="MS Mincho"/>
          <w:lang w:val="cs-CZ"/>
        </w:rPr>
        <w:t xml:space="preserve"> </w:t>
      </w:r>
      <w:r w:rsidRPr="00794579">
        <w:rPr>
          <w:rFonts w:eastAsia="MS Mincho"/>
          <w:lang w:val="cs-CZ"/>
        </w:rPr>
        <w:t>Veterinární přípravek. Pouze pro zvířata.</w:t>
      </w:r>
    </w:p>
    <w:p w14:paraId="27F282DC" w14:textId="482D24EA" w:rsidR="00890C3E" w:rsidRDefault="00307E6F" w:rsidP="00890C3E">
      <w:pPr>
        <w:pStyle w:val="Bezmezer"/>
        <w:rPr>
          <w:rFonts w:cstheme="minorHAnsi"/>
          <w:lang w:val="cs-CZ"/>
        </w:rPr>
      </w:pPr>
      <w:r w:rsidRPr="00307E6F">
        <w:rPr>
          <w:rFonts w:cstheme="minorHAnsi"/>
          <w:lang w:val="cs-CZ"/>
        </w:rPr>
        <w:t>Přípravek není náhradou veterinární péče a léčiv doporučených veterinárním lékařem.</w:t>
      </w:r>
    </w:p>
    <w:p w14:paraId="06EDFD94" w14:textId="77777777" w:rsidR="00307E6F" w:rsidRPr="00E74841" w:rsidRDefault="00307E6F" w:rsidP="00890C3E">
      <w:pPr>
        <w:pStyle w:val="Bezmezer"/>
        <w:rPr>
          <w:rFonts w:cstheme="minorHAnsi"/>
          <w:lang w:val="cs-CZ"/>
        </w:rPr>
      </w:pPr>
    </w:p>
    <w:p w14:paraId="7A923AA7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b/>
          <w:bCs/>
          <w:lang w:val="cs-CZ"/>
        </w:rPr>
        <w:t xml:space="preserve">Spotřebujte: </w:t>
      </w:r>
      <w:r w:rsidRPr="00794579">
        <w:rPr>
          <w:rFonts w:eastAsia="MS Mincho"/>
          <w:bCs/>
          <w:i/>
          <w:lang w:val="cs-CZ"/>
        </w:rPr>
        <w:t>uvedeno</w:t>
      </w:r>
      <w:r w:rsidRPr="00794579">
        <w:rPr>
          <w:rFonts w:eastAsia="MS Mincho"/>
          <w:b/>
          <w:bCs/>
          <w:i/>
          <w:lang w:val="cs-CZ"/>
        </w:rPr>
        <w:t xml:space="preserve"> </w:t>
      </w:r>
      <w:r w:rsidRPr="00794579">
        <w:rPr>
          <w:rFonts w:eastAsia="MS Mincho"/>
          <w:i/>
          <w:lang w:val="cs-CZ"/>
        </w:rPr>
        <w:t>na obalu</w:t>
      </w:r>
      <w:r w:rsidRPr="00794579">
        <w:rPr>
          <w:rFonts w:eastAsia="MS Mincho"/>
          <w:lang w:val="cs-CZ"/>
        </w:rPr>
        <w:t xml:space="preserve"> </w:t>
      </w:r>
    </w:p>
    <w:p w14:paraId="56E10B15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b/>
          <w:bCs/>
          <w:lang w:val="cs-CZ"/>
        </w:rPr>
        <w:t xml:space="preserve">Šarže: </w:t>
      </w:r>
      <w:r w:rsidRPr="00794579">
        <w:rPr>
          <w:rFonts w:eastAsia="MS Mincho"/>
          <w:bCs/>
          <w:i/>
          <w:lang w:val="cs-CZ"/>
        </w:rPr>
        <w:t>uvedeno</w:t>
      </w:r>
      <w:r w:rsidRPr="00794579">
        <w:rPr>
          <w:rFonts w:eastAsia="MS Mincho"/>
          <w:b/>
          <w:bCs/>
          <w:i/>
          <w:lang w:val="cs-CZ"/>
        </w:rPr>
        <w:t xml:space="preserve"> </w:t>
      </w:r>
      <w:r w:rsidRPr="00794579">
        <w:rPr>
          <w:rFonts w:eastAsia="MS Mincho"/>
          <w:i/>
          <w:lang w:val="cs-CZ"/>
        </w:rPr>
        <w:t>na obalu</w:t>
      </w:r>
      <w:r w:rsidRPr="00794579">
        <w:rPr>
          <w:rFonts w:eastAsia="MS Mincho"/>
          <w:lang w:val="cs-CZ"/>
        </w:rPr>
        <w:t xml:space="preserve"> </w:t>
      </w:r>
    </w:p>
    <w:p w14:paraId="12730C8F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</w:p>
    <w:p w14:paraId="62B57AF3" w14:textId="77777777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lang w:val="cs-CZ"/>
        </w:rPr>
        <w:t xml:space="preserve">Držitel rozhodnutí o schválení a dodavatel: </w:t>
      </w:r>
      <w:proofErr w:type="spellStart"/>
      <w:r w:rsidRPr="00794579">
        <w:rPr>
          <w:rFonts w:eastAsia="MS Mincho"/>
          <w:lang w:val="cs-CZ"/>
        </w:rPr>
        <w:t>Dr.Vet</w:t>
      </w:r>
      <w:proofErr w:type="spellEnd"/>
      <w:r w:rsidRPr="00794579">
        <w:rPr>
          <w:rFonts w:eastAsia="MS Mincho"/>
          <w:lang w:val="cs-CZ"/>
        </w:rPr>
        <w:t xml:space="preserve"> s.r.o., Praha</w:t>
      </w:r>
    </w:p>
    <w:p w14:paraId="76D39DB3" w14:textId="3DB597A9" w:rsidR="00C04522" w:rsidRPr="00F31405" w:rsidRDefault="00C04522" w:rsidP="00C04522">
      <w:pPr>
        <w:rPr>
          <w:rFonts w:asciiTheme="minorHAnsi" w:hAnsiTheme="minorHAnsi" w:cstheme="minorHAnsi"/>
          <w:lang w:val="cs-CZ"/>
        </w:rPr>
      </w:pPr>
      <w:bookmarkStart w:id="0" w:name="_Hlk98171110"/>
      <w:r w:rsidRPr="00F31405">
        <w:rPr>
          <w:rFonts w:asciiTheme="minorHAnsi" w:hAnsiTheme="minorHAnsi" w:cstheme="minorHAnsi"/>
          <w:lang w:val="cs-CZ"/>
        </w:rPr>
        <w:t xml:space="preserve">Výrobce: </w:t>
      </w:r>
      <w:proofErr w:type="spellStart"/>
      <w:r w:rsidRPr="00F31405">
        <w:rPr>
          <w:rFonts w:asciiTheme="minorHAnsi" w:hAnsiTheme="minorHAnsi" w:cstheme="minorHAnsi"/>
          <w:lang w:val="cs-CZ"/>
        </w:rPr>
        <w:t>WePharm</w:t>
      </w:r>
      <w:proofErr w:type="spellEnd"/>
      <w:r w:rsidRPr="00F31405">
        <w:rPr>
          <w:rFonts w:asciiTheme="minorHAnsi" w:hAnsiTheme="minorHAnsi" w:cstheme="minorHAnsi"/>
          <w:lang w:val="cs-CZ"/>
        </w:rPr>
        <w:t>,</w:t>
      </w:r>
      <w:r w:rsidR="00324258">
        <w:rPr>
          <w:rFonts w:asciiTheme="minorHAnsi" w:hAnsiTheme="minorHAnsi" w:cstheme="minorHAnsi"/>
          <w:lang w:val="cs-CZ"/>
        </w:rPr>
        <w:t xml:space="preserve"> </w:t>
      </w:r>
      <w:r w:rsidR="00324258" w:rsidRPr="00753EE8">
        <w:rPr>
          <w:rFonts w:cstheme="minorHAnsi"/>
          <w:i/>
          <w:lang w:val="cs-CZ"/>
        </w:rPr>
        <w:t>uvedeno na obalu</w:t>
      </w:r>
    </w:p>
    <w:bookmarkEnd w:id="0"/>
    <w:p w14:paraId="673AB489" w14:textId="5D4C85E3" w:rsidR="00794579" w:rsidRPr="00794579" w:rsidRDefault="00794579" w:rsidP="00794579">
      <w:pPr>
        <w:widowControl/>
        <w:autoSpaceDE/>
        <w:autoSpaceDN/>
        <w:rPr>
          <w:rFonts w:eastAsia="MS Mincho"/>
          <w:lang w:val="cs-CZ"/>
        </w:rPr>
      </w:pPr>
      <w:r w:rsidRPr="00794579">
        <w:rPr>
          <w:rFonts w:eastAsia="MS Mincho"/>
          <w:lang w:val="cs-CZ"/>
        </w:rPr>
        <w:t>Číslo schválení:</w:t>
      </w:r>
      <w:r w:rsidR="0054333C">
        <w:rPr>
          <w:rFonts w:eastAsia="MS Mincho"/>
          <w:lang w:val="cs-CZ"/>
        </w:rPr>
        <w:t xml:space="preserve"> 167-22/C</w:t>
      </w:r>
      <w:bookmarkStart w:id="1" w:name="_GoBack"/>
      <w:bookmarkEnd w:id="1"/>
    </w:p>
    <w:p w14:paraId="456C904D" w14:textId="77777777" w:rsidR="00890C3E" w:rsidRPr="00E74841" w:rsidRDefault="00890C3E" w:rsidP="00890C3E">
      <w:pPr>
        <w:pStyle w:val="Bezmezer"/>
        <w:rPr>
          <w:rFonts w:cstheme="minorHAnsi"/>
          <w:b/>
          <w:lang w:val="cs-CZ"/>
        </w:rPr>
      </w:pPr>
    </w:p>
    <w:p w14:paraId="20C8993E" w14:textId="1CF1B8AB" w:rsidR="003E0551" w:rsidRPr="00E74841" w:rsidRDefault="003E0551" w:rsidP="003E0551">
      <w:pPr>
        <w:pStyle w:val="Normlnweb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3E0551" w:rsidRPr="00E748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0D758" w14:textId="77777777" w:rsidR="001C2806" w:rsidRDefault="001C2806" w:rsidP="00706704">
      <w:r>
        <w:separator/>
      </w:r>
    </w:p>
  </w:endnote>
  <w:endnote w:type="continuationSeparator" w:id="0">
    <w:p w14:paraId="69D0660B" w14:textId="77777777" w:rsidR="001C2806" w:rsidRDefault="001C2806" w:rsidP="007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FE1F" w14:textId="77777777" w:rsidR="001C2806" w:rsidRDefault="001C2806" w:rsidP="00706704">
      <w:r>
        <w:separator/>
      </w:r>
    </w:p>
  </w:footnote>
  <w:footnote w:type="continuationSeparator" w:id="0">
    <w:p w14:paraId="4043E6B2" w14:textId="77777777" w:rsidR="001C2806" w:rsidRDefault="001C2806" w:rsidP="0070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F3D87" w14:textId="3ED6EFE7" w:rsidR="00706704" w:rsidRPr="00E1769A" w:rsidRDefault="00706704" w:rsidP="000A77FE">
    <w:pPr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508096970"/>
        <w:placeholder>
          <w:docPart w:val="46296FF4F2464C44BB6CE4170BD16AF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36463B"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1643653816"/>
        <w:placeholder>
          <w:docPart w:val="4DAB8A5FEC344DCB882C6B76349EDDD6"/>
        </w:placeholder>
        <w:text/>
      </w:sdtPr>
      <w:sdtContent>
        <w:r w:rsidR="0054333C" w:rsidRPr="0054333C">
          <w:rPr>
            <w:rFonts w:eastAsia="Times New Roman"/>
            <w:lang w:eastAsia="cs-CZ"/>
          </w:rPr>
          <w:t>USKVBL/9535/2021/POD</w:t>
        </w:r>
        <w:r w:rsidR="0054333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4DAB8A5FEC344DCB882C6B76349EDDD6"/>
        </w:placeholder>
        <w:text/>
      </w:sdtPr>
      <w:sdtContent>
        <w:r w:rsidR="0054333C" w:rsidRPr="0054333C">
          <w:rPr>
            <w:bCs/>
          </w:rPr>
          <w:t>USKVBL/4603/2022/REG-</w:t>
        </w:r>
        <w:proofErr w:type="spellStart"/>
        <w:r w:rsidR="0054333C" w:rsidRPr="0054333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2023853767"/>
        <w:placeholder>
          <w:docPart w:val="410A7314E9824B02860E4D9A1847C48D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333C">
          <w:rPr>
            <w:bCs/>
            <w:lang w:val="cs-CZ"/>
          </w:rPr>
          <w:t>4.4.2022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94F61780A0D4B7EB82CBC925F9485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4333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3094CB2B8E249558D50F9C0C002A021"/>
        </w:placeholder>
        <w:text/>
      </w:sdtPr>
      <w:sdtContent>
        <w:proofErr w:type="spellStart"/>
        <w:r w:rsidR="0054333C" w:rsidRPr="0054333C">
          <w:t>WeSkin</w:t>
        </w:r>
        <w:proofErr w:type="spellEnd"/>
        <w:r w:rsidR="0054333C" w:rsidRPr="0054333C">
          <w:t xml:space="preserve"> Spray</w:t>
        </w:r>
      </w:sdtContent>
    </w:sdt>
  </w:p>
  <w:p w14:paraId="2ADBDE60" w14:textId="77777777" w:rsidR="00706704" w:rsidRDefault="007067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36E4"/>
    <w:multiLevelType w:val="multilevel"/>
    <w:tmpl w:val="F8E4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51"/>
    <w:rsid w:val="001776A8"/>
    <w:rsid w:val="001C2806"/>
    <w:rsid w:val="00307E6F"/>
    <w:rsid w:val="00324258"/>
    <w:rsid w:val="00337C7F"/>
    <w:rsid w:val="00361010"/>
    <w:rsid w:val="0036463B"/>
    <w:rsid w:val="003E0551"/>
    <w:rsid w:val="003E48DF"/>
    <w:rsid w:val="0054333C"/>
    <w:rsid w:val="00612E01"/>
    <w:rsid w:val="00706704"/>
    <w:rsid w:val="0076767A"/>
    <w:rsid w:val="007838B8"/>
    <w:rsid w:val="00794579"/>
    <w:rsid w:val="00890C3E"/>
    <w:rsid w:val="008B5E7C"/>
    <w:rsid w:val="00A22C8F"/>
    <w:rsid w:val="00B3415C"/>
    <w:rsid w:val="00C04522"/>
    <w:rsid w:val="00CC05C5"/>
    <w:rsid w:val="00CC2DA4"/>
    <w:rsid w:val="00E11564"/>
    <w:rsid w:val="00E74841"/>
    <w:rsid w:val="00EF0D09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E20"/>
  <w15:chartTrackingRefBased/>
  <w15:docId w15:val="{DB70BE21-8660-4F9E-B2F6-9E94E73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5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E0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890C3E"/>
    <w:pPr>
      <w:spacing w:after="0" w:line="240" w:lineRule="auto"/>
    </w:pPr>
    <w:rPr>
      <w:lang w:val="en-IE"/>
    </w:rPr>
  </w:style>
  <w:style w:type="character" w:styleId="Odkaznakoment">
    <w:name w:val="annotation reference"/>
    <w:basedOn w:val="Standardnpsmoodstavce"/>
    <w:uiPriority w:val="99"/>
    <w:semiHidden/>
    <w:unhideWhenUsed/>
    <w:rsid w:val="00E748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8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841"/>
    <w:rPr>
      <w:rFonts w:ascii="Calibri" w:eastAsia="Calibri" w:hAnsi="Calibri" w:cs="Calibri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8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841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8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841"/>
    <w:rPr>
      <w:rFonts w:ascii="Segoe UI" w:eastAsia="Calibr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706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6704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7067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6704"/>
    <w:rPr>
      <w:rFonts w:ascii="Calibri" w:eastAsia="Calibri" w:hAnsi="Calibri" w:cs="Calibri"/>
      <w:lang w:val="en-US"/>
    </w:rPr>
  </w:style>
  <w:style w:type="character" w:styleId="Zstupntext">
    <w:name w:val="Placeholder Text"/>
    <w:rsid w:val="00706704"/>
    <w:rPr>
      <w:color w:val="808080"/>
    </w:rPr>
  </w:style>
  <w:style w:type="character" w:customStyle="1" w:styleId="Styl2">
    <w:name w:val="Styl2"/>
    <w:basedOn w:val="Standardnpsmoodstavce"/>
    <w:uiPriority w:val="1"/>
    <w:rsid w:val="007067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6FF4F2464C44BB6CE4170BD16A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B8DD3B-E0D6-431A-9C48-F65AD9BCE5D5}"/>
      </w:docPartPr>
      <w:docPartBody>
        <w:p w:rsidR="001D170C" w:rsidRDefault="006E58DF" w:rsidP="006E58DF">
          <w:pPr>
            <w:pStyle w:val="46296FF4F2464C44BB6CE4170BD16AF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AB8A5FEC344DCB882C6B76349ED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051EB-F511-408D-8D8C-975115CEFF30}"/>
      </w:docPartPr>
      <w:docPartBody>
        <w:p w:rsidR="001D170C" w:rsidRDefault="006E58DF" w:rsidP="006E58DF">
          <w:pPr>
            <w:pStyle w:val="4DAB8A5FEC344DCB882C6B76349EDD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0A7314E9824B02860E4D9A1847C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60A16-C73D-459B-84C0-0D38F15EB2A6}"/>
      </w:docPartPr>
      <w:docPartBody>
        <w:p w:rsidR="001D170C" w:rsidRDefault="006E58DF" w:rsidP="006E58DF">
          <w:pPr>
            <w:pStyle w:val="410A7314E9824B02860E4D9A1847C4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4F61780A0D4B7EB82CBC925F948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2543E-1A1B-4834-81DD-3BC334A31329}"/>
      </w:docPartPr>
      <w:docPartBody>
        <w:p w:rsidR="001D170C" w:rsidRDefault="006E58DF" w:rsidP="006E58DF">
          <w:pPr>
            <w:pStyle w:val="494F61780A0D4B7EB82CBC925F9485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3094CB2B8E249558D50F9C0C002A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B985F-75C5-4FD4-B716-4FA932B26EAE}"/>
      </w:docPartPr>
      <w:docPartBody>
        <w:p w:rsidR="001D170C" w:rsidRDefault="006E58DF" w:rsidP="006E58DF">
          <w:pPr>
            <w:pStyle w:val="B3094CB2B8E249558D50F9C0C002A0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DF"/>
    <w:rsid w:val="000F3EE6"/>
    <w:rsid w:val="001D170C"/>
    <w:rsid w:val="006E58DF"/>
    <w:rsid w:val="00833B43"/>
    <w:rsid w:val="009D727C"/>
    <w:rsid w:val="00E6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58DF"/>
    <w:rPr>
      <w:color w:val="808080"/>
    </w:rPr>
  </w:style>
  <w:style w:type="paragraph" w:customStyle="1" w:styleId="46296FF4F2464C44BB6CE4170BD16AF8">
    <w:name w:val="46296FF4F2464C44BB6CE4170BD16AF8"/>
    <w:rsid w:val="006E58DF"/>
  </w:style>
  <w:style w:type="paragraph" w:customStyle="1" w:styleId="4DAB8A5FEC344DCB882C6B76349EDDD6">
    <w:name w:val="4DAB8A5FEC344DCB882C6B76349EDDD6"/>
    <w:rsid w:val="006E58DF"/>
  </w:style>
  <w:style w:type="paragraph" w:customStyle="1" w:styleId="410A7314E9824B02860E4D9A1847C48D">
    <w:name w:val="410A7314E9824B02860E4D9A1847C48D"/>
    <w:rsid w:val="006E58DF"/>
  </w:style>
  <w:style w:type="paragraph" w:customStyle="1" w:styleId="494F61780A0D4B7EB82CBC925F948584">
    <w:name w:val="494F61780A0D4B7EB82CBC925F948584"/>
    <w:rsid w:val="006E58DF"/>
  </w:style>
  <w:style w:type="paragraph" w:customStyle="1" w:styleId="B3094CB2B8E249558D50F9C0C002A021">
    <w:name w:val="B3094CB2B8E249558D50F9C0C002A021"/>
    <w:rsid w:val="006E5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Hanousková</dc:creator>
  <cp:keywords/>
  <dc:description/>
  <cp:lastModifiedBy>Grodová Lenka</cp:lastModifiedBy>
  <cp:revision>15</cp:revision>
  <dcterms:created xsi:type="dcterms:W3CDTF">2022-02-03T13:04:00Z</dcterms:created>
  <dcterms:modified xsi:type="dcterms:W3CDTF">2022-04-04T07:56:00Z</dcterms:modified>
</cp:coreProperties>
</file>