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1F7D1" w14:textId="77777777" w:rsidR="00554D84" w:rsidRPr="00F30D3F" w:rsidRDefault="00554D84" w:rsidP="000A6B2C">
      <w:pPr>
        <w:jc w:val="center"/>
        <w:rPr>
          <w:b/>
        </w:rPr>
      </w:pPr>
      <w:bookmarkStart w:id="0" w:name="_GoBack"/>
      <w:bookmarkEnd w:id="0"/>
    </w:p>
    <w:p w14:paraId="589D0FF9" w14:textId="77777777" w:rsidR="00554D84" w:rsidRPr="00F30D3F" w:rsidRDefault="00554D84" w:rsidP="000A6B2C">
      <w:pPr>
        <w:jc w:val="center"/>
        <w:rPr>
          <w:b/>
        </w:rPr>
      </w:pPr>
    </w:p>
    <w:p w14:paraId="1C7AB7D3" w14:textId="77777777" w:rsidR="00554D84" w:rsidRPr="00F30D3F" w:rsidRDefault="00554D84" w:rsidP="000A6B2C">
      <w:pPr>
        <w:jc w:val="center"/>
        <w:rPr>
          <w:b/>
        </w:rPr>
      </w:pPr>
    </w:p>
    <w:p w14:paraId="2AEAD080" w14:textId="77777777" w:rsidR="00554D84" w:rsidRPr="00F30D3F" w:rsidRDefault="00554D84" w:rsidP="000A6B2C">
      <w:pPr>
        <w:jc w:val="center"/>
        <w:rPr>
          <w:b/>
        </w:rPr>
      </w:pPr>
    </w:p>
    <w:p w14:paraId="0D4D96D8" w14:textId="77777777" w:rsidR="00554D84" w:rsidRPr="00F30D3F" w:rsidRDefault="00554D84" w:rsidP="000A6B2C">
      <w:pPr>
        <w:jc w:val="center"/>
        <w:rPr>
          <w:b/>
        </w:rPr>
      </w:pPr>
    </w:p>
    <w:p w14:paraId="74A095DC" w14:textId="77777777" w:rsidR="00554D84" w:rsidRPr="00F30D3F" w:rsidRDefault="00554D84" w:rsidP="000A6B2C">
      <w:pPr>
        <w:jc w:val="center"/>
        <w:rPr>
          <w:b/>
        </w:rPr>
      </w:pPr>
    </w:p>
    <w:p w14:paraId="4FA21E5E" w14:textId="77777777" w:rsidR="00554D84" w:rsidRPr="00F30D3F" w:rsidRDefault="00554D84" w:rsidP="006C4941">
      <w:pPr>
        <w:ind w:right="113"/>
        <w:jc w:val="center"/>
      </w:pPr>
    </w:p>
    <w:p w14:paraId="1973E952" w14:textId="77777777" w:rsidR="00554D84" w:rsidRPr="00F30D3F" w:rsidRDefault="00554D84" w:rsidP="006C4941">
      <w:pPr>
        <w:ind w:right="113"/>
        <w:jc w:val="center"/>
      </w:pPr>
    </w:p>
    <w:p w14:paraId="0ECABB38" w14:textId="77777777" w:rsidR="00554D84" w:rsidRPr="00F30D3F" w:rsidRDefault="00554D84" w:rsidP="006C4941">
      <w:pPr>
        <w:ind w:right="113"/>
        <w:jc w:val="center"/>
      </w:pPr>
    </w:p>
    <w:p w14:paraId="127D1150" w14:textId="77777777" w:rsidR="00554D84" w:rsidRPr="00F30D3F" w:rsidRDefault="00554D84" w:rsidP="006C4941">
      <w:pPr>
        <w:ind w:right="113"/>
        <w:jc w:val="center"/>
      </w:pPr>
    </w:p>
    <w:p w14:paraId="630DE5DA" w14:textId="77777777" w:rsidR="00554D84" w:rsidRPr="00F30D3F" w:rsidRDefault="00554D84" w:rsidP="006C4941">
      <w:pPr>
        <w:ind w:right="113"/>
        <w:jc w:val="center"/>
      </w:pPr>
    </w:p>
    <w:p w14:paraId="2737DA74" w14:textId="77777777" w:rsidR="00554D84" w:rsidRPr="00F30D3F" w:rsidRDefault="00554D84" w:rsidP="006C4941">
      <w:pPr>
        <w:ind w:right="113"/>
        <w:jc w:val="center"/>
      </w:pPr>
    </w:p>
    <w:p w14:paraId="24C44A17" w14:textId="77777777" w:rsidR="00554D84" w:rsidRPr="00F30D3F" w:rsidRDefault="00554D84" w:rsidP="006C4941">
      <w:pPr>
        <w:ind w:right="113"/>
        <w:jc w:val="center"/>
      </w:pPr>
    </w:p>
    <w:p w14:paraId="195B25CE" w14:textId="77777777" w:rsidR="00554D84" w:rsidRPr="00F30D3F" w:rsidRDefault="00554D84" w:rsidP="006C4941">
      <w:pPr>
        <w:ind w:right="113"/>
        <w:jc w:val="center"/>
      </w:pPr>
    </w:p>
    <w:p w14:paraId="58C61452" w14:textId="77777777" w:rsidR="00554D84" w:rsidRPr="00F30D3F" w:rsidRDefault="00554D84" w:rsidP="006C4941">
      <w:pPr>
        <w:ind w:right="113"/>
        <w:jc w:val="center"/>
      </w:pPr>
    </w:p>
    <w:p w14:paraId="42066861" w14:textId="77777777" w:rsidR="00554D84" w:rsidRPr="00F30D3F" w:rsidRDefault="00554D84" w:rsidP="006C4941">
      <w:pPr>
        <w:ind w:right="113"/>
        <w:jc w:val="center"/>
      </w:pPr>
    </w:p>
    <w:p w14:paraId="55D0BE1E" w14:textId="77777777" w:rsidR="00554D84" w:rsidRPr="00F30D3F" w:rsidRDefault="00554D84" w:rsidP="006C4941">
      <w:pPr>
        <w:ind w:right="113"/>
        <w:jc w:val="center"/>
      </w:pPr>
    </w:p>
    <w:p w14:paraId="441A7883" w14:textId="77777777" w:rsidR="00554D84" w:rsidRPr="00F30D3F" w:rsidRDefault="00554D84" w:rsidP="006C4941">
      <w:pPr>
        <w:ind w:right="113"/>
        <w:jc w:val="center"/>
      </w:pPr>
    </w:p>
    <w:p w14:paraId="468E1DD8" w14:textId="77777777" w:rsidR="00554D84" w:rsidRPr="00F30D3F" w:rsidRDefault="00554D84" w:rsidP="006C4941">
      <w:pPr>
        <w:jc w:val="center"/>
      </w:pPr>
    </w:p>
    <w:p w14:paraId="551BC2A8" w14:textId="77777777" w:rsidR="00554D84" w:rsidRPr="00F30D3F" w:rsidRDefault="00554D84" w:rsidP="006C4941">
      <w:pPr>
        <w:jc w:val="center"/>
      </w:pPr>
    </w:p>
    <w:p w14:paraId="2507830C" w14:textId="77777777" w:rsidR="00554D84" w:rsidRPr="00F30D3F" w:rsidRDefault="00554D84" w:rsidP="006C4941">
      <w:pPr>
        <w:jc w:val="center"/>
      </w:pPr>
    </w:p>
    <w:p w14:paraId="2C3B18EF" w14:textId="77777777" w:rsidR="00554D84" w:rsidRPr="00F30D3F" w:rsidRDefault="00554D84" w:rsidP="006C4941">
      <w:pPr>
        <w:jc w:val="center"/>
      </w:pPr>
    </w:p>
    <w:p w14:paraId="72385DCA" w14:textId="77777777" w:rsidR="00554D84" w:rsidRPr="00F30D3F" w:rsidRDefault="00554D84" w:rsidP="000A6B2C">
      <w:pPr>
        <w:ind w:right="113"/>
        <w:jc w:val="center"/>
      </w:pPr>
      <w:r w:rsidRPr="00F30D3F">
        <w:rPr>
          <w:b/>
        </w:rPr>
        <w:t>B. PŘÍBALOVÁ INFORMACE</w:t>
      </w:r>
    </w:p>
    <w:p w14:paraId="77730DD5" w14:textId="77777777" w:rsidR="00554D84" w:rsidRPr="00F30D3F" w:rsidRDefault="00554D84" w:rsidP="000A6B2C">
      <w:pPr>
        <w:jc w:val="center"/>
      </w:pPr>
      <w:r w:rsidRPr="00F30D3F">
        <w:br w:type="page"/>
      </w:r>
      <w:r w:rsidRPr="00F30D3F">
        <w:rPr>
          <w:b/>
        </w:rPr>
        <w:lastRenderedPageBreak/>
        <w:t>PŘÍBALOVÁ INFORMACE</w:t>
      </w:r>
      <w:r w:rsidR="00CF421C" w:rsidRPr="00F30D3F">
        <w:rPr>
          <w:b/>
        </w:rPr>
        <w:t>:</w:t>
      </w:r>
    </w:p>
    <w:p w14:paraId="13E6A389" w14:textId="77777777" w:rsidR="001A3E1F" w:rsidRPr="001A3E1F" w:rsidRDefault="001A3E1F" w:rsidP="001A3E1F">
      <w:pPr>
        <w:jc w:val="center"/>
        <w:rPr>
          <w:b/>
        </w:rPr>
      </w:pPr>
      <w:proofErr w:type="spellStart"/>
      <w:r w:rsidRPr="001A3E1F">
        <w:rPr>
          <w:b/>
        </w:rPr>
        <w:t>IsoFlo</w:t>
      </w:r>
      <w:proofErr w:type="spellEnd"/>
      <w:r w:rsidRPr="001A3E1F">
        <w:rPr>
          <w:b/>
        </w:rPr>
        <w:t xml:space="preserve"> </w:t>
      </w:r>
      <w:proofErr w:type="gramStart"/>
      <w:r w:rsidRPr="001A3E1F">
        <w:rPr>
          <w:b/>
        </w:rPr>
        <w:t>100%</w:t>
      </w:r>
      <w:proofErr w:type="gramEnd"/>
      <w:r w:rsidRPr="001A3E1F">
        <w:rPr>
          <w:b/>
        </w:rPr>
        <w:t xml:space="preserve"> </w:t>
      </w:r>
      <w:r w:rsidR="003B02DC">
        <w:rPr>
          <w:b/>
        </w:rPr>
        <w:t xml:space="preserve">w/w </w:t>
      </w:r>
      <w:r w:rsidRPr="001A3E1F">
        <w:rPr>
          <w:b/>
        </w:rPr>
        <w:t>tekutina k </w:t>
      </w:r>
      <w:r w:rsidR="00D074C3" w:rsidRPr="001A3E1F">
        <w:rPr>
          <w:b/>
        </w:rPr>
        <w:t>inhalac</w:t>
      </w:r>
      <w:r w:rsidR="00D074C3">
        <w:rPr>
          <w:b/>
        </w:rPr>
        <w:t>i</w:t>
      </w:r>
      <w:r w:rsidR="00D074C3" w:rsidRPr="001A3E1F">
        <w:rPr>
          <w:b/>
        </w:rPr>
        <w:t xml:space="preserve"> </w:t>
      </w:r>
      <w:r w:rsidRPr="001A3E1F">
        <w:rPr>
          <w:b/>
        </w:rPr>
        <w:t>parou</w:t>
      </w:r>
    </w:p>
    <w:p w14:paraId="121C7BB0" w14:textId="77777777" w:rsidR="00554D84" w:rsidRPr="00F30D3F" w:rsidRDefault="00554D84" w:rsidP="000A6B2C"/>
    <w:p w14:paraId="69C1DC43" w14:textId="77777777" w:rsidR="00554D84" w:rsidRPr="00F30D3F" w:rsidRDefault="00554D84" w:rsidP="005E376A">
      <w:pPr>
        <w:rPr>
          <w:b/>
        </w:rPr>
      </w:pPr>
      <w:r w:rsidRPr="006B7975">
        <w:rPr>
          <w:b/>
          <w:highlight w:val="lightGray"/>
        </w:rPr>
        <w:t>1.</w:t>
      </w:r>
      <w:r w:rsidRPr="00F30D3F">
        <w:rPr>
          <w:b/>
        </w:rPr>
        <w:tab/>
        <w:t>JMÉNO A ADRESA DRŽITELE ROZHODNUTÍ O REGISTRACI A DRŽITELE POVOLENÍ K VÝROBĚ ODPOVĚDNÉHO ZA UVOLNĚNÍ ŠARŽE, POKUD SE NESHODUJE</w:t>
      </w:r>
    </w:p>
    <w:p w14:paraId="4D2BE190" w14:textId="77777777" w:rsidR="00554D84" w:rsidRPr="00F467E9" w:rsidRDefault="00554D84" w:rsidP="005E376A"/>
    <w:p w14:paraId="27792862" w14:textId="77777777" w:rsidR="00554D84" w:rsidRPr="00F30D3F" w:rsidRDefault="00554D84" w:rsidP="006C4941">
      <w:pPr>
        <w:rPr>
          <w:iCs/>
        </w:rPr>
      </w:pPr>
      <w:r w:rsidRPr="00F30D3F">
        <w:rPr>
          <w:iCs/>
          <w:u w:val="single"/>
        </w:rPr>
        <w:t>Držitel rozhodnutí o registraci</w:t>
      </w:r>
      <w:r w:rsidRPr="00F30D3F">
        <w:rPr>
          <w:iCs/>
        </w:rPr>
        <w:t>:</w:t>
      </w:r>
    </w:p>
    <w:p w14:paraId="6E0EED9F" w14:textId="77777777" w:rsidR="001A3E1F" w:rsidRDefault="001A3E1F" w:rsidP="001A3E1F">
      <w:pPr>
        <w:ind w:left="0" w:firstLine="0"/>
        <w:jc w:val="both"/>
        <w:rPr>
          <w:szCs w:val="22"/>
          <w:lang w:eastAsia="cs-CZ"/>
        </w:rPr>
      </w:pPr>
      <w:r>
        <w:rPr>
          <w:szCs w:val="22"/>
          <w:lang w:eastAsia="cs-CZ"/>
        </w:rPr>
        <w:t xml:space="preserve">Zoetis Česká republika, s.r.o., náměstí 14. října 642/17, 150 00 Praha 5, Česká republika </w:t>
      </w:r>
    </w:p>
    <w:p w14:paraId="4DBEEB8A" w14:textId="77777777" w:rsidR="00554D84" w:rsidRPr="00F30D3F" w:rsidRDefault="00554D84" w:rsidP="00476943"/>
    <w:p w14:paraId="305EF3DC" w14:textId="77777777" w:rsidR="00554D84" w:rsidRPr="00F30D3F" w:rsidRDefault="00554D84" w:rsidP="001751C8">
      <w:pPr>
        <w:rPr>
          <w:bCs/>
          <w:u w:val="single"/>
        </w:rPr>
      </w:pPr>
      <w:r w:rsidRPr="00F30D3F">
        <w:rPr>
          <w:bCs/>
          <w:u w:val="single"/>
        </w:rPr>
        <w:t>Výrobce odpovědný za uvolnění šarže</w:t>
      </w:r>
      <w:r w:rsidR="001A3E1F">
        <w:t>:</w:t>
      </w:r>
    </w:p>
    <w:p w14:paraId="1B245808" w14:textId="77777777" w:rsidR="00BF0DAE" w:rsidRDefault="00BF0DAE" w:rsidP="001A3E1F">
      <w:pPr>
        <w:rPr>
          <w:bCs/>
          <w:szCs w:val="22"/>
        </w:rPr>
      </w:pPr>
    </w:p>
    <w:p w14:paraId="5C51F66F" w14:textId="77777777" w:rsidR="00BF0DAE" w:rsidRPr="004129EA" w:rsidRDefault="00BF0DAE" w:rsidP="00BF0DAE">
      <w:pPr>
        <w:rPr>
          <w:bCs/>
          <w:szCs w:val="22"/>
        </w:rPr>
      </w:pPr>
      <w:proofErr w:type="spellStart"/>
      <w:r w:rsidRPr="004129EA">
        <w:rPr>
          <w:bCs/>
          <w:szCs w:val="22"/>
        </w:rPr>
        <w:t>Zoetis</w:t>
      </w:r>
      <w:proofErr w:type="spellEnd"/>
      <w:r w:rsidRPr="004129EA">
        <w:rPr>
          <w:bCs/>
          <w:szCs w:val="22"/>
        </w:rPr>
        <w:t xml:space="preserve"> </w:t>
      </w:r>
      <w:proofErr w:type="spellStart"/>
      <w:r w:rsidRPr="004129EA">
        <w:rPr>
          <w:bCs/>
          <w:szCs w:val="22"/>
        </w:rPr>
        <w:t>Belgium</w:t>
      </w:r>
      <w:proofErr w:type="spellEnd"/>
      <w:r w:rsidRPr="004129EA">
        <w:rPr>
          <w:bCs/>
          <w:szCs w:val="22"/>
        </w:rPr>
        <w:t xml:space="preserve"> SA</w:t>
      </w:r>
    </w:p>
    <w:p w14:paraId="4F67DDC2" w14:textId="77777777" w:rsidR="00BF0DAE" w:rsidRPr="004129EA" w:rsidRDefault="00BF0DAE" w:rsidP="00BF0DAE">
      <w:pPr>
        <w:rPr>
          <w:bCs/>
          <w:szCs w:val="22"/>
        </w:rPr>
      </w:pPr>
      <w:proofErr w:type="spellStart"/>
      <w:r w:rsidRPr="004129EA">
        <w:rPr>
          <w:bCs/>
          <w:szCs w:val="22"/>
        </w:rPr>
        <w:t>Rue</w:t>
      </w:r>
      <w:proofErr w:type="spellEnd"/>
      <w:r w:rsidRPr="004129EA">
        <w:rPr>
          <w:bCs/>
          <w:szCs w:val="22"/>
        </w:rPr>
        <w:t xml:space="preserve"> </w:t>
      </w:r>
      <w:proofErr w:type="spellStart"/>
      <w:r w:rsidRPr="004129EA">
        <w:rPr>
          <w:bCs/>
          <w:szCs w:val="22"/>
        </w:rPr>
        <w:t>Laid</w:t>
      </w:r>
      <w:proofErr w:type="spellEnd"/>
      <w:r w:rsidRPr="004129EA">
        <w:rPr>
          <w:bCs/>
          <w:szCs w:val="22"/>
        </w:rPr>
        <w:t xml:space="preserve"> </w:t>
      </w:r>
      <w:proofErr w:type="spellStart"/>
      <w:r w:rsidRPr="004129EA">
        <w:rPr>
          <w:bCs/>
          <w:szCs w:val="22"/>
        </w:rPr>
        <w:t>Burniat</w:t>
      </w:r>
      <w:proofErr w:type="spellEnd"/>
      <w:r w:rsidRPr="004129EA">
        <w:rPr>
          <w:bCs/>
          <w:szCs w:val="22"/>
        </w:rPr>
        <w:t xml:space="preserve"> 1</w:t>
      </w:r>
    </w:p>
    <w:p w14:paraId="5EB348B8" w14:textId="77777777" w:rsidR="00BF0DAE" w:rsidRPr="004129EA" w:rsidRDefault="00BF0DAE" w:rsidP="00BF0DAE">
      <w:pPr>
        <w:rPr>
          <w:bCs/>
          <w:szCs w:val="22"/>
        </w:rPr>
      </w:pPr>
      <w:r w:rsidRPr="004129EA">
        <w:rPr>
          <w:bCs/>
          <w:szCs w:val="22"/>
        </w:rPr>
        <w:t xml:space="preserve">1348 </w:t>
      </w:r>
      <w:proofErr w:type="spellStart"/>
      <w:r w:rsidRPr="004129EA">
        <w:rPr>
          <w:bCs/>
          <w:szCs w:val="22"/>
        </w:rPr>
        <w:t>Louvain</w:t>
      </w:r>
      <w:proofErr w:type="spellEnd"/>
      <w:r w:rsidRPr="004129EA">
        <w:rPr>
          <w:bCs/>
          <w:szCs w:val="22"/>
        </w:rPr>
        <w:t>-la-</w:t>
      </w:r>
      <w:proofErr w:type="spellStart"/>
      <w:r w:rsidRPr="004129EA">
        <w:rPr>
          <w:bCs/>
          <w:szCs w:val="22"/>
        </w:rPr>
        <w:t>Neuve</w:t>
      </w:r>
      <w:proofErr w:type="spellEnd"/>
    </w:p>
    <w:p w14:paraId="1EF9B49B" w14:textId="77777777" w:rsidR="00BF0DAE" w:rsidRPr="0028505B" w:rsidRDefault="00BF0DAE" w:rsidP="00BF0DAE">
      <w:pPr>
        <w:rPr>
          <w:bCs/>
          <w:szCs w:val="22"/>
        </w:rPr>
      </w:pPr>
      <w:r w:rsidRPr="004129EA">
        <w:rPr>
          <w:bCs/>
          <w:szCs w:val="22"/>
        </w:rPr>
        <w:t>Belgie</w:t>
      </w:r>
    </w:p>
    <w:p w14:paraId="6C925827" w14:textId="77777777" w:rsidR="00554D84" w:rsidRPr="00F30D3F" w:rsidRDefault="00554D84" w:rsidP="00D629B6"/>
    <w:p w14:paraId="454CB2B3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2.</w:t>
      </w:r>
      <w:r w:rsidRPr="00F30D3F">
        <w:rPr>
          <w:b/>
        </w:rPr>
        <w:tab/>
        <w:t>NÁZEV VETERINÁRNÍHO LÉČIVÉHO PŘÍPRAVKU</w:t>
      </w:r>
    </w:p>
    <w:p w14:paraId="2A705179" w14:textId="77777777" w:rsidR="00554D84" w:rsidRPr="00F30D3F" w:rsidRDefault="00554D84" w:rsidP="006B7975">
      <w:pPr>
        <w:ind w:left="0" w:firstLine="0"/>
      </w:pPr>
    </w:p>
    <w:p w14:paraId="31F25DA2" w14:textId="77777777" w:rsidR="001A3E1F" w:rsidRPr="001A3E1F" w:rsidRDefault="001A3E1F" w:rsidP="001A3E1F">
      <w:proofErr w:type="spellStart"/>
      <w:r w:rsidRPr="001A3E1F">
        <w:t>IsoFlo</w:t>
      </w:r>
      <w:proofErr w:type="spellEnd"/>
      <w:r w:rsidRPr="001A3E1F">
        <w:t xml:space="preserve"> </w:t>
      </w:r>
      <w:proofErr w:type="gramStart"/>
      <w:r w:rsidRPr="001A3E1F">
        <w:t>100%</w:t>
      </w:r>
      <w:proofErr w:type="gramEnd"/>
      <w:r w:rsidR="003B02DC">
        <w:t xml:space="preserve"> w/w</w:t>
      </w:r>
      <w:r w:rsidRPr="001A3E1F">
        <w:t xml:space="preserve"> tekutina k </w:t>
      </w:r>
      <w:r w:rsidR="00D074C3" w:rsidRPr="001A3E1F">
        <w:t>inhalac</w:t>
      </w:r>
      <w:r w:rsidR="00D074C3">
        <w:t>i</w:t>
      </w:r>
      <w:r w:rsidR="00D074C3" w:rsidRPr="001A3E1F">
        <w:t xml:space="preserve"> </w:t>
      </w:r>
      <w:r w:rsidRPr="001A3E1F">
        <w:t>parou</w:t>
      </w:r>
    </w:p>
    <w:p w14:paraId="39FEDF0D" w14:textId="77777777" w:rsidR="00554D84" w:rsidRPr="00F467E9" w:rsidRDefault="001A3E1F" w:rsidP="006B7975">
      <w:proofErr w:type="spellStart"/>
      <w:r>
        <w:t>Isofluranum</w:t>
      </w:r>
      <w:proofErr w:type="spellEnd"/>
    </w:p>
    <w:p w14:paraId="01BFCF57" w14:textId="77777777" w:rsidR="00554D84" w:rsidRPr="00F467E9" w:rsidRDefault="00554D84" w:rsidP="006B7975"/>
    <w:p w14:paraId="3681F960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3.</w:t>
      </w:r>
      <w:r w:rsidRPr="00F30D3F">
        <w:rPr>
          <w:b/>
        </w:rPr>
        <w:tab/>
        <w:t>OBSAH LÉČIVÝCH A OSTATNÍCH LÁTEK</w:t>
      </w:r>
    </w:p>
    <w:p w14:paraId="33489745" w14:textId="77777777" w:rsidR="00554D84" w:rsidRDefault="00554D84" w:rsidP="006B7975"/>
    <w:p w14:paraId="7D10FF8E" w14:textId="7BEE4C61" w:rsidR="004B64A6" w:rsidRDefault="004B64A6" w:rsidP="00A76FE6">
      <w:pPr>
        <w:ind w:left="0" w:firstLine="0"/>
      </w:pPr>
      <w:r>
        <w:t>Každý g obsahuje:</w:t>
      </w:r>
    </w:p>
    <w:p w14:paraId="7FF51CBF" w14:textId="795CC0CC" w:rsidR="004B64A6" w:rsidRDefault="004B64A6" w:rsidP="00A76FE6">
      <w:pPr>
        <w:ind w:left="0" w:firstLine="0"/>
      </w:pPr>
    </w:p>
    <w:p w14:paraId="53D99B43" w14:textId="77777777" w:rsidR="004B64A6" w:rsidRDefault="004B64A6" w:rsidP="004B64A6">
      <w:pPr>
        <w:ind w:left="0" w:firstLine="0"/>
      </w:pPr>
      <w:r>
        <w:t>Léčivá látka:</w:t>
      </w:r>
    </w:p>
    <w:p w14:paraId="5E263A09" w14:textId="77777777" w:rsidR="004B64A6" w:rsidRDefault="004B64A6" w:rsidP="004B64A6">
      <w:pPr>
        <w:ind w:left="0" w:firstLine="0"/>
      </w:pPr>
    </w:p>
    <w:p w14:paraId="765D4439" w14:textId="7B8D4195" w:rsidR="004B64A6" w:rsidRDefault="004B64A6" w:rsidP="004B64A6">
      <w:pPr>
        <w:ind w:left="0" w:firstLine="0"/>
      </w:pPr>
      <w:proofErr w:type="spellStart"/>
      <w:r>
        <w:t>Isofluranum</w:t>
      </w:r>
      <w:proofErr w:type="spellEnd"/>
      <w:r>
        <w:tab/>
      </w:r>
      <w:r>
        <w:tab/>
      </w:r>
      <w:r>
        <w:tab/>
        <w:t>1000 mg</w:t>
      </w:r>
    </w:p>
    <w:p w14:paraId="77EA889F" w14:textId="77777777" w:rsidR="004B64A6" w:rsidRDefault="004B64A6" w:rsidP="004B64A6">
      <w:pPr>
        <w:ind w:left="0" w:firstLine="0"/>
      </w:pPr>
    </w:p>
    <w:p w14:paraId="3278CDD9" w14:textId="5F7DCB3B" w:rsidR="004B64A6" w:rsidRDefault="004B64A6" w:rsidP="004B64A6">
      <w:pPr>
        <w:ind w:left="0" w:firstLine="0"/>
      </w:pPr>
      <w:r>
        <w:t>T</w:t>
      </w:r>
      <w:r w:rsidRPr="001A3E1F">
        <w:t>ekutina k inhalac</w:t>
      </w:r>
      <w:r>
        <w:t>i</w:t>
      </w:r>
      <w:r w:rsidRPr="001A3E1F">
        <w:t xml:space="preserve"> parou</w:t>
      </w:r>
      <w:r>
        <w:t>.</w:t>
      </w:r>
    </w:p>
    <w:p w14:paraId="02DFEFD0" w14:textId="0CEEAD8E" w:rsidR="001A3E1F" w:rsidRDefault="001A3E1F" w:rsidP="00A76FE6">
      <w:pPr>
        <w:ind w:left="0" w:firstLine="0"/>
      </w:pPr>
      <w:r>
        <w:t>Čirá, těkavá kapalina</w:t>
      </w:r>
      <w:r w:rsidR="004B64A6">
        <w:t>.</w:t>
      </w:r>
    </w:p>
    <w:p w14:paraId="63FFA573" w14:textId="77777777" w:rsidR="00554D84" w:rsidRPr="00F30D3F" w:rsidRDefault="00554D84" w:rsidP="006B7975"/>
    <w:p w14:paraId="617B1108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4.</w:t>
      </w:r>
      <w:r w:rsidRPr="00F30D3F">
        <w:rPr>
          <w:b/>
        </w:rPr>
        <w:tab/>
        <w:t>INDIKACE</w:t>
      </w:r>
    </w:p>
    <w:p w14:paraId="49495219" w14:textId="77777777" w:rsidR="00554D84" w:rsidRDefault="00554D84" w:rsidP="006B7975"/>
    <w:p w14:paraId="1CDF5C08" w14:textId="77777777" w:rsidR="001A3E1F" w:rsidRDefault="001A3E1F" w:rsidP="001A3E1F">
      <w:pPr>
        <w:jc w:val="both"/>
        <w:outlineLvl w:val="0"/>
      </w:pPr>
      <w:r>
        <w:t>Navození a udržování celkové anestezie.</w:t>
      </w:r>
    </w:p>
    <w:p w14:paraId="3FDA554E" w14:textId="77777777" w:rsidR="00554D84" w:rsidRPr="00F467E9" w:rsidRDefault="00554D84" w:rsidP="006B7975"/>
    <w:p w14:paraId="3607663B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5.</w:t>
      </w:r>
      <w:r w:rsidRPr="00F30D3F">
        <w:rPr>
          <w:b/>
        </w:rPr>
        <w:t xml:space="preserve"> </w:t>
      </w:r>
      <w:r w:rsidRPr="00F30D3F">
        <w:rPr>
          <w:b/>
        </w:rPr>
        <w:tab/>
        <w:t>KONTRAINDIKACE</w:t>
      </w:r>
    </w:p>
    <w:p w14:paraId="54E9B78E" w14:textId="77777777" w:rsidR="00554D84" w:rsidRDefault="00554D84" w:rsidP="006B7975"/>
    <w:p w14:paraId="25339F6D" w14:textId="77777777" w:rsidR="001A3E1F" w:rsidRDefault="001A3E1F" w:rsidP="001A3E1F">
      <w:pPr>
        <w:jc w:val="both"/>
      </w:pPr>
      <w:r>
        <w:t xml:space="preserve">Nepoužívat v případě známé </w:t>
      </w:r>
      <w:r w:rsidR="00F0590D">
        <w:t xml:space="preserve">náchylnosti k </w:t>
      </w:r>
      <w:r>
        <w:t>maligní hypertermii.</w:t>
      </w:r>
    </w:p>
    <w:p w14:paraId="4877CE19" w14:textId="77777777" w:rsidR="001A3E1F" w:rsidRDefault="001A3E1F" w:rsidP="001A3E1F">
      <w:pPr>
        <w:jc w:val="both"/>
      </w:pPr>
      <w:r>
        <w:t>Nepoužívat v případě přecitlivělosti na isofluran.</w:t>
      </w:r>
    </w:p>
    <w:p w14:paraId="372A6315" w14:textId="77777777" w:rsidR="00554D84" w:rsidRPr="00F30D3F" w:rsidRDefault="00554D84" w:rsidP="006B7975"/>
    <w:p w14:paraId="7027F9D6" w14:textId="77777777" w:rsidR="00554D84" w:rsidRPr="00F30D3F" w:rsidRDefault="00554D84" w:rsidP="006B7975">
      <w:r w:rsidRPr="006B7975">
        <w:rPr>
          <w:b/>
          <w:highlight w:val="lightGray"/>
        </w:rPr>
        <w:t>6.</w:t>
      </w:r>
      <w:r w:rsidRPr="00F30D3F">
        <w:rPr>
          <w:b/>
        </w:rPr>
        <w:tab/>
        <w:t>NEŽÁDOUCÍ ÚČINKY</w:t>
      </w:r>
    </w:p>
    <w:p w14:paraId="48A88572" w14:textId="77777777" w:rsidR="00554D84" w:rsidRPr="00F30D3F" w:rsidRDefault="00554D84" w:rsidP="006B7975"/>
    <w:p w14:paraId="04144640" w14:textId="77777777" w:rsidR="00636A3A" w:rsidRDefault="001A3E1F" w:rsidP="00636A3A">
      <w:pPr>
        <w:ind w:left="0" w:firstLine="0"/>
        <w:rPr>
          <w:szCs w:val="22"/>
        </w:rPr>
      </w:pPr>
      <w:r>
        <w:rPr>
          <w:szCs w:val="22"/>
        </w:rPr>
        <w:t xml:space="preserve">Isofluran způsobuje hypotenzi a respirační depresi úměrnou podané dávce. </w:t>
      </w:r>
    </w:p>
    <w:p w14:paraId="18D7C4F1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 xml:space="preserve">Srdeční arytmie a přechodná bradykardie byly hlášeny jen vzácně. </w:t>
      </w:r>
    </w:p>
    <w:p w14:paraId="28AB142A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>Zástava srdce a</w:t>
      </w:r>
      <w:r>
        <w:rPr>
          <w:szCs w:val="22"/>
          <w:lang w:val="en-US"/>
        </w:rPr>
        <w:t>/</w:t>
      </w:r>
      <w:proofErr w:type="spellStart"/>
      <w:r>
        <w:rPr>
          <w:szCs w:val="22"/>
          <w:lang w:val="en-US"/>
        </w:rPr>
        <w:t>nebo</w:t>
      </w:r>
      <w:proofErr w:type="spellEnd"/>
      <w:r>
        <w:rPr>
          <w:szCs w:val="22"/>
        </w:rPr>
        <w:t xml:space="preserve"> dýchání byla zaznamenána velmi vzácně.</w:t>
      </w:r>
    </w:p>
    <w:p w14:paraId="46315517" w14:textId="77777777" w:rsidR="003740AA" w:rsidRDefault="003740AA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Maligní </w:t>
      </w:r>
      <w:r>
        <w:t>hypertermie</w:t>
      </w:r>
      <w:r>
        <w:rPr>
          <w:szCs w:val="22"/>
        </w:rPr>
        <w:t xml:space="preserve"> byla hlášena velmi vzácně u citlivých zvířat.</w:t>
      </w:r>
    </w:p>
    <w:p w14:paraId="6D9A3848" w14:textId="77777777" w:rsidR="001A3E1F" w:rsidRDefault="001A3E1F" w:rsidP="00EA7550">
      <w:pPr>
        <w:ind w:left="0" w:firstLine="0"/>
        <w:jc w:val="both"/>
        <w:rPr>
          <w:szCs w:val="22"/>
        </w:rPr>
      </w:pPr>
    </w:p>
    <w:p w14:paraId="506E15B2" w14:textId="77777777" w:rsidR="00742EB3" w:rsidRPr="00F30D3F" w:rsidRDefault="00742EB3" w:rsidP="00EA7550">
      <w:pPr>
        <w:ind w:left="0" w:firstLine="0"/>
        <w:jc w:val="both"/>
        <w:rPr>
          <w:szCs w:val="22"/>
        </w:rPr>
      </w:pPr>
      <w:r w:rsidRPr="00F30D3F">
        <w:rPr>
          <w:szCs w:val="22"/>
        </w:rPr>
        <w:t>Četnost nežádoucích účinků je charakterizována podle následujících pravidel:</w:t>
      </w:r>
    </w:p>
    <w:p w14:paraId="2A432B1A" w14:textId="77777777" w:rsidR="00742EB3" w:rsidRPr="00F30D3F" w:rsidRDefault="00742EB3" w:rsidP="00EA7550">
      <w:pPr>
        <w:jc w:val="both"/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>velmi časté (nežádoucí účin</w:t>
      </w:r>
      <w:r w:rsidR="005E27E9" w:rsidRPr="00F30D3F">
        <w:rPr>
          <w:szCs w:val="22"/>
        </w:rPr>
        <w:t>e</w:t>
      </w:r>
      <w:r w:rsidRPr="00F30D3F">
        <w:rPr>
          <w:szCs w:val="22"/>
        </w:rPr>
        <w:t>k</w:t>
      </w:r>
      <w:r w:rsidR="00DA2B78">
        <w:rPr>
          <w:szCs w:val="22"/>
        </w:rPr>
        <w:t xml:space="preserve"> </w:t>
      </w:r>
      <w:r w:rsidR="005E27E9" w:rsidRPr="00F30D3F">
        <w:rPr>
          <w:szCs w:val="22"/>
        </w:rPr>
        <w:t>(</w:t>
      </w:r>
      <w:proofErr w:type="spellStart"/>
      <w:r w:rsidR="005E27E9" w:rsidRPr="00F30D3F">
        <w:rPr>
          <w:szCs w:val="22"/>
        </w:rPr>
        <w:t>nk</w:t>
      </w:r>
      <w:r w:rsidRPr="00F30D3F">
        <w:rPr>
          <w:szCs w:val="22"/>
        </w:rPr>
        <w:t>y</w:t>
      </w:r>
      <w:proofErr w:type="spellEnd"/>
      <w:r w:rsidR="005E27E9" w:rsidRPr="00F30D3F">
        <w:rPr>
          <w:szCs w:val="22"/>
        </w:rPr>
        <w:t>)</w:t>
      </w:r>
      <w:r w:rsidRPr="00F30D3F">
        <w:rPr>
          <w:szCs w:val="22"/>
        </w:rPr>
        <w:t xml:space="preserve"> se projevil</w:t>
      </w:r>
      <w:r w:rsidR="00DA2B78">
        <w:rPr>
          <w:szCs w:val="22"/>
        </w:rPr>
        <w:t xml:space="preserve"> </w:t>
      </w:r>
      <w:r w:rsidR="005E27E9" w:rsidRPr="00F30D3F">
        <w:rPr>
          <w:szCs w:val="22"/>
        </w:rPr>
        <w:t>(</w:t>
      </w:r>
      <w:r w:rsidRPr="00F30D3F">
        <w:rPr>
          <w:szCs w:val="22"/>
        </w:rPr>
        <w:t>y</w:t>
      </w:r>
      <w:r w:rsidR="005E27E9" w:rsidRPr="00F30D3F">
        <w:rPr>
          <w:szCs w:val="22"/>
        </w:rPr>
        <w:t>)</w:t>
      </w:r>
      <w:r w:rsidRPr="00F30D3F">
        <w:rPr>
          <w:szCs w:val="22"/>
        </w:rPr>
        <w:t xml:space="preserve"> u více než 1 z</w:t>
      </w:r>
      <w:r w:rsidR="005E27E9" w:rsidRPr="00F30D3F">
        <w:rPr>
          <w:szCs w:val="22"/>
        </w:rPr>
        <w:t> </w:t>
      </w:r>
      <w:r w:rsidRPr="00F30D3F">
        <w:rPr>
          <w:szCs w:val="22"/>
        </w:rPr>
        <w:t>10</w:t>
      </w:r>
      <w:r w:rsidR="005E27E9" w:rsidRPr="00F30D3F">
        <w:rPr>
          <w:szCs w:val="22"/>
        </w:rPr>
        <w:t xml:space="preserve"> ošetřených</w:t>
      </w:r>
      <w:r w:rsidRPr="00F30D3F">
        <w:rPr>
          <w:szCs w:val="22"/>
        </w:rPr>
        <w:t xml:space="preserve"> zvířat)</w:t>
      </w:r>
    </w:p>
    <w:p w14:paraId="6DD94B53" w14:textId="77777777" w:rsidR="00742EB3" w:rsidRPr="00F30D3F" w:rsidRDefault="00742EB3" w:rsidP="00EA7550">
      <w:pPr>
        <w:jc w:val="both"/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časté (u více než 1, ale méně než 10 ze 100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zvířat)</w:t>
      </w:r>
    </w:p>
    <w:p w14:paraId="442BA8E9" w14:textId="77777777" w:rsidR="00742EB3" w:rsidRPr="00F30D3F" w:rsidRDefault="00742EB3" w:rsidP="00EA7550">
      <w:pPr>
        <w:jc w:val="both"/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neobvyklé (u více než 1, ale méně než 10 z 1000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zvířat)</w:t>
      </w:r>
    </w:p>
    <w:p w14:paraId="59FBD2ED" w14:textId="3B84DC9B" w:rsidR="00742EB3" w:rsidRPr="00F30D3F" w:rsidRDefault="00742EB3" w:rsidP="006B7975">
      <w:pPr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vzácné (u více než 1, ale méně než 10 z 10000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zvířat)</w:t>
      </w:r>
    </w:p>
    <w:p w14:paraId="2CD7B799" w14:textId="77777777" w:rsidR="00742EB3" w:rsidRPr="00F30D3F" w:rsidRDefault="00742EB3" w:rsidP="006B7975">
      <w:pPr>
        <w:rPr>
          <w:szCs w:val="22"/>
        </w:rPr>
      </w:pPr>
      <w:r w:rsidRPr="00F30D3F">
        <w:rPr>
          <w:szCs w:val="22"/>
        </w:rPr>
        <w:t>-</w:t>
      </w:r>
      <w:r w:rsidR="00401AB8" w:rsidRPr="00F30D3F">
        <w:rPr>
          <w:szCs w:val="22"/>
        </w:rPr>
        <w:t xml:space="preserve"> </w:t>
      </w:r>
      <w:r w:rsidRPr="00F30D3F">
        <w:rPr>
          <w:szCs w:val="22"/>
        </w:rPr>
        <w:t xml:space="preserve">velmi vzácné (u méně než 1 z 10000 </w:t>
      </w:r>
      <w:r w:rsidR="005E27E9" w:rsidRPr="00F30D3F">
        <w:rPr>
          <w:szCs w:val="22"/>
        </w:rPr>
        <w:t xml:space="preserve">ošetřených </w:t>
      </w:r>
      <w:r w:rsidRPr="00F30D3F">
        <w:rPr>
          <w:szCs w:val="22"/>
        </w:rPr>
        <w:t>zvířat,</w:t>
      </w:r>
      <w:r w:rsidR="00362DA6" w:rsidRPr="00F30D3F">
        <w:rPr>
          <w:szCs w:val="22"/>
        </w:rPr>
        <w:t xml:space="preserve"> </w:t>
      </w:r>
      <w:r w:rsidR="001A3E1F">
        <w:rPr>
          <w:szCs w:val="22"/>
        </w:rPr>
        <w:t>včetně ojedinělých hlášení).</w:t>
      </w:r>
    </w:p>
    <w:p w14:paraId="6AAB38D4" w14:textId="77777777" w:rsidR="00742EB3" w:rsidRPr="00F30D3F" w:rsidRDefault="00742EB3" w:rsidP="006B7975"/>
    <w:p w14:paraId="679FFF1D" w14:textId="29C48543" w:rsidR="00BC385D" w:rsidRPr="00F30D3F" w:rsidRDefault="00BC385D" w:rsidP="00BC385D">
      <w:pPr>
        <w:ind w:left="0" w:firstLine="0"/>
      </w:pPr>
      <w:r w:rsidRPr="00F30D3F">
        <w:lastRenderedPageBreak/>
        <w:t>Jestliže zaznamenáte kterýkoliv z nežádoucích účinků</w:t>
      </w:r>
      <w:r w:rsidR="00752B21">
        <w:t>,</w:t>
      </w:r>
      <w:r w:rsidRPr="00F30D3F">
        <w:t xml:space="preserve"> a to i takové, které nejsou uvedeny v této příbalové informaci, </w:t>
      </w:r>
      <w:r>
        <w:t xml:space="preserve">nebo si myslíte, že léčivo nefunguje, </w:t>
      </w:r>
      <w:r w:rsidRPr="00F30D3F">
        <w:t>oznamte to, prosím, vašemu veterinárnímu lékaři.</w:t>
      </w:r>
    </w:p>
    <w:p w14:paraId="000AF9A5" w14:textId="77777777" w:rsidR="00BC385D" w:rsidRPr="00F30D3F" w:rsidRDefault="00BC385D" w:rsidP="00BC385D"/>
    <w:p w14:paraId="7B0278FF" w14:textId="19BF106E" w:rsidR="005915AA" w:rsidRDefault="00BC385D" w:rsidP="000A6B2C">
      <w:r w:rsidRPr="00F30D3F">
        <w:t>M</w:t>
      </w:r>
      <w:r w:rsidRPr="000A6B2C">
        <w:t>ůžete</w:t>
      </w:r>
      <w:r w:rsidRPr="00F30D3F">
        <w:t xml:space="preserve"> také</w:t>
      </w:r>
      <w:r w:rsidRPr="000A6B2C">
        <w:t xml:space="preserve"> hlásit prostřednictvím národního systému hlášení nežádoucích účinků</w:t>
      </w:r>
      <w:r>
        <w:t>.</w:t>
      </w:r>
    </w:p>
    <w:p w14:paraId="28E8B6B7" w14:textId="54C2E3B2" w:rsidR="005915AA" w:rsidRPr="000F652B" w:rsidRDefault="005915AA" w:rsidP="00D21192">
      <w:pPr>
        <w:ind w:left="0" w:firstLine="0"/>
      </w:pPr>
      <w:r w:rsidRPr="000F652B">
        <w:t>Nežádoucí účinky můžete hlásit prostřednictvím formuláře na webových stránkách ÚSKVBL</w:t>
      </w:r>
      <w:r w:rsidR="00814E5F">
        <w:t xml:space="preserve"> </w:t>
      </w:r>
      <w:r w:rsidRPr="000F652B">
        <w:t xml:space="preserve">elektronicky, nebo také přímo na adresu: </w:t>
      </w:r>
    </w:p>
    <w:p w14:paraId="02B64980" w14:textId="77777777" w:rsidR="005915AA" w:rsidRPr="000F652B" w:rsidRDefault="005915AA" w:rsidP="005915AA">
      <w:r w:rsidRPr="000F652B">
        <w:t xml:space="preserve">Ústav pro státní kontrolu veterinárních biopreparátů a léčiv </w:t>
      </w:r>
    </w:p>
    <w:p w14:paraId="262E5DC3" w14:textId="77777777" w:rsidR="005915AA" w:rsidRPr="000F652B" w:rsidRDefault="005915AA" w:rsidP="005915AA">
      <w:r w:rsidRPr="000F652B">
        <w:t xml:space="preserve">Hudcova </w:t>
      </w:r>
      <w:proofErr w:type="gramStart"/>
      <w:r w:rsidRPr="000F652B">
        <w:t>56a</w:t>
      </w:r>
      <w:proofErr w:type="gramEnd"/>
    </w:p>
    <w:p w14:paraId="5BCFC666" w14:textId="77777777" w:rsidR="005915AA" w:rsidRDefault="005915AA" w:rsidP="005915AA">
      <w:r w:rsidRPr="000F652B">
        <w:t>621 00 Brno</w:t>
      </w:r>
    </w:p>
    <w:p w14:paraId="4CFB2F9D" w14:textId="77777777" w:rsidR="005915AA" w:rsidRDefault="005915AA" w:rsidP="005915AA">
      <w:r>
        <w:t xml:space="preserve">Mail: </w:t>
      </w:r>
      <w:hyperlink r:id="rId8" w:history="1">
        <w:r>
          <w:rPr>
            <w:rStyle w:val="Hypertextovodkaz"/>
          </w:rPr>
          <w:t>adr@uskvbl.cz</w:t>
        </w:r>
      </w:hyperlink>
    </w:p>
    <w:p w14:paraId="02DF7FAC" w14:textId="5B5E7DD7" w:rsidR="0086028C" w:rsidRPr="00F30D3F" w:rsidRDefault="005915AA" w:rsidP="005915AA">
      <w:pPr>
        <w:ind w:left="0" w:firstLine="0"/>
      </w:pPr>
      <w:r w:rsidRPr="000F652B">
        <w:t xml:space="preserve">Webové stránky: </w:t>
      </w:r>
      <w:hyperlink r:id="rId9" w:history="1">
        <w:r w:rsidRPr="000F652B">
          <w:rPr>
            <w:rStyle w:val="Hypertextovodkaz"/>
            <w:color w:val="auto"/>
          </w:rPr>
          <w:t>http://www.uskvbl.cz/cs/farmakovigilance</w:t>
        </w:r>
      </w:hyperlink>
    </w:p>
    <w:p w14:paraId="0DB47DAB" w14:textId="77777777" w:rsidR="00DE44F8" w:rsidRPr="00F30D3F" w:rsidRDefault="00DE44F8" w:rsidP="000A6B2C"/>
    <w:p w14:paraId="6045CDC1" w14:textId="77777777" w:rsidR="00554D84" w:rsidRPr="00F30D3F" w:rsidRDefault="00554D84" w:rsidP="005E376A">
      <w:r w:rsidRPr="006B7975">
        <w:rPr>
          <w:b/>
          <w:highlight w:val="lightGray"/>
        </w:rPr>
        <w:t>7.</w:t>
      </w:r>
      <w:r w:rsidRPr="00F30D3F">
        <w:rPr>
          <w:b/>
        </w:rPr>
        <w:tab/>
        <w:t>CÍLOVÝ DRUH ZVÍŘAT</w:t>
      </w:r>
    </w:p>
    <w:p w14:paraId="70F34DA3" w14:textId="77777777" w:rsidR="00554D84" w:rsidRDefault="00554D84" w:rsidP="005E376A"/>
    <w:p w14:paraId="40F64EF7" w14:textId="77777777" w:rsidR="006C1F26" w:rsidRDefault="006C1F26" w:rsidP="006C1F26">
      <w:r>
        <w:t xml:space="preserve">Koně, psi, kočky, okrasné ptactvo, plazi, potkani, myši, křečci, činčily, </w:t>
      </w:r>
      <w:proofErr w:type="spellStart"/>
      <w:r>
        <w:t>pískomilové</w:t>
      </w:r>
      <w:proofErr w:type="spellEnd"/>
      <w:r>
        <w:t>, morčata a fretky.</w:t>
      </w:r>
    </w:p>
    <w:p w14:paraId="4440312C" w14:textId="77777777" w:rsidR="00554D84" w:rsidRPr="00F467E9" w:rsidRDefault="00554D84" w:rsidP="006C4941"/>
    <w:p w14:paraId="6DAB3DD9" w14:textId="77777777" w:rsidR="00554D84" w:rsidRPr="00F30D3F" w:rsidRDefault="00554D84" w:rsidP="00476943">
      <w:r w:rsidRPr="006B7975">
        <w:rPr>
          <w:b/>
          <w:highlight w:val="lightGray"/>
        </w:rPr>
        <w:t>8.</w:t>
      </w:r>
      <w:r w:rsidRPr="00F30D3F">
        <w:rPr>
          <w:b/>
        </w:rPr>
        <w:tab/>
        <w:t>DÁVKOVÁNÍ PRO KAŽDÝ DRUH, CESTA</w:t>
      </w:r>
      <w:r w:rsidR="00DA2B78">
        <w:rPr>
          <w:b/>
        </w:rPr>
        <w:t xml:space="preserve"> </w:t>
      </w:r>
      <w:r w:rsidRPr="00F30D3F">
        <w:rPr>
          <w:b/>
        </w:rPr>
        <w:t>(Y) A ZPŮSOB PODÁNÍ</w:t>
      </w:r>
    </w:p>
    <w:p w14:paraId="5D709801" w14:textId="77777777" w:rsidR="00742EB3" w:rsidRDefault="00742EB3" w:rsidP="001751C8"/>
    <w:p w14:paraId="4384470A" w14:textId="77777777" w:rsidR="00636A3A" w:rsidRPr="00F30D3F" w:rsidRDefault="00636A3A" w:rsidP="00636A3A">
      <w:r>
        <w:t>Inhalační podání.</w:t>
      </w:r>
    </w:p>
    <w:p w14:paraId="44A61AF5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>MAC (minimální alveolární koncentrace v kyslíku) nebo efektivní dávku ED</w:t>
      </w:r>
      <w:r>
        <w:rPr>
          <w:szCs w:val="22"/>
          <w:vertAlign w:val="subscript"/>
        </w:rPr>
        <w:t>50</w:t>
      </w:r>
      <w:r>
        <w:rPr>
          <w:szCs w:val="22"/>
        </w:rPr>
        <w:t xml:space="preserve"> a navrhované koncentrace uvedené níže pro cílové druhy používejte pouze jako vodítko a počáteční hodnoty.  Skutečná koncentrace v praxi bude záviset na mnoha proměnných, včetně současného použití jiných přípravků během anestézie a klinickém stavu pacienta. Isofluran lze použit ve spojení s jinými léky běžně používanými ve veterinární anestézii k premedikaci, navození anestézie a analgezii. Některé specifické příklady jsou uvedeny v informacích u jednotlivých cílových druhů. Použití analgezie u bolestivých postupů je v souladu se správnou veterinární praxí.</w:t>
      </w:r>
    </w:p>
    <w:p w14:paraId="3364F80E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>Zotavení z anestézie isofluranem je obvykle klidné a rychlé. Před ukončením celkové anestézie je třeba zvážit u pacienta potřebu analgezie.</w:t>
      </w:r>
    </w:p>
    <w:p w14:paraId="438CFCC3" w14:textId="77777777" w:rsidR="00F95A7E" w:rsidRDefault="00F95A7E" w:rsidP="00F95A7E">
      <w:pPr>
        <w:ind w:left="0" w:firstLine="0"/>
        <w:jc w:val="both"/>
        <w:rPr>
          <w:szCs w:val="22"/>
        </w:rPr>
      </w:pPr>
      <w:r>
        <w:rPr>
          <w:szCs w:val="22"/>
        </w:rPr>
        <w:t>Přestože mají anestetika nízký potenciál pro poškození atmosféry, je součástí správné praxe používat v odsávacím zařízení</w:t>
      </w:r>
      <w:r w:rsidDel="006018D4">
        <w:rPr>
          <w:szCs w:val="22"/>
        </w:rPr>
        <w:t xml:space="preserve"> </w:t>
      </w:r>
      <w:r>
        <w:rPr>
          <w:szCs w:val="22"/>
        </w:rPr>
        <w:t>uhlíkové filtry, místo vypouštění anestetik do ovzduší.</w:t>
      </w:r>
    </w:p>
    <w:p w14:paraId="12C9B037" w14:textId="77777777" w:rsidR="00636A3A" w:rsidRDefault="00636A3A" w:rsidP="00636A3A">
      <w:pPr>
        <w:ind w:left="0" w:firstLine="0"/>
      </w:pPr>
    </w:p>
    <w:p w14:paraId="5E79EC9E" w14:textId="77777777" w:rsidR="00636A3A" w:rsidRDefault="00636A3A" w:rsidP="00636A3A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KONĚ</w:t>
      </w:r>
    </w:p>
    <w:p w14:paraId="067763E9" w14:textId="77777777" w:rsidR="00636A3A" w:rsidRDefault="00636A3A" w:rsidP="00636A3A">
      <w:pPr>
        <w:jc w:val="both"/>
        <w:outlineLvl w:val="0"/>
      </w:pPr>
      <w:r>
        <w:t xml:space="preserve">MAC pro isofluran u koně je přibližně 1,31 </w:t>
      </w:r>
      <w:r w:rsidRPr="006F6ACD">
        <w:t>%</w:t>
      </w:r>
      <w:r>
        <w:t>.</w:t>
      </w:r>
    </w:p>
    <w:p w14:paraId="2D409473" w14:textId="77777777" w:rsidR="00636A3A" w:rsidRDefault="00636A3A" w:rsidP="00636A3A">
      <w:pPr>
        <w:jc w:val="both"/>
      </w:pPr>
    </w:p>
    <w:p w14:paraId="218BB91A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Premedikace:</w:t>
      </w:r>
    </w:p>
    <w:p w14:paraId="0848CC34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 xml:space="preserve">Isofluran může být použit s jinými </w:t>
      </w:r>
      <w:r>
        <w:t xml:space="preserve">přípravky </w:t>
      </w:r>
      <w:r>
        <w:rPr>
          <w:szCs w:val="22"/>
        </w:rPr>
        <w:t xml:space="preserve">běžně používanými v režimech veterinární anestezie. U následujících přípravků bylo zjištěno, že jsou kompatibilní s 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 xml:space="preserve">: </w:t>
      </w:r>
      <w:proofErr w:type="spellStart"/>
      <w:r>
        <w:rPr>
          <w:szCs w:val="22"/>
        </w:rPr>
        <w:t>acepromazin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alfentanil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atrakurium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butorfanol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detomidin</w:t>
      </w:r>
      <w:proofErr w:type="spellEnd"/>
      <w:r>
        <w:rPr>
          <w:szCs w:val="22"/>
        </w:rPr>
        <w:t xml:space="preserve">, diazepam, </w:t>
      </w:r>
      <w:proofErr w:type="spellStart"/>
      <w:r>
        <w:rPr>
          <w:szCs w:val="22"/>
        </w:rPr>
        <w:t>dobutamin</w:t>
      </w:r>
      <w:proofErr w:type="spellEnd"/>
      <w:r>
        <w:rPr>
          <w:szCs w:val="22"/>
        </w:rPr>
        <w:t xml:space="preserve">, dopamin, </w:t>
      </w:r>
      <w:proofErr w:type="spellStart"/>
      <w:r>
        <w:rPr>
          <w:szCs w:val="22"/>
        </w:rPr>
        <w:t>gua</w:t>
      </w:r>
      <w:r w:rsidR="00934E45">
        <w:rPr>
          <w:szCs w:val="22"/>
        </w:rPr>
        <w:t>i</w:t>
      </w:r>
      <w:r>
        <w:rPr>
          <w:szCs w:val="22"/>
        </w:rPr>
        <w:t>fenesin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ketamin</w:t>
      </w:r>
      <w:proofErr w:type="spellEnd"/>
      <w:r>
        <w:rPr>
          <w:szCs w:val="22"/>
        </w:rPr>
        <w:t xml:space="preserve">, morfin, pentazocin, </w:t>
      </w:r>
      <w:proofErr w:type="spellStart"/>
      <w:r>
        <w:rPr>
          <w:szCs w:val="22"/>
        </w:rPr>
        <w:t>pethidin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thiamylal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thiopental</w:t>
      </w:r>
      <w:proofErr w:type="spellEnd"/>
      <w:r>
        <w:rPr>
          <w:szCs w:val="22"/>
        </w:rPr>
        <w:t xml:space="preserve"> a xylazin. Přípravky používané k premedikaci by měly být vybrány pro konkrétního pacienta. Je však nutno upozornit na níže uvedené potenciální interakce.</w:t>
      </w:r>
    </w:p>
    <w:p w14:paraId="6BCE8B61" w14:textId="77777777" w:rsidR="00636A3A" w:rsidRPr="000763AC" w:rsidRDefault="00636A3A" w:rsidP="00636A3A">
      <w:pPr>
        <w:ind w:left="0" w:firstLine="0"/>
        <w:rPr>
          <w:iCs/>
        </w:rPr>
      </w:pPr>
    </w:p>
    <w:p w14:paraId="6DC5F3AF" w14:textId="77777777" w:rsidR="00636A3A" w:rsidRPr="000763AC" w:rsidRDefault="00636A3A" w:rsidP="00636A3A">
      <w:pPr>
        <w:ind w:left="0" w:firstLine="0"/>
        <w:rPr>
          <w:iCs/>
          <w:u w:val="single"/>
        </w:rPr>
      </w:pPr>
      <w:r w:rsidRPr="000763AC">
        <w:rPr>
          <w:iCs/>
          <w:u w:val="single"/>
        </w:rPr>
        <w:t>Interakce:</w:t>
      </w:r>
    </w:p>
    <w:p w14:paraId="5E226CB2" w14:textId="77777777" w:rsidR="00636A3A" w:rsidRDefault="00636A3A" w:rsidP="00636A3A">
      <w:pPr>
        <w:jc w:val="both"/>
        <w:outlineLvl w:val="0"/>
      </w:pPr>
      <w:r>
        <w:t xml:space="preserve">Snížení MAC pro isofluran u koní bylo popsáno po podání </w:t>
      </w:r>
      <w:proofErr w:type="spellStart"/>
      <w:r>
        <w:t>detomidinu</w:t>
      </w:r>
      <w:proofErr w:type="spellEnd"/>
      <w:r>
        <w:t xml:space="preserve"> a </w:t>
      </w:r>
      <w:proofErr w:type="spellStart"/>
      <w:r>
        <w:t>xylazinu</w:t>
      </w:r>
      <w:proofErr w:type="spellEnd"/>
      <w:r>
        <w:t>.</w:t>
      </w:r>
    </w:p>
    <w:p w14:paraId="69B0C6B2" w14:textId="77777777" w:rsidR="00636A3A" w:rsidRDefault="00636A3A" w:rsidP="00636A3A">
      <w:pPr>
        <w:jc w:val="both"/>
        <w:outlineLvl w:val="0"/>
        <w:rPr>
          <w:u w:val="single"/>
        </w:rPr>
      </w:pPr>
    </w:p>
    <w:p w14:paraId="3DC3994B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Navození: </w:t>
      </w:r>
    </w:p>
    <w:p w14:paraId="13DCAB0A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 xml:space="preserve">Jelikož u dospělých koní není obvykle prakticky možné navození anestézie použitím isofluranu, mělo by být k navození anestézie použito krátkodobě působícího barbiturátu, jako je </w:t>
      </w:r>
      <w:proofErr w:type="spellStart"/>
      <w:r>
        <w:rPr>
          <w:szCs w:val="22"/>
        </w:rPr>
        <w:t>thiopental</w:t>
      </w:r>
      <w:proofErr w:type="spellEnd"/>
      <w:r>
        <w:rPr>
          <w:szCs w:val="22"/>
        </w:rPr>
        <w:t xml:space="preserve"> sodný, </w:t>
      </w:r>
      <w:proofErr w:type="spellStart"/>
      <w:r>
        <w:rPr>
          <w:szCs w:val="22"/>
        </w:rPr>
        <w:t>ketamin</w:t>
      </w:r>
      <w:proofErr w:type="spellEnd"/>
      <w:r>
        <w:rPr>
          <w:szCs w:val="22"/>
        </w:rPr>
        <w:t xml:space="preserve"> nebo </w:t>
      </w:r>
      <w:proofErr w:type="spellStart"/>
      <w:r>
        <w:rPr>
          <w:szCs w:val="22"/>
        </w:rPr>
        <w:t>gua</w:t>
      </w:r>
      <w:r w:rsidR="00934E45">
        <w:rPr>
          <w:szCs w:val="22"/>
        </w:rPr>
        <w:t>i</w:t>
      </w:r>
      <w:r>
        <w:rPr>
          <w:szCs w:val="22"/>
        </w:rPr>
        <w:t>fenesin</w:t>
      </w:r>
      <w:proofErr w:type="spellEnd"/>
      <w:r>
        <w:rPr>
          <w:szCs w:val="22"/>
        </w:rPr>
        <w:t xml:space="preserve">. K dosažení požadované hloubky anestézie během 5 až 10 minut se pak použije koncentrace 3 až </w:t>
      </w:r>
      <w:proofErr w:type="gramStart"/>
      <w:r>
        <w:rPr>
          <w:szCs w:val="22"/>
        </w:rPr>
        <w:t>5</w:t>
      </w:r>
      <w:r w:rsidRPr="006F6ACD">
        <w:rPr>
          <w:szCs w:val="22"/>
        </w:rPr>
        <w:t>%</w:t>
      </w:r>
      <w:proofErr w:type="gramEnd"/>
      <w:r>
        <w:rPr>
          <w:szCs w:val="22"/>
        </w:rPr>
        <w:t xml:space="preserve"> isofluranu.</w:t>
      </w:r>
    </w:p>
    <w:p w14:paraId="139A5B7A" w14:textId="77777777" w:rsidR="00636A3A" w:rsidRDefault="00636A3A" w:rsidP="00636A3A">
      <w:pPr>
        <w:jc w:val="both"/>
      </w:pPr>
    </w:p>
    <w:p w14:paraId="23B41DAE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 xml:space="preserve">Pro navození anestézie u hříbat lze použít isofluran v koncentraci 3 až 5 </w:t>
      </w:r>
      <w:r w:rsidRPr="006F6ACD">
        <w:rPr>
          <w:szCs w:val="22"/>
        </w:rPr>
        <w:t>%</w:t>
      </w:r>
      <w:r>
        <w:rPr>
          <w:szCs w:val="22"/>
        </w:rPr>
        <w:t xml:space="preserve"> ve vysokém průtoku kyslíku.</w:t>
      </w:r>
    </w:p>
    <w:p w14:paraId="4FE36531" w14:textId="77777777" w:rsidR="00636A3A" w:rsidRDefault="00636A3A" w:rsidP="00636A3A">
      <w:pPr>
        <w:jc w:val="both"/>
        <w:rPr>
          <w:u w:val="single"/>
        </w:rPr>
      </w:pPr>
    </w:p>
    <w:p w14:paraId="61ADDF7E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Udržování: </w:t>
      </w:r>
    </w:p>
    <w:p w14:paraId="6663C4AE" w14:textId="77777777" w:rsidR="00636A3A" w:rsidRDefault="00636A3A" w:rsidP="00636A3A">
      <w:pPr>
        <w:ind w:left="0" w:firstLine="0"/>
        <w:outlineLvl w:val="0"/>
        <w:rPr>
          <w:szCs w:val="22"/>
        </w:rPr>
      </w:pPr>
      <w:r>
        <w:rPr>
          <w:szCs w:val="22"/>
        </w:rPr>
        <w:t xml:space="preserve">Anestézie se udržuje za použití 1,5 až </w:t>
      </w:r>
      <w:proofErr w:type="gramStart"/>
      <w:r>
        <w:rPr>
          <w:szCs w:val="22"/>
        </w:rPr>
        <w:t>2,5%</w:t>
      </w:r>
      <w:proofErr w:type="gramEnd"/>
      <w:r>
        <w:rPr>
          <w:szCs w:val="22"/>
        </w:rPr>
        <w:t xml:space="preserve"> isofluranu.</w:t>
      </w:r>
    </w:p>
    <w:p w14:paraId="1C7D343C" w14:textId="77777777" w:rsidR="00636A3A" w:rsidRDefault="00636A3A" w:rsidP="00636A3A">
      <w:pPr>
        <w:ind w:left="0" w:firstLine="0"/>
        <w:rPr>
          <w:szCs w:val="22"/>
        </w:rPr>
      </w:pPr>
    </w:p>
    <w:p w14:paraId="0A49A04A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lastRenderedPageBreak/>
        <w:t>Ukončení anestézie:</w:t>
      </w:r>
    </w:p>
    <w:p w14:paraId="4596FD17" w14:textId="77777777" w:rsidR="00636A3A" w:rsidRDefault="00636A3A" w:rsidP="00636A3A">
      <w:pPr>
        <w:ind w:left="0" w:firstLine="0"/>
        <w:outlineLvl w:val="0"/>
        <w:rPr>
          <w:szCs w:val="22"/>
        </w:rPr>
      </w:pPr>
      <w:r>
        <w:rPr>
          <w:szCs w:val="22"/>
        </w:rPr>
        <w:t>Ukončení anestézie je obvykle klidné a rychlé.</w:t>
      </w:r>
    </w:p>
    <w:p w14:paraId="4C783CC3" w14:textId="77777777" w:rsidR="00636A3A" w:rsidRDefault="00636A3A" w:rsidP="00636A3A">
      <w:pPr>
        <w:ind w:left="0" w:firstLine="0"/>
      </w:pPr>
    </w:p>
    <w:p w14:paraId="3BBFE3C6" w14:textId="77777777" w:rsidR="00636A3A" w:rsidRDefault="00636A3A" w:rsidP="00636A3A">
      <w:pPr>
        <w:ind w:left="0" w:firstLine="0"/>
        <w:rPr>
          <w:b/>
          <w:bCs/>
          <w:iCs/>
        </w:rPr>
      </w:pPr>
      <w:r w:rsidRPr="000763AC">
        <w:rPr>
          <w:b/>
          <w:bCs/>
          <w:iCs/>
        </w:rPr>
        <w:t>PSI</w:t>
      </w:r>
    </w:p>
    <w:p w14:paraId="4B920217" w14:textId="77777777" w:rsidR="00636A3A" w:rsidRDefault="00636A3A" w:rsidP="00636A3A">
      <w:pPr>
        <w:ind w:left="0" w:firstLine="0"/>
        <w:outlineLvl w:val="0"/>
        <w:rPr>
          <w:szCs w:val="22"/>
        </w:rPr>
      </w:pPr>
      <w:r>
        <w:rPr>
          <w:szCs w:val="22"/>
        </w:rPr>
        <w:t xml:space="preserve">MAC pro isofluran u psa je přibližně 1,28 </w:t>
      </w:r>
      <w:r w:rsidRPr="006F6ACD">
        <w:rPr>
          <w:szCs w:val="22"/>
          <w:lang w:val="de-DE"/>
        </w:rPr>
        <w:t>%</w:t>
      </w:r>
      <w:r>
        <w:rPr>
          <w:szCs w:val="22"/>
        </w:rPr>
        <w:t>.</w:t>
      </w:r>
    </w:p>
    <w:p w14:paraId="3B66FA0F" w14:textId="77777777" w:rsidR="00636A3A" w:rsidRDefault="00636A3A" w:rsidP="00636A3A">
      <w:pPr>
        <w:ind w:left="0" w:firstLine="0"/>
        <w:rPr>
          <w:szCs w:val="22"/>
        </w:rPr>
      </w:pPr>
    </w:p>
    <w:p w14:paraId="7893D2C9" w14:textId="77777777" w:rsidR="00636A3A" w:rsidRDefault="00636A3A" w:rsidP="00D21192">
      <w:pPr>
        <w:keepNext/>
        <w:jc w:val="both"/>
        <w:outlineLvl w:val="0"/>
        <w:rPr>
          <w:u w:val="single"/>
        </w:rPr>
      </w:pPr>
      <w:r>
        <w:rPr>
          <w:u w:val="single"/>
        </w:rPr>
        <w:t>Premedikace:</w:t>
      </w:r>
    </w:p>
    <w:p w14:paraId="5A0A51D8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 xml:space="preserve">Isofluran může být použit s jinými </w:t>
      </w:r>
      <w:r>
        <w:t xml:space="preserve">přípravky </w:t>
      </w:r>
      <w:r>
        <w:rPr>
          <w:szCs w:val="22"/>
        </w:rPr>
        <w:t xml:space="preserve">běžně používanými v režimech veterinární anestezie. U následujících přípravků bylo zjištěno, že jsou kompatibilní s 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 xml:space="preserve">: </w:t>
      </w:r>
      <w:proofErr w:type="spellStart"/>
      <w:r>
        <w:rPr>
          <w:szCs w:val="22"/>
        </w:rPr>
        <w:t>acepromazin</w:t>
      </w:r>
      <w:proofErr w:type="spellEnd"/>
      <w:r>
        <w:rPr>
          <w:szCs w:val="22"/>
        </w:rPr>
        <w:t xml:space="preserve">, atropin, </w:t>
      </w:r>
      <w:proofErr w:type="spellStart"/>
      <w:r>
        <w:rPr>
          <w:szCs w:val="22"/>
        </w:rPr>
        <w:t>butorfanol</w:t>
      </w:r>
      <w:proofErr w:type="spellEnd"/>
      <w:r>
        <w:rPr>
          <w:szCs w:val="22"/>
        </w:rPr>
        <w:t xml:space="preserve">, buprenorfin, </w:t>
      </w:r>
      <w:proofErr w:type="spellStart"/>
      <w:r>
        <w:rPr>
          <w:szCs w:val="22"/>
        </w:rPr>
        <w:t>bupivakainu</w:t>
      </w:r>
      <w:proofErr w:type="spellEnd"/>
      <w:r>
        <w:rPr>
          <w:szCs w:val="22"/>
        </w:rPr>
        <w:t xml:space="preserve">, diazepam, </w:t>
      </w:r>
      <w:proofErr w:type="spellStart"/>
      <w:r>
        <w:rPr>
          <w:szCs w:val="22"/>
        </w:rPr>
        <w:t>dobutamin</w:t>
      </w:r>
      <w:proofErr w:type="spellEnd"/>
      <w:r>
        <w:rPr>
          <w:szCs w:val="22"/>
        </w:rPr>
        <w:t xml:space="preserve">, efedrin, epinefrin, </w:t>
      </w:r>
      <w:proofErr w:type="spellStart"/>
      <w:r>
        <w:rPr>
          <w:szCs w:val="22"/>
        </w:rPr>
        <w:t>etomidát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glykopyrrolát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ketamin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medetomidin</w:t>
      </w:r>
      <w:proofErr w:type="spellEnd"/>
      <w:r>
        <w:rPr>
          <w:szCs w:val="22"/>
        </w:rPr>
        <w:t xml:space="preserve">, midazolam, </w:t>
      </w:r>
      <w:proofErr w:type="spellStart"/>
      <w:r>
        <w:rPr>
          <w:szCs w:val="22"/>
        </w:rPr>
        <w:t>metoxamin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oxymorfon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propofol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thiamylal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thiopental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xylazin</w:t>
      </w:r>
      <w:proofErr w:type="spellEnd"/>
      <w:r>
        <w:rPr>
          <w:szCs w:val="22"/>
        </w:rPr>
        <w:t>. Přípravky používané k premedikaci by měly být vybrány pro konkrétního pacienta. Je však nutno upozornit na níže uvedené potenciální interakce.</w:t>
      </w:r>
    </w:p>
    <w:p w14:paraId="58F2A9CD" w14:textId="77777777" w:rsidR="00636A3A" w:rsidRDefault="00636A3A" w:rsidP="00636A3A">
      <w:pPr>
        <w:ind w:left="0" w:firstLine="0"/>
        <w:rPr>
          <w:iCs/>
        </w:rPr>
      </w:pPr>
    </w:p>
    <w:p w14:paraId="7069119C" w14:textId="77777777" w:rsidR="00636A3A" w:rsidRPr="000763AC" w:rsidRDefault="00636A3A" w:rsidP="00636A3A">
      <w:pPr>
        <w:ind w:left="0" w:firstLine="0"/>
        <w:rPr>
          <w:iCs/>
          <w:u w:val="single"/>
        </w:rPr>
      </w:pPr>
      <w:r w:rsidRPr="000763AC">
        <w:rPr>
          <w:iCs/>
          <w:u w:val="single"/>
        </w:rPr>
        <w:t>Interakce:</w:t>
      </w:r>
    </w:p>
    <w:p w14:paraId="09D57C58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 xml:space="preserve">Snížení MAC pro isofluran u psů bylo popsáno po podání morfinu, </w:t>
      </w:r>
      <w:proofErr w:type="spellStart"/>
      <w:r>
        <w:rPr>
          <w:szCs w:val="22"/>
        </w:rPr>
        <w:t>oxymorfonu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acepromazinu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medetomidinu</w:t>
      </w:r>
      <w:proofErr w:type="spellEnd"/>
      <w:r>
        <w:rPr>
          <w:szCs w:val="22"/>
        </w:rPr>
        <w:t xml:space="preserve"> a kombinaci </w:t>
      </w:r>
      <w:proofErr w:type="spellStart"/>
      <w:r>
        <w:rPr>
          <w:szCs w:val="22"/>
        </w:rPr>
        <w:t>medetomidinu</w:t>
      </w:r>
      <w:proofErr w:type="spellEnd"/>
      <w:r>
        <w:rPr>
          <w:szCs w:val="22"/>
        </w:rPr>
        <w:t xml:space="preserve"> s midazolamem. Současné podávání midazolamu / </w:t>
      </w:r>
      <w:proofErr w:type="spellStart"/>
      <w:r>
        <w:rPr>
          <w:szCs w:val="22"/>
        </w:rPr>
        <w:t>ketaminu</w:t>
      </w:r>
      <w:proofErr w:type="spellEnd"/>
      <w:r>
        <w:rPr>
          <w:szCs w:val="22"/>
        </w:rPr>
        <w:t xml:space="preserve"> v průběhu anestezie isofluranem může mít výrazný vliv na kardiovaskulární systém, zvláště vznik arteriální hypotenze. V průběhu anestézie isofluranem jsou sníženy tlumivé účinky </w:t>
      </w:r>
      <w:proofErr w:type="spellStart"/>
      <w:r>
        <w:rPr>
          <w:szCs w:val="22"/>
        </w:rPr>
        <w:t>propranololu</w:t>
      </w:r>
      <w:proofErr w:type="spellEnd"/>
      <w:r>
        <w:rPr>
          <w:szCs w:val="22"/>
        </w:rPr>
        <w:t xml:space="preserve"> na myokardiální kontraktilitu, což naznačuje mírný stupeň aktivity </w:t>
      </w:r>
      <w:proofErr w:type="gramStart"/>
      <w:r>
        <w:rPr>
          <w:szCs w:val="22"/>
        </w:rPr>
        <w:t>β- receptorů</w:t>
      </w:r>
      <w:proofErr w:type="gramEnd"/>
      <w:r>
        <w:rPr>
          <w:szCs w:val="22"/>
        </w:rPr>
        <w:t>.</w:t>
      </w:r>
    </w:p>
    <w:p w14:paraId="5E0FFA62" w14:textId="77777777" w:rsidR="00636A3A" w:rsidRDefault="00636A3A" w:rsidP="00636A3A">
      <w:pPr>
        <w:ind w:left="0" w:firstLine="0"/>
        <w:rPr>
          <w:szCs w:val="22"/>
        </w:rPr>
      </w:pPr>
    </w:p>
    <w:p w14:paraId="26056735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Navození: </w:t>
      </w:r>
    </w:p>
    <w:p w14:paraId="38551B6B" w14:textId="77777777" w:rsidR="00636A3A" w:rsidRDefault="00636A3A" w:rsidP="00636A3A">
      <w:pPr>
        <w:ind w:left="0" w:firstLine="0"/>
        <w:jc w:val="both"/>
      </w:pPr>
      <w:r>
        <w:t xml:space="preserve">Navození anestezie s maskou je možné při použití až </w:t>
      </w:r>
      <w:proofErr w:type="gramStart"/>
      <w:r>
        <w:t>5</w:t>
      </w:r>
      <w:r w:rsidRPr="006F6ACD">
        <w:t>%</w:t>
      </w:r>
      <w:proofErr w:type="gramEnd"/>
      <w:r>
        <w:t xml:space="preserve"> isofluranu s premedikací nebo bez ní.</w:t>
      </w:r>
    </w:p>
    <w:p w14:paraId="3409B66F" w14:textId="77777777" w:rsidR="00636A3A" w:rsidRDefault="00636A3A" w:rsidP="00636A3A">
      <w:pPr>
        <w:ind w:left="0" w:firstLine="0"/>
        <w:rPr>
          <w:szCs w:val="22"/>
        </w:rPr>
      </w:pPr>
    </w:p>
    <w:p w14:paraId="73A87CA3" w14:textId="77777777" w:rsidR="00636A3A" w:rsidRPr="006F6ACD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Udržování:</w:t>
      </w:r>
    </w:p>
    <w:p w14:paraId="21C281E3" w14:textId="77777777" w:rsidR="00636A3A" w:rsidRDefault="00636A3A" w:rsidP="00636A3A">
      <w:pPr>
        <w:ind w:left="0" w:firstLine="0"/>
        <w:outlineLvl w:val="0"/>
        <w:rPr>
          <w:szCs w:val="22"/>
        </w:rPr>
      </w:pPr>
      <w:r>
        <w:rPr>
          <w:szCs w:val="22"/>
        </w:rPr>
        <w:t xml:space="preserve">Anestézie se udržuje za použití 1,5 až </w:t>
      </w:r>
      <w:proofErr w:type="gramStart"/>
      <w:r>
        <w:rPr>
          <w:szCs w:val="22"/>
        </w:rPr>
        <w:t>2,5%</w:t>
      </w:r>
      <w:proofErr w:type="gramEnd"/>
      <w:r>
        <w:rPr>
          <w:szCs w:val="22"/>
        </w:rPr>
        <w:t xml:space="preserve"> isofluranu.</w:t>
      </w:r>
    </w:p>
    <w:p w14:paraId="3DFDA0EE" w14:textId="77777777" w:rsidR="00636A3A" w:rsidRDefault="00636A3A" w:rsidP="00636A3A">
      <w:pPr>
        <w:ind w:left="0" w:firstLine="0"/>
        <w:rPr>
          <w:szCs w:val="22"/>
        </w:rPr>
      </w:pPr>
    </w:p>
    <w:p w14:paraId="46139E88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Ukončení anestézie:</w:t>
      </w:r>
    </w:p>
    <w:p w14:paraId="79B59999" w14:textId="77777777" w:rsidR="00636A3A" w:rsidRDefault="00636A3A" w:rsidP="00636A3A">
      <w:pPr>
        <w:ind w:left="0" w:firstLine="0"/>
        <w:outlineLvl w:val="0"/>
        <w:rPr>
          <w:szCs w:val="22"/>
        </w:rPr>
      </w:pPr>
      <w:r>
        <w:rPr>
          <w:szCs w:val="22"/>
        </w:rPr>
        <w:t>Ukončení anestézie je obvykle klidné a rychlé.</w:t>
      </w:r>
    </w:p>
    <w:p w14:paraId="46D28CC0" w14:textId="77777777" w:rsidR="00636A3A" w:rsidRDefault="00636A3A" w:rsidP="00636A3A">
      <w:pPr>
        <w:ind w:left="0" w:firstLine="0"/>
        <w:rPr>
          <w:szCs w:val="22"/>
        </w:rPr>
      </w:pPr>
    </w:p>
    <w:p w14:paraId="166E797E" w14:textId="77777777" w:rsidR="00636A3A" w:rsidRDefault="00636A3A" w:rsidP="00636A3A">
      <w:pPr>
        <w:ind w:left="0" w:firstLine="0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KOČKY</w:t>
      </w:r>
    </w:p>
    <w:p w14:paraId="2737A526" w14:textId="77777777" w:rsidR="00636A3A" w:rsidRDefault="00636A3A" w:rsidP="00636A3A">
      <w:pPr>
        <w:jc w:val="both"/>
        <w:outlineLvl w:val="0"/>
      </w:pPr>
      <w:r>
        <w:t xml:space="preserve">MAC pro isofluran u kočky je přibližně 1,63 </w:t>
      </w:r>
      <w:r w:rsidRPr="006F6ACD">
        <w:t>%</w:t>
      </w:r>
      <w:r>
        <w:t>.</w:t>
      </w:r>
    </w:p>
    <w:p w14:paraId="1CC77C7F" w14:textId="77777777" w:rsidR="00636A3A" w:rsidRDefault="00636A3A" w:rsidP="00636A3A">
      <w:pPr>
        <w:ind w:left="0" w:firstLine="0"/>
        <w:rPr>
          <w:szCs w:val="22"/>
        </w:rPr>
      </w:pPr>
    </w:p>
    <w:p w14:paraId="2BFFD7E0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Premedikace:</w:t>
      </w:r>
    </w:p>
    <w:p w14:paraId="110967A5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 xml:space="preserve">Isofluran může být použit s jinými </w:t>
      </w:r>
      <w:r>
        <w:t xml:space="preserve">přípravky </w:t>
      </w:r>
      <w:r>
        <w:rPr>
          <w:szCs w:val="22"/>
        </w:rPr>
        <w:t xml:space="preserve">běžně používanými v režimech veterinární anestezie. U následujících přípravků bylo zjištěno, že jsou kompatibilní s </w:t>
      </w:r>
      <w:proofErr w:type="spellStart"/>
      <w:r>
        <w:rPr>
          <w:szCs w:val="22"/>
        </w:rPr>
        <w:t>isofluranem</w:t>
      </w:r>
      <w:proofErr w:type="spellEnd"/>
      <w:r>
        <w:rPr>
          <w:szCs w:val="22"/>
        </w:rPr>
        <w:t xml:space="preserve">: </w:t>
      </w:r>
      <w:proofErr w:type="spellStart"/>
      <w:r>
        <w:rPr>
          <w:szCs w:val="22"/>
        </w:rPr>
        <w:t>acepromazin</w:t>
      </w:r>
      <w:proofErr w:type="spellEnd"/>
      <w:r>
        <w:rPr>
          <w:szCs w:val="22"/>
        </w:rPr>
        <w:t xml:space="preserve">, </w:t>
      </w:r>
      <w:proofErr w:type="spellStart"/>
      <w:r>
        <w:rPr>
          <w:szCs w:val="22"/>
        </w:rPr>
        <w:t>atrakurium</w:t>
      </w:r>
      <w:proofErr w:type="spellEnd"/>
      <w:r>
        <w:rPr>
          <w:szCs w:val="22"/>
        </w:rPr>
        <w:t xml:space="preserve">, atropin, diazepam, </w:t>
      </w:r>
      <w:proofErr w:type="spellStart"/>
      <w:r>
        <w:rPr>
          <w:szCs w:val="22"/>
        </w:rPr>
        <w:t>ketamin</w:t>
      </w:r>
      <w:proofErr w:type="spellEnd"/>
      <w:r>
        <w:rPr>
          <w:szCs w:val="22"/>
        </w:rPr>
        <w:t xml:space="preserve"> a </w:t>
      </w:r>
      <w:proofErr w:type="spellStart"/>
      <w:r>
        <w:rPr>
          <w:szCs w:val="22"/>
        </w:rPr>
        <w:t>oxymorfon</w:t>
      </w:r>
      <w:proofErr w:type="spellEnd"/>
      <w:r>
        <w:rPr>
          <w:szCs w:val="22"/>
        </w:rPr>
        <w:t>. Přípravky používané k premedikaci by měly být vybrány pro konkrétního pacienta. Je však nutno upozornit na níže uvedené potenciální interakce.</w:t>
      </w:r>
    </w:p>
    <w:p w14:paraId="30D9F26B" w14:textId="77777777" w:rsidR="00636A3A" w:rsidRDefault="00636A3A" w:rsidP="00636A3A">
      <w:pPr>
        <w:ind w:left="0" w:firstLine="0"/>
        <w:rPr>
          <w:b/>
          <w:bCs/>
          <w:iCs/>
          <w:szCs w:val="22"/>
        </w:rPr>
      </w:pPr>
    </w:p>
    <w:p w14:paraId="3435C5AB" w14:textId="77777777" w:rsidR="00636A3A" w:rsidRPr="000763AC" w:rsidRDefault="00636A3A" w:rsidP="00636A3A">
      <w:pPr>
        <w:ind w:left="0" w:firstLine="0"/>
        <w:rPr>
          <w:iCs/>
          <w:szCs w:val="22"/>
          <w:u w:val="single"/>
        </w:rPr>
      </w:pPr>
      <w:r w:rsidRPr="000763AC">
        <w:rPr>
          <w:iCs/>
          <w:szCs w:val="22"/>
          <w:u w:val="single"/>
        </w:rPr>
        <w:t>Interakce:</w:t>
      </w:r>
    </w:p>
    <w:p w14:paraId="0DECFFF3" w14:textId="77777777" w:rsidR="00636A3A" w:rsidRDefault="00636A3A" w:rsidP="00636A3A">
      <w:pPr>
        <w:ind w:left="0" w:firstLine="0"/>
        <w:rPr>
          <w:szCs w:val="22"/>
        </w:rPr>
      </w:pPr>
      <w:r>
        <w:t xml:space="preserve">U koček s anestézií navozenou isofluranem byla po intravenózním podání midazolam-butorfanolu zaznamenána změna kardiovaskulárních parametrů podobně jako při epidurálním podání </w:t>
      </w:r>
      <w:proofErr w:type="spellStart"/>
      <w:r>
        <w:t>fentanylu</w:t>
      </w:r>
      <w:proofErr w:type="spellEnd"/>
      <w:r>
        <w:t xml:space="preserve"> a </w:t>
      </w:r>
      <w:proofErr w:type="spellStart"/>
      <w:r>
        <w:t>medetomidinu</w:t>
      </w:r>
      <w:proofErr w:type="spellEnd"/>
      <w:r>
        <w:rPr>
          <w:szCs w:val="22"/>
        </w:rPr>
        <w:t>. Bylo prokázáno, že isofluran snižuje citlivost srdce k adrenalinu (epinefrinu).</w:t>
      </w:r>
    </w:p>
    <w:p w14:paraId="5823C40C" w14:textId="77777777" w:rsidR="00636A3A" w:rsidRDefault="00636A3A" w:rsidP="00636A3A">
      <w:pPr>
        <w:jc w:val="both"/>
        <w:outlineLvl w:val="0"/>
        <w:rPr>
          <w:u w:val="single"/>
        </w:rPr>
      </w:pPr>
    </w:p>
    <w:p w14:paraId="6F24F818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Navození:</w:t>
      </w:r>
    </w:p>
    <w:p w14:paraId="784E9498" w14:textId="77777777" w:rsidR="00636A3A" w:rsidRDefault="00636A3A" w:rsidP="00636A3A">
      <w:pPr>
        <w:ind w:left="0" w:firstLine="0"/>
        <w:jc w:val="both"/>
      </w:pPr>
      <w:r>
        <w:t xml:space="preserve">Navození anestezie s maskou je možné při použití až </w:t>
      </w:r>
      <w:proofErr w:type="gramStart"/>
      <w:r>
        <w:t>4%</w:t>
      </w:r>
      <w:proofErr w:type="gramEnd"/>
      <w:r>
        <w:t xml:space="preserve"> isofluranu s premedikací nebo bez ní.</w:t>
      </w:r>
    </w:p>
    <w:p w14:paraId="79A7905D" w14:textId="77777777" w:rsidR="00636A3A" w:rsidRDefault="00636A3A" w:rsidP="00636A3A">
      <w:pPr>
        <w:ind w:left="0" w:firstLine="0"/>
        <w:outlineLvl w:val="0"/>
        <w:rPr>
          <w:szCs w:val="22"/>
        </w:rPr>
      </w:pPr>
    </w:p>
    <w:p w14:paraId="2C5A3772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Udržování: </w:t>
      </w:r>
    </w:p>
    <w:p w14:paraId="1C0DED67" w14:textId="77777777" w:rsidR="00636A3A" w:rsidRDefault="00636A3A" w:rsidP="00636A3A">
      <w:pPr>
        <w:jc w:val="both"/>
        <w:outlineLvl w:val="0"/>
      </w:pPr>
      <w:r>
        <w:t xml:space="preserve">Anestézie se udržuje za použití 1,5 až </w:t>
      </w:r>
      <w:proofErr w:type="gramStart"/>
      <w:r>
        <w:t>3</w:t>
      </w:r>
      <w:r w:rsidRPr="006F6ACD">
        <w:t>%</w:t>
      </w:r>
      <w:proofErr w:type="gramEnd"/>
      <w:r>
        <w:t xml:space="preserve"> isofluranu.</w:t>
      </w:r>
    </w:p>
    <w:p w14:paraId="5D594BDA" w14:textId="77777777" w:rsidR="00636A3A" w:rsidRDefault="00636A3A" w:rsidP="00636A3A">
      <w:pPr>
        <w:ind w:left="0" w:firstLine="0"/>
        <w:rPr>
          <w:szCs w:val="22"/>
        </w:rPr>
      </w:pPr>
    </w:p>
    <w:p w14:paraId="45BFD651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Ukončení anestézie:</w:t>
      </w:r>
    </w:p>
    <w:p w14:paraId="6B8DBF62" w14:textId="77777777" w:rsidR="00636A3A" w:rsidRDefault="00636A3A" w:rsidP="00636A3A">
      <w:pPr>
        <w:jc w:val="both"/>
        <w:outlineLvl w:val="0"/>
      </w:pPr>
      <w:r>
        <w:t>Ukončení anestézie je obvykle klidné a rychlé.</w:t>
      </w:r>
    </w:p>
    <w:p w14:paraId="37F40A43" w14:textId="77777777" w:rsidR="00636A3A" w:rsidRDefault="00636A3A" w:rsidP="00636A3A">
      <w:pPr>
        <w:ind w:left="0" w:firstLine="0"/>
        <w:rPr>
          <w:szCs w:val="22"/>
        </w:rPr>
      </w:pPr>
    </w:p>
    <w:p w14:paraId="283A8954" w14:textId="77777777" w:rsidR="00636A3A" w:rsidRPr="000763AC" w:rsidRDefault="00636A3A" w:rsidP="00636A3A">
      <w:pPr>
        <w:ind w:left="0" w:firstLine="0"/>
        <w:rPr>
          <w:b/>
          <w:bCs/>
          <w:iCs/>
          <w:caps/>
          <w:szCs w:val="22"/>
        </w:rPr>
      </w:pPr>
      <w:r w:rsidRPr="000763AC">
        <w:rPr>
          <w:b/>
          <w:bCs/>
          <w:iCs/>
          <w:caps/>
          <w:szCs w:val="22"/>
        </w:rPr>
        <w:t>Okrasné ptactvo</w:t>
      </w:r>
    </w:p>
    <w:p w14:paraId="68B31EF3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lastRenderedPageBreak/>
        <w:t>Je známo jen málo hodnot MAC/ED</w:t>
      </w:r>
      <w:r>
        <w:rPr>
          <w:szCs w:val="22"/>
          <w:vertAlign w:val="subscript"/>
        </w:rPr>
        <w:t>50</w:t>
      </w:r>
      <w:r>
        <w:rPr>
          <w:szCs w:val="22"/>
        </w:rPr>
        <w:t xml:space="preserve">. Příkladem je hodnota 1,34 </w:t>
      </w:r>
      <w:r w:rsidRPr="006F6ACD">
        <w:rPr>
          <w:szCs w:val="22"/>
        </w:rPr>
        <w:t>%</w:t>
      </w:r>
      <w:r>
        <w:rPr>
          <w:szCs w:val="22"/>
        </w:rPr>
        <w:t xml:space="preserve"> pro jeřába kanadského, 1,45 </w:t>
      </w:r>
      <w:r w:rsidRPr="006F6ACD">
        <w:rPr>
          <w:szCs w:val="22"/>
        </w:rPr>
        <w:t>%</w:t>
      </w:r>
      <w:r>
        <w:rPr>
          <w:szCs w:val="22"/>
        </w:rPr>
        <w:t xml:space="preserve"> pro poštovního holuba, která je snížena na 0,89 </w:t>
      </w:r>
      <w:r w:rsidRPr="006F6ACD">
        <w:rPr>
          <w:szCs w:val="22"/>
        </w:rPr>
        <w:t>%</w:t>
      </w:r>
      <w:r>
        <w:rPr>
          <w:szCs w:val="22"/>
        </w:rPr>
        <w:t xml:space="preserve"> podáním midazolamu a 1,44 % pro kakadu, která je snížena na 1,08 </w:t>
      </w:r>
      <w:r w:rsidRPr="006F6ACD">
        <w:rPr>
          <w:szCs w:val="22"/>
        </w:rPr>
        <w:t>%</w:t>
      </w:r>
      <w:r>
        <w:rPr>
          <w:szCs w:val="22"/>
        </w:rPr>
        <w:t xml:space="preserve"> podáním analgetika butorfanol.</w:t>
      </w:r>
    </w:p>
    <w:p w14:paraId="3AB73C66" w14:textId="77777777" w:rsidR="00636A3A" w:rsidRDefault="00636A3A" w:rsidP="00636A3A">
      <w:pPr>
        <w:ind w:left="0" w:firstLine="0"/>
        <w:rPr>
          <w:szCs w:val="22"/>
        </w:rPr>
      </w:pPr>
    </w:p>
    <w:p w14:paraId="2294F304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>Použití isofluranové anestézie bylo popsáno pro mnoho druhů, od malých ptáků, jako jsou například zebřičky, až po velké ptáky, jako jsou supovití, orli a labutě.</w:t>
      </w:r>
    </w:p>
    <w:p w14:paraId="473BB1C0" w14:textId="77777777" w:rsidR="00636A3A" w:rsidRDefault="00636A3A" w:rsidP="00636A3A">
      <w:pPr>
        <w:jc w:val="both"/>
      </w:pPr>
    </w:p>
    <w:p w14:paraId="581EEFA9" w14:textId="77777777" w:rsidR="00636A3A" w:rsidRDefault="00636A3A" w:rsidP="00D21192">
      <w:pPr>
        <w:keepNext/>
        <w:jc w:val="both"/>
        <w:outlineLvl w:val="0"/>
        <w:rPr>
          <w:u w:val="single"/>
        </w:rPr>
      </w:pPr>
      <w:r>
        <w:rPr>
          <w:u w:val="single"/>
        </w:rPr>
        <w:t>Lékové interakce/kompatibility:</w:t>
      </w:r>
    </w:p>
    <w:p w14:paraId="35DD093A" w14:textId="77777777" w:rsidR="00636A3A" w:rsidRDefault="00636A3A" w:rsidP="00636A3A">
      <w:pPr>
        <w:jc w:val="both"/>
        <w:outlineLvl w:val="0"/>
      </w:pPr>
      <w:r>
        <w:t xml:space="preserve">U labutí je v literatuře uváděna kompatibilita </w:t>
      </w:r>
      <w:proofErr w:type="spellStart"/>
      <w:r>
        <w:t>propofolu</w:t>
      </w:r>
      <w:proofErr w:type="spellEnd"/>
      <w:r>
        <w:t xml:space="preserve"> s </w:t>
      </w:r>
      <w:proofErr w:type="spellStart"/>
      <w:r>
        <w:t>isofluranovou</w:t>
      </w:r>
      <w:proofErr w:type="spellEnd"/>
      <w:r>
        <w:t xml:space="preserve"> anestézii.</w:t>
      </w:r>
    </w:p>
    <w:p w14:paraId="7BB7BFF2" w14:textId="77777777" w:rsidR="00636A3A" w:rsidRDefault="00636A3A" w:rsidP="00636A3A">
      <w:pPr>
        <w:ind w:left="0" w:firstLine="0"/>
        <w:rPr>
          <w:szCs w:val="22"/>
        </w:rPr>
      </w:pPr>
    </w:p>
    <w:p w14:paraId="534BAADD" w14:textId="77777777" w:rsidR="00636A3A" w:rsidRPr="000763AC" w:rsidRDefault="00636A3A" w:rsidP="00636A3A">
      <w:pPr>
        <w:ind w:left="0" w:firstLine="0"/>
        <w:rPr>
          <w:szCs w:val="22"/>
          <w:u w:val="single"/>
        </w:rPr>
      </w:pPr>
      <w:r w:rsidRPr="000763AC">
        <w:rPr>
          <w:szCs w:val="22"/>
          <w:u w:val="single"/>
        </w:rPr>
        <w:t>Interakce:</w:t>
      </w:r>
    </w:p>
    <w:p w14:paraId="18E6B52E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>Butorfanol snižuje MAC pro isofluran u kakadu. Po podání midazolamu bylo zaznamenáno snížení MAC pro isofluran u holubů.</w:t>
      </w:r>
    </w:p>
    <w:p w14:paraId="65C177D5" w14:textId="77777777" w:rsidR="00636A3A" w:rsidRDefault="00636A3A" w:rsidP="00636A3A">
      <w:pPr>
        <w:ind w:left="0" w:firstLine="0"/>
        <w:rPr>
          <w:szCs w:val="22"/>
        </w:rPr>
      </w:pPr>
    </w:p>
    <w:p w14:paraId="4A1F0337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Navození: </w:t>
      </w:r>
    </w:p>
    <w:p w14:paraId="22CB30D8" w14:textId="77777777" w:rsidR="00636A3A" w:rsidRDefault="00636A3A" w:rsidP="00636A3A">
      <w:pPr>
        <w:ind w:left="0" w:firstLine="0"/>
        <w:jc w:val="both"/>
      </w:pPr>
      <w:r>
        <w:t xml:space="preserve">Navození anestézie </w:t>
      </w:r>
      <w:proofErr w:type="gramStart"/>
      <w:r>
        <w:t>3 - 5</w:t>
      </w:r>
      <w:proofErr w:type="gramEnd"/>
      <w:r>
        <w:t xml:space="preserve">% isofluranem je obvykle rychlé. U labutí je zaznamenáno navození anestézie s </w:t>
      </w:r>
      <w:proofErr w:type="spellStart"/>
      <w:r>
        <w:t>propofolem</w:t>
      </w:r>
      <w:proofErr w:type="spellEnd"/>
      <w:r>
        <w:t xml:space="preserve"> a následným udržováním </w:t>
      </w:r>
      <w:proofErr w:type="spellStart"/>
      <w:r>
        <w:t>isofluranem</w:t>
      </w:r>
      <w:proofErr w:type="spellEnd"/>
      <w:r>
        <w:t>.</w:t>
      </w:r>
    </w:p>
    <w:p w14:paraId="681D9C78" w14:textId="77777777" w:rsidR="00636A3A" w:rsidRDefault="00636A3A" w:rsidP="00636A3A">
      <w:pPr>
        <w:ind w:left="0" w:firstLine="0"/>
        <w:rPr>
          <w:szCs w:val="22"/>
        </w:rPr>
      </w:pPr>
    </w:p>
    <w:p w14:paraId="530884CE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Udržování:</w:t>
      </w:r>
    </w:p>
    <w:p w14:paraId="08DBAB2E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>Udržovací dávka závisí na druhu a jedinci. Zpravidla jsou 2 až 3 % přiměřená a bezpečná.</w:t>
      </w:r>
    </w:p>
    <w:p w14:paraId="6E42BD1A" w14:textId="77777777" w:rsidR="00636A3A" w:rsidRDefault="00636A3A" w:rsidP="00636A3A">
      <w:pPr>
        <w:jc w:val="both"/>
      </w:pPr>
      <w:r>
        <w:t>Pro některé druhy čápů a volavek postačí 0,6 – 1 %.</w:t>
      </w:r>
    </w:p>
    <w:p w14:paraId="115D93E5" w14:textId="77777777" w:rsidR="00636A3A" w:rsidRDefault="00636A3A" w:rsidP="00636A3A">
      <w:pPr>
        <w:jc w:val="both"/>
      </w:pPr>
      <w:r>
        <w:t xml:space="preserve">Pro některé supy a orly může být potřeba až </w:t>
      </w:r>
      <w:proofErr w:type="gramStart"/>
      <w:r>
        <w:t>4 – 5</w:t>
      </w:r>
      <w:proofErr w:type="gramEnd"/>
      <w:r>
        <w:t xml:space="preserve"> %.</w:t>
      </w:r>
    </w:p>
    <w:p w14:paraId="4DFF7F00" w14:textId="77777777" w:rsidR="00636A3A" w:rsidRDefault="00636A3A" w:rsidP="00636A3A">
      <w:pPr>
        <w:jc w:val="both"/>
      </w:pPr>
      <w:r>
        <w:t>Pro některé kachny a husy může být potřeba 3,5 – 4 %.</w:t>
      </w:r>
    </w:p>
    <w:p w14:paraId="5DB7EF6D" w14:textId="77777777" w:rsidR="00636A3A" w:rsidRDefault="00636A3A" w:rsidP="00636A3A">
      <w:pPr>
        <w:jc w:val="both"/>
      </w:pPr>
      <w:r>
        <w:t>Ptáci zpravidla velmi rychle reagují na změny koncentrace isofluranu.</w:t>
      </w:r>
    </w:p>
    <w:p w14:paraId="74690CEC" w14:textId="77777777" w:rsidR="00636A3A" w:rsidRDefault="00636A3A" w:rsidP="00636A3A">
      <w:pPr>
        <w:ind w:left="0" w:firstLine="0"/>
        <w:rPr>
          <w:szCs w:val="22"/>
        </w:rPr>
      </w:pPr>
    </w:p>
    <w:p w14:paraId="7D21C240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Ukončení anestézie:</w:t>
      </w:r>
    </w:p>
    <w:p w14:paraId="13260FA8" w14:textId="77777777" w:rsidR="00636A3A" w:rsidRDefault="00636A3A" w:rsidP="00636A3A">
      <w:pPr>
        <w:jc w:val="both"/>
        <w:outlineLvl w:val="0"/>
      </w:pPr>
      <w:r>
        <w:t>Ukončení anestézie je obvykle klidné a rychlé.</w:t>
      </w:r>
    </w:p>
    <w:p w14:paraId="363363FE" w14:textId="77777777" w:rsidR="00636A3A" w:rsidRDefault="00636A3A" w:rsidP="00636A3A">
      <w:pPr>
        <w:ind w:left="0" w:firstLine="0"/>
        <w:rPr>
          <w:szCs w:val="22"/>
        </w:rPr>
      </w:pPr>
    </w:p>
    <w:p w14:paraId="6C8FD772" w14:textId="77777777" w:rsidR="00636A3A" w:rsidRDefault="00636A3A" w:rsidP="00636A3A">
      <w:pPr>
        <w:ind w:left="0" w:firstLine="0"/>
        <w:rPr>
          <w:i/>
          <w:szCs w:val="22"/>
        </w:rPr>
      </w:pPr>
      <w:r w:rsidRPr="000763AC">
        <w:rPr>
          <w:b/>
          <w:bCs/>
          <w:iCs/>
          <w:caps/>
          <w:szCs w:val="22"/>
        </w:rPr>
        <w:t>Plazi</w:t>
      </w:r>
    </w:p>
    <w:p w14:paraId="654917E3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>Isofluran je několika autory považován za anestetikum první volby pro mnoho druhů. Literatura uvádí jeho použití u široké škály plazů (např. různé druhy ještěrek, želv, leguánů, chameleónů a hadů).</w:t>
      </w:r>
    </w:p>
    <w:p w14:paraId="402659D3" w14:textId="77777777" w:rsidR="00636A3A" w:rsidRDefault="00636A3A" w:rsidP="00636A3A">
      <w:pPr>
        <w:jc w:val="both"/>
      </w:pPr>
      <w:r>
        <w:t>ED</w:t>
      </w:r>
      <w:r>
        <w:rPr>
          <w:vertAlign w:val="subscript"/>
        </w:rPr>
        <w:t>50</w:t>
      </w:r>
      <w:r>
        <w:t xml:space="preserve"> byla u leguána pustinného stanovena na 3,14 % při 35 °C a 2,83 % při 20 °C.</w:t>
      </w:r>
    </w:p>
    <w:p w14:paraId="1A50BEE2" w14:textId="77777777" w:rsidR="00636A3A" w:rsidRDefault="00636A3A" w:rsidP="00636A3A">
      <w:pPr>
        <w:jc w:val="both"/>
      </w:pPr>
    </w:p>
    <w:p w14:paraId="26B7A5AA" w14:textId="77777777" w:rsidR="00636A3A" w:rsidRDefault="00636A3A" w:rsidP="00636A3A">
      <w:pPr>
        <w:ind w:left="0" w:hanging="27"/>
        <w:jc w:val="both"/>
        <w:outlineLvl w:val="0"/>
        <w:rPr>
          <w:szCs w:val="22"/>
        </w:rPr>
      </w:pPr>
      <w:r>
        <w:rPr>
          <w:u w:val="single"/>
        </w:rPr>
        <w:t>Lékové interakce/</w:t>
      </w:r>
      <w:proofErr w:type="spellStart"/>
      <w:proofErr w:type="gramStart"/>
      <w:r>
        <w:rPr>
          <w:u w:val="single"/>
        </w:rPr>
        <w:t>kompatibility:</w:t>
      </w:r>
      <w:r>
        <w:rPr>
          <w:szCs w:val="22"/>
        </w:rPr>
        <w:t>Žádná</w:t>
      </w:r>
      <w:proofErr w:type="spellEnd"/>
      <w:proofErr w:type="gramEnd"/>
      <w:r>
        <w:rPr>
          <w:szCs w:val="22"/>
        </w:rPr>
        <w:t xml:space="preserve"> specifická publikace o plazech nepopisuje kompatibilitu či interakce jiných léků při anestézii isofluranem.</w:t>
      </w:r>
    </w:p>
    <w:p w14:paraId="6E5B421F" w14:textId="77777777" w:rsidR="00636A3A" w:rsidRDefault="00636A3A" w:rsidP="00636A3A">
      <w:pPr>
        <w:ind w:left="0" w:hanging="27"/>
        <w:jc w:val="both"/>
        <w:outlineLvl w:val="0"/>
        <w:rPr>
          <w:szCs w:val="22"/>
        </w:rPr>
      </w:pPr>
    </w:p>
    <w:p w14:paraId="3E049786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Navození </w:t>
      </w:r>
    </w:p>
    <w:p w14:paraId="5135B7AF" w14:textId="77777777" w:rsidR="00636A3A" w:rsidRDefault="00636A3A" w:rsidP="00636A3A">
      <w:pPr>
        <w:jc w:val="both"/>
      </w:pPr>
      <w:r>
        <w:t xml:space="preserve">Navození anestezie je obvykle rychlé </w:t>
      </w:r>
      <w:proofErr w:type="gramStart"/>
      <w:r>
        <w:t>2 - 4</w:t>
      </w:r>
      <w:proofErr w:type="gramEnd"/>
      <w:r>
        <w:t>% isofluranem.</w:t>
      </w:r>
    </w:p>
    <w:p w14:paraId="14D4A3C5" w14:textId="77777777" w:rsidR="00636A3A" w:rsidRDefault="00636A3A" w:rsidP="00636A3A">
      <w:pPr>
        <w:ind w:left="0" w:firstLine="0"/>
        <w:rPr>
          <w:szCs w:val="22"/>
        </w:rPr>
      </w:pPr>
    </w:p>
    <w:p w14:paraId="3C9B8553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Udržování </w:t>
      </w:r>
    </w:p>
    <w:p w14:paraId="355682F1" w14:textId="77777777" w:rsidR="00636A3A" w:rsidRDefault="00636A3A" w:rsidP="00636A3A">
      <w:pPr>
        <w:jc w:val="both"/>
      </w:pPr>
      <w:r>
        <w:t xml:space="preserve">Používaná koncentrace je </w:t>
      </w:r>
      <w:proofErr w:type="gramStart"/>
      <w:r>
        <w:t>1 – 3</w:t>
      </w:r>
      <w:proofErr w:type="gramEnd"/>
      <w:r>
        <w:t xml:space="preserve"> %.</w:t>
      </w:r>
    </w:p>
    <w:p w14:paraId="52EA1D75" w14:textId="77777777" w:rsidR="00636A3A" w:rsidRDefault="00636A3A" w:rsidP="00636A3A">
      <w:pPr>
        <w:ind w:left="0" w:firstLine="0"/>
        <w:rPr>
          <w:szCs w:val="22"/>
        </w:rPr>
      </w:pPr>
    </w:p>
    <w:p w14:paraId="7A78FD66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Ukončení anestézie</w:t>
      </w:r>
    </w:p>
    <w:p w14:paraId="0E9E217A" w14:textId="77777777" w:rsidR="00636A3A" w:rsidRDefault="00636A3A" w:rsidP="00636A3A">
      <w:pPr>
        <w:jc w:val="both"/>
        <w:outlineLvl w:val="0"/>
      </w:pPr>
      <w:r>
        <w:t>Ukončení anestézie je obvykle klidné a rychlé.</w:t>
      </w:r>
    </w:p>
    <w:p w14:paraId="6376FCB1" w14:textId="77777777" w:rsidR="00636A3A" w:rsidRDefault="00636A3A" w:rsidP="00636A3A">
      <w:pPr>
        <w:jc w:val="both"/>
        <w:outlineLvl w:val="0"/>
      </w:pPr>
    </w:p>
    <w:p w14:paraId="66C8F50E" w14:textId="77777777" w:rsidR="00636A3A" w:rsidRDefault="00636A3A" w:rsidP="00636A3A">
      <w:pPr>
        <w:jc w:val="both"/>
        <w:outlineLvl w:val="0"/>
        <w:rPr>
          <w:b/>
          <w:u w:val="single"/>
        </w:rPr>
      </w:pPr>
      <w:r>
        <w:rPr>
          <w:b/>
          <w:u w:val="single"/>
        </w:rPr>
        <w:t>POTKANI, MYŠI, KŘEČCI, ČINČILY, PÍSKOMILOVÉ, MORČATA A FRETKY</w:t>
      </w:r>
    </w:p>
    <w:p w14:paraId="466E035C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>Isofluran je doporučován pro anestézii u široké škály drobných savců.</w:t>
      </w:r>
    </w:p>
    <w:p w14:paraId="0583C222" w14:textId="77777777" w:rsidR="00636A3A" w:rsidRDefault="00636A3A" w:rsidP="00636A3A">
      <w:pPr>
        <w:jc w:val="both"/>
      </w:pPr>
      <w:r>
        <w:t>Je uváděna MAC 1,34 % pro myši a 1,38 %, 1,46 % a 2,4 % pro potkany.</w:t>
      </w:r>
    </w:p>
    <w:p w14:paraId="2ABB406F" w14:textId="77777777" w:rsidR="00636A3A" w:rsidRDefault="00636A3A" w:rsidP="00636A3A">
      <w:pPr>
        <w:ind w:left="0" w:firstLine="0"/>
        <w:rPr>
          <w:szCs w:val="22"/>
        </w:rPr>
      </w:pPr>
    </w:p>
    <w:p w14:paraId="6CA3B0FF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Lékové interakce/kompatibility:</w:t>
      </w:r>
    </w:p>
    <w:p w14:paraId="5ECA1C33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>Žádná specifická publikace o malých savcích nepopisuje kompatibilitu nebo interakce jiných přípravků při anestézii isofluranem.</w:t>
      </w:r>
    </w:p>
    <w:p w14:paraId="0AA8AA38" w14:textId="77777777" w:rsidR="00636A3A" w:rsidRDefault="00636A3A" w:rsidP="00636A3A">
      <w:pPr>
        <w:jc w:val="both"/>
        <w:rPr>
          <w:u w:val="single"/>
        </w:rPr>
      </w:pPr>
    </w:p>
    <w:p w14:paraId="0396EA15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Navození:</w:t>
      </w:r>
    </w:p>
    <w:p w14:paraId="4F9EE2E6" w14:textId="77777777" w:rsidR="00636A3A" w:rsidRDefault="00636A3A" w:rsidP="00636A3A">
      <w:pPr>
        <w:jc w:val="both"/>
      </w:pPr>
      <w:r>
        <w:t xml:space="preserve">Isofluran v koncentraci </w:t>
      </w:r>
      <w:proofErr w:type="gramStart"/>
      <w:r>
        <w:t>2 – 3</w:t>
      </w:r>
      <w:proofErr w:type="gramEnd"/>
      <w:r>
        <w:t xml:space="preserve"> %.</w:t>
      </w:r>
    </w:p>
    <w:p w14:paraId="1D735F08" w14:textId="77777777" w:rsidR="00636A3A" w:rsidRDefault="00636A3A" w:rsidP="00636A3A">
      <w:pPr>
        <w:jc w:val="both"/>
        <w:rPr>
          <w:u w:val="single"/>
        </w:rPr>
      </w:pPr>
    </w:p>
    <w:p w14:paraId="6E1188B3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 xml:space="preserve">Udržování: </w:t>
      </w:r>
    </w:p>
    <w:p w14:paraId="31B63037" w14:textId="77777777" w:rsidR="00636A3A" w:rsidRDefault="00636A3A" w:rsidP="00636A3A">
      <w:pPr>
        <w:jc w:val="both"/>
      </w:pPr>
      <w:r>
        <w:lastRenderedPageBreak/>
        <w:t>Isofluran v koncentraci 0,25 – 2 %.</w:t>
      </w:r>
    </w:p>
    <w:p w14:paraId="35648B1E" w14:textId="77777777" w:rsidR="00636A3A" w:rsidRDefault="00636A3A" w:rsidP="00636A3A">
      <w:pPr>
        <w:jc w:val="both"/>
        <w:rPr>
          <w:rFonts w:ascii="Arial" w:hAnsi="Arial" w:cs="Arial"/>
        </w:rPr>
      </w:pPr>
    </w:p>
    <w:p w14:paraId="6D39CF45" w14:textId="77777777" w:rsidR="00636A3A" w:rsidRDefault="00636A3A" w:rsidP="00636A3A">
      <w:pPr>
        <w:jc w:val="both"/>
        <w:outlineLvl w:val="0"/>
        <w:rPr>
          <w:u w:val="single"/>
        </w:rPr>
      </w:pPr>
      <w:r>
        <w:rPr>
          <w:u w:val="single"/>
        </w:rPr>
        <w:t>Ukončení anestézie:</w:t>
      </w:r>
    </w:p>
    <w:p w14:paraId="5DD16DF2" w14:textId="79A8EA5C" w:rsidR="00636A3A" w:rsidRDefault="00636A3A" w:rsidP="00636A3A">
      <w:pPr>
        <w:jc w:val="both"/>
        <w:outlineLvl w:val="0"/>
      </w:pPr>
      <w:r>
        <w:t>Ukončení anestézie je obvykle klidné a rychlé.</w:t>
      </w:r>
    </w:p>
    <w:p w14:paraId="6033C062" w14:textId="19AAFEFE" w:rsidR="00BC385D" w:rsidRDefault="00BC385D" w:rsidP="00636A3A">
      <w:pPr>
        <w:jc w:val="both"/>
        <w:outlineLvl w:val="0"/>
      </w:pPr>
    </w:p>
    <w:p w14:paraId="50051271" w14:textId="77777777" w:rsidR="00BC385D" w:rsidRDefault="00BC385D" w:rsidP="00636A3A">
      <w:pPr>
        <w:jc w:val="both"/>
        <w:outlineLvl w:val="0"/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761"/>
        <w:gridCol w:w="1814"/>
        <w:gridCol w:w="1907"/>
        <w:gridCol w:w="1814"/>
        <w:gridCol w:w="1776"/>
      </w:tblGrid>
      <w:tr w:rsidR="00BC385D" w:rsidRPr="007C2E0E" w14:paraId="101ED7BC" w14:textId="77777777" w:rsidTr="00D21192">
        <w:tc>
          <w:tcPr>
            <w:tcW w:w="970" w:type="pct"/>
          </w:tcPr>
          <w:p w14:paraId="02B4A134" w14:textId="77777777" w:rsidR="00BC385D" w:rsidRPr="007C2E0E" w:rsidRDefault="00BC385D" w:rsidP="00D21192">
            <w:pPr>
              <w:keepNext/>
              <w:rPr>
                <w:szCs w:val="22"/>
              </w:rPr>
            </w:pPr>
            <w:r>
              <w:rPr>
                <w:szCs w:val="22"/>
              </w:rPr>
              <w:t>Druh</w:t>
            </w:r>
          </w:p>
        </w:tc>
        <w:tc>
          <w:tcPr>
            <w:tcW w:w="1000" w:type="pct"/>
          </w:tcPr>
          <w:p w14:paraId="66990B2D" w14:textId="77777777" w:rsidR="00BC385D" w:rsidRPr="007C2E0E" w:rsidRDefault="00BC385D" w:rsidP="00D21192">
            <w:pPr>
              <w:keepNext/>
              <w:rPr>
                <w:szCs w:val="22"/>
              </w:rPr>
            </w:pPr>
            <w:r w:rsidRPr="007C2E0E">
              <w:rPr>
                <w:szCs w:val="22"/>
              </w:rPr>
              <w:t>MAC (%)</w:t>
            </w:r>
          </w:p>
        </w:tc>
        <w:tc>
          <w:tcPr>
            <w:tcW w:w="1051" w:type="pct"/>
          </w:tcPr>
          <w:p w14:paraId="184E9B8A" w14:textId="77777777" w:rsidR="00BC385D" w:rsidRPr="007C2E0E" w:rsidRDefault="00BC385D" w:rsidP="00D21192">
            <w:pPr>
              <w:keepNext/>
              <w:rPr>
                <w:szCs w:val="22"/>
              </w:rPr>
            </w:pPr>
            <w:r>
              <w:rPr>
                <w:szCs w:val="22"/>
              </w:rPr>
              <w:t>Navození</w:t>
            </w:r>
            <w:r w:rsidRPr="007C2E0E">
              <w:rPr>
                <w:szCs w:val="22"/>
              </w:rPr>
              <w:t xml:space="preserve"> (%)</w:t>
            </w:r>
          </w:p>
        </w:tc>
        <w:tc>
          <w:tcPr>
            <w:tcW w:w="1000" w:type="pct"/>
          </w:tcPr>
          <w:p w14:paraId="1AB1AD9D" w14:textId="77777777" w:rsidR="00BC385D" w:rsidRPr="007C2E0E" w:rsidRDefault="00BC385D" w:rsidP="00D21192">
            <w:pPr>
              <w:keepNext/>
              <w:rPr>
                <w:szCs w:val="22"/>
              </w:rPr>
            </w:pPr>
            <w:r>
              <w:rPr>
                <w:szCs w:val="22"/>
              </w:rPr>
              <w:t>Udržování</w:t>
            </w:r>
            <w:r w:rsidRPr="007C2E0E">
              <w:rPr>
                <w:szCs w:val="22"/>
              </w:rPr>
              <w:t xml:space="preserve"> (%)</w:t>
            </w:r>
          </w:p>
        </w:tc>
        <w:tc>
          <w:tcPr>
            <w:tcW w:w="980" w:type="pct"/>
          </w:tcPr>
          <w:p w14:paraId="2D5E2785" w14:textId="77777777" w:rsidR="00BC385D" w:rsidRPr="007C2E0E" w:rsidRDefault="00BC385D" w:rsidP="00D21192">
            <w:pPr>
              <w:keepNext/>
              <w:rPr>
                <w:szCs w:val="22"/>
              </w:rPr>
            </w:pPr>
            <w:r>
              <w:rPr>
                <w:szCs w:val="22"/>
              </w:rPr>
              <w:t>Ukončení</w:t>
            </w:r>
          </w:p>
        </w:tc>
      </w:tr>
      <w:tr w:rsidR="00BC385D" w:rsidRPr="007C2E0E" w14:paraId="20868E9F" w14:textId="77777777" w:rsidTr="00D21192">
        <w:tc>
          <w:tcPr>
            <w:tcW w:w="970" w:type="pct"/>
          </w:tcPr>
          <w:p w14:paraId="0A47068A" w14:textId="77777777" w:rsidR="00BC385D" w:rsidRPr="007C2E0E" w:rsidRDefault="00BC385D" w:rsidP="003B1A5A">
            <w:pPr>
              <w:rPr>
                <w:szCs w:val="22"/>
              </w:rPr>
            </w:pPr>
            <w:r>
              <w:rPr>
                <w:szCs w:val="22"/>
              </w:rPr>
              <w:t>Koně</w:t>
            </w:r>
          </w:p>
        </w:tc>
        <w:tc>
          <w:tcPr>
            <w:tcW w:w="1000" w:type="pct"/>
          </w:tcPr>
          <w:p w14:paraId="61D29B4C" w14:textId="77777777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31</w:t>
            </w:r>
          </w:p>
        </w:tc>
        <w:tc>
          <w:tcPr>
            <w:tcW w:w="1051" w:type="pct"/>
          </w:tcPr>
          <w:p w14:paraId="679C912B" w14:textId="4A0B8251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5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(</w:t>
            </w:r>
            <w:r w:rsidR="008D6819">
              <w:rPr>
                <w:szCs w:val="22"/>
              </w:rPr>
              <w:t>hříbata</w:t>
            </w:r>
            <w:r w:rsidRPr="007C2E0E">
              <w:rPr>
                <w:szCs w:val="22"/>
              </w:rPr>
              <w:t>)</w:t>
            </w:r>
          </w:p>
        </w:tc>
        <w:tc>
          <w:tcPr>
            <w:tcW w:w="1000" w:type="pct"/>
          </w:tcPr>
          <w:p w14:paraId="7C7A014C" w14:textId="77777777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 – 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</w:t>
            </w:r>
          </w:p>
        </w:tc>
        <w:tc>
          <w:tcPr>
            <w:tcW w:w="980" w:type="pct"/>
          </w:tcPr>
          <w:p w14:paraId="6F90C947" w14:textId="77777777" w:rsidR="00BC385D" w:rsidRPr="007C2E0E" w:rsidRDefault="00BC385D" w:rsidP="003B1A5A">
            <w:pPr>
              <w:rPr>
                <w:szCs w:val="22"/>
              </w:rPr>
            </w:pPr>
            <w:r>
              <w:rPr>
                <w:szCs w:val="22"/>
              </w:rPr>
              <w:t>klidné a rychlé</w:t>
            </w:r>
          </w:p>
        </w:tc>
      </w:tr>
      <w:tr w:rsidR="00BC385D" w:rsidRPr="007C2E0E" w14:paraId="4EA1C5AF" w14:textId="77777777" w:rsidTr="00D21192">
        <w:tc>
          <w:tcPr>
            <w:tcW w:w="970" w:type="pct"/>
          </w:tcPr>
          <w:p w14:paraId="651A3DE7" w14:textId="77777777" w:rsidR="00BC385D" w:rsidRPr="007C2E0E" w:rsidRDefault="00BC385D" w:rsidP="003B1A5A">
            <w:pPr>
              <w:rPr>
                <w:szCs w:val="22"/>
              </w:rPr>
            </w:pPr>
            <w:r>
              <w:rPr>
                <w:szCs w:val="22"/>
              </w:rPr>
              <w:t>Psi</w:t>
            </w:r>
          </w:p>
        </w:tc>
        <w:tc>
          <w:tcPr>
            <w:tcW w:w="1000" w:type="pct"/>
          </w:tcPr>
          <w:p w14:paraId="3AC5C672" w14:textId="77777777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28</w:t>
            </w:r>
          </w:p>
        </w:tc>
        <w:tc>
          <w:tcPr>
            <w:tcW w:w="1051" w:type="pct"/>
          </w:tcPr>
          <w:p w14:paraId="505AE319" w14:textId="78C76440" w:rsidR="00BC385D" w:rsidRPr="007C2E0E" w:rsidRDefault="00D35D78" w:rsidP="003B1A5A">
            <w:pPr>
              <w:rPr>
                <w:szCs w:val="22"/>
              </w:rPr>
            </w:pPr>
            <w:r>
              <w:rPr>
                <w:szCs w:val="22"/>
              </w:rPr>
              <w:t>až</w:t>
            </w:r>
            <w:r w:rsidR="00BC385D" w:rsidRPr="007C2E0E">
              <w:rPr>
                <w:szCs w:val="22"/>
              </w:rPr>
              <w:t xml:space="preserve"> 5</w:t>
            </w:r>
            <w:r w:rsidR="00BC385D">
              <w:rPr>
                <w:szCs w:val="22"/>
              </w:rPr>
              <w:t>,</w:t>
            </w:r>
            <w:r w:rsidR="00BC385D" w:rsidRPr="007C2E0E">
              <w:rPr>
                <w:szCs w:val="22"/>
              </w:rPr>
              <w:t>0</w:t>
            </w:r>
          </w:p>
        </w:tc>
        <w:tc>
          <w:tcPr>
            <w:tcW w:w="1000" w:type="pct"/>
          </w:tcPr>
          <w:p w14:paraId="49C70E33" w14:textId="77777777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 – 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</w:t>
            </w:r>
          </w:p>
        </w:tc>
        <w:tc>
          <w:tcPr>
            <w:tcW w:w="980" w:type="pct"/>
          </w:tcPr>
          <w:p w14:paraId="74788561" w14:textId="77777777" w:rsidR="00BC385D" w:rsidRPr="007C2E0E" w:rsidRDefault="00BC385D" w:rsidP="003B1A5A">
            <w:pPr>
              <w:rPr>
                <w:szCs w:val="22"/>
              </w:rPr>
            </w:pPr>
            <w:r w:rsidRPr="00AF3B8B">
              <w:rPr>
                <w:szCs w:val="22"/>
              </w:rPr>
              <w:t>klidné a rychlé</w:t>
            </w:r>
          </w:p>
        </w:tc>
      </w:tr>
      <w:tr w:rsidR="00BC385D" w:rsidRPr="007C2E0E" w14:paraId="35741212" w14:textId="77777777" w:rsidTr="00D21192">
        <w:tc>
          <w:tcPr>
            <w:tcW w:w="970" w:type="pct"/>
          </w:tcPr>
          <w:p w14:paraId="2F29B6B2" w14:textId="77777777" w:rsidR="00BC385D" w:rsidRPr="007C2E0E" w:rsidRDefault="00BC385D" w:rsidP="003B1A5A">
            <w:pPr>
              <w:rPr>
                <w:szCs w:val="22"/>
              </w:rPr>
            </w:pPr>
            <w:r>
              <w:rPr>
                <w:szCs w:val="22"/>
              </w:rPr>
              <w:t>Kočky</w:t>
            </w:r>
          </w:p>
        </w:tc>
        <w:tc>
          <w:tcPr>
            <w:tcW w:w="1000" w:type="pct"/>
          </w:tcPr>
          <w:p w14:paraId="6E52A89F" w14:textId="77777777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63</w:t>
            </w:r>
          </w:p>
        </w:tc>
        <w:tc>
          <w:tcPr>
            <w:tcW w:w="1051" w:type="pct"/>
          </w:tcPr>
          <w:p w14:paraId="741BD36B" w14:textId="23BADD18" w:rsidR="00BC385D" w:rsidRPr="007C2E0E" w:rsidRDefault="00D35D78" w:rsidP="003B1A5A">
            <w:pPr>
              <w:rPr>
                <w:szCs w:val="22"/>
              </w:rPr>
            </w:pPr>
            <w:r>
              <w:rPr>
                <w:szCs w:val="22"/>
              </w:rPr>
              <w:t>až</w:t>
            </w:r>
            <w:r w:rsidR="00BC385D" w:rsidRPr="007C2E0E">
              <w:rPr>
                <w:szCs w:val="22"/>
              </w:rPr>
              <w:t xml:space="preserve"> 4</w:t>
            </w:r>
            <w:r w:rsidR="00BC385D">
              <w:rPr>
                <w:szCs w:val="22"/>
              </w:rPr>
              <w:t>,</w:t>
            </w:r>
            <w:r w:rsidR="00BC385D" w:rsidRPr="007C2E0E">
              <w:rPr>
                <w:szCs w:val="22"/>
              </w:rPr>
              <w:t>0</w:t>
            </w:r>
          </w:p>
        </w:tc>
        <w:tc>
          <w:tcPr>
            <w:tcW w:w="1000" w:type="pct"/>
          </w:tcPr>
          <w:p w14:paraId="6A8AB338" w14:textId="77777777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5 – 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980" w:type="pct"/>
          </w:tcPr>
          <w:p w14:paraId="660A5537" w14:textId="77777777" w:rsidR="00BC385D" w:rsidRPr="007C2E0E" w:rsidRDefault="00BC385D" w:rsidP="003B1A5A">
            <w:pPr>
              <w:rPr>
                <w:szCs w:val="22"/>
              </w:rPr>
            </w:pPr>
            <w:r w:rsidRPr="00AF3B8B">
              <w:rPr>
                <w:szCs w:val="22"/>
              </w:rPr>
              <w:t>klidné a rychlé</w:t>
            </w:r>
          </w:p>
        </w:tc>
      </w:tr>
      <w:tr w:rsidR="00BC385D" w:rsidRPr="007C2E0E" w14:paraId="41BBE8CE" w14:textId="77777777" w:rsidTr="00D21192">
        <w:tc>
          <w:tcPr>
            <w:tcW w:w="970" w:type="pct"/>
          </w:tcPr>
          <w:p w14:paraId="40E61661" w14:textId="77777777" w:rsidR="00BC385D" w:rsidRPr="007C2E0E" w:rsidRDefault="00BC385D" w:rsidP="003B1A5A">
            <w:pPr>
              <w:rPr>
                <w:szCs w:val="22"/>
              </w:rPr>
            </w:pPr>
            <w:r>
              <w:rPr>
                <w:szCs w:val="22"/>
              </w:rPr>
              <w:t>Okrasné ptactvo</w:t>
            </w:r>
          </w:p>
        </w:tc>
        <w:tc>
          <w:tcPr>
            <w:tcW w:w="1000" w:type="pct"/>
          </w:tcPr>
          <w:p w14:paraId="55F558E9" w14:textId="77777777" w:rsidR="00BC385D" w:rsidRPr="007C2E0E" w:rsidRDefault="00BC385D" w:rsidP="003B1A5A">
            <w:pPr>
              <w:rPr>
                <w:szCs w:val="22"/>
              </w:rPr>
            </w:pPr>
            <w:r>
              <w:rPr>
                <w:szCs w:val="22"/>
              </w:rPr>
              <w:t>viz dávkování</w:t>
            </w:r>
          </w:p>
        </w:tc>
        <w:tc>
          <w:tcPr>
            <w:tcW w:w="1051" w:type="pct"/>
          </w:tcPr>
          <w:p w14:paraId="4060BC09" w14:textId="77777777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5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 xml:space="preserve">0 </w:t>
            </w:r>
          </w:p>
        </w:tc>
        <w:tc>
          <w:tcPr>
            <w:tcW w:w="1000" w:type="pct"/>
          </w:tcPr>
          <w:p w14:paraId="5A1A737E" w14:textId="7B771899" w:rsidR="00BC385D" w:rsidRPr="007C2E0E" w:rsidRDefault="00A14181" w:rsidP="003B1A5A">
            <w:pPr>
              <w:rPr>
                <w:szCs w:val="22"/>
              </w:rPr>
            </w:pPr>
            <w:r>
              <w:rPr>
                <w:szCs w:val="22"/>
              </w:rPr>
              <w:t>viz dávkování</w:t>
            </w:r>
          </w:p>
        </w:tc>
        <w:tc>
          <w:tcPr>
            <w:tcW w:w="980" w:type="pct"/>
          </w:tcPr>
          <w:p w14:paraId="43CD9AE4" w14:textId="77777777" w:rsidR="00BC385D" w:rsidRPr="007C2E0E" w:rsidRDefault="00BC385D" w:rsidP="003B1A5A">
            <w:pPr>
              <w:rPr>
                <w:szCs w:val="22"/>
              </w:rPr>
            </w:pPr>
            <w:r w:rsidRPr="00AF3B8B">
              <w:rPr>
                <w:szCs w:val="22"/>
              </w:rPr>
              <w:t>klidné a rychlé</w:t>
            </w:r>
          </w:p>
        </w:tc>
      </w:tr>
      <w:tr w:rsidR="00BC385D" w:rsidRPr="007C2E0E" w14:paraId="4871325F" w14:textId="77777777" w:rsidTr="00D21192">
        <w:tc>
          <w:tcPr>
            <w:tcW w:w="970" w:type="pct"/>
          </w:tcPr>
          <w:p w14:paraId="60DF07B7" w14:textId="77777777" w:rsidR="00BC385D" w:rsidRPr="007C2E0E" w:rsidRDefault="00BC385D" w:rsidP="003B1A5A">
            <w:pPr>
              <w:rPr>
                <w:szCs w:val="22"/>
              </w:rPr>
            </w:pPr>
            <w:r>
              <w:rPr>
                <w:szCs w:val="22"/>
              </w:rPr>
              <w:t>Plazi</w:t>
            </w:r>
          </w:p>
        </w:tc>
        <w:tc>
          <w:tcPr>
            <w:tcW w:w="1000" w:type="pct"/>
          </w:tcPr>
          <w:p w14:paraId="6737F25C" w14:textId="77777777" w:rsidR="00BC385D" w:rsidRPr="007C2E0E" w:rsidRDefault="00BC385D" w:rsidP="003B1A5A">
            <w:pPr>
              <w:rPr>
                <w:szCs w:val="22"/>
              </w:rPr>
            </w:pPr>
            <w:r>
              <w:rPr>
                <w:szCs w:val="22"/>
              </w:rPr>
              <w:t>viz dávkování</w:t>
            </w:r>
          </w:p>
        </w:tc>
        <w:tc>
          <w:tcPr>
            <w:tcW w:w="1051" w:type="pct"/>
          </w:tcPr>
          <w:p w14:paraId="6859AF6D" w14:textId="77777777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4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 xml:space="preserve">0 </w:t>
            </w:r>
          </w:p>
        </w:tc>
        <w:tc>
          <w:tcPr>
            <w:tcW w:w="1000" w:type="pct"/>
          </w:tcPr>
          <w:p w14:paraId="53ABDA0A" w14:textId="77777777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980" w:type="pct"/>
          </w:tcPr>
          <w:p w14:paraId="02D88BA0" w14:textId="77777777" w:rsidR="00BC385D" w:rsidRPr="007C2E0E" w:rsidRDefault="00BC385D" w:rsidP="003B1A5A">
            <w:pPr>
              <w:rPr>
                <w:szCs w:val="22"/>
              </w:rPr>
            </w:pPr>
            <w:r w:rsidRPr="00AF3B8B">
              <w:rPr>
                <w:szCs w:val="22"/>
              </w:rPr>
              <w:t>klidné a rychlé</w:t>
            </w:r>
          </w:p>
        </w:tc>
      </w:tr>
      <w:tr w:rsidR="00BC385D" w:rsidRPr="007C2E0E" w14:paraId="10374F21" w14:textId="77777777" w:rsidTr="00D21192">
        <w:tc>
          <w:tcPr>
            <w:tcW w:w="970" w:type="pct"/>
          </w:tcPr>
          <w:p w14:paraId="39A637AA" w14:textId="77777777" w:rsidR="00BC385D" w:rsidRPr="007C2E0E" w:rsidRDefault="00BC385D" w:rsidP="003B1A5A">
            <w:pPr>
              <w:ind w:left="0" w:firstLine="4"/>
              <w:rPr>
                <w:szCs w:val="22"/>
              </w:rPr>
            </w:pPr>
            <w:r>
              <w:rPr>
                <w:szCs w:val="22"/>
              </w:rPr>
              <w:t xml:space="preserve">Potkani, myši, křečci, činčily, </w:t>
            </w:r>
            <w:proofErr w:type="spellStart"/>
            <w:r>
              <w:rPr>
                <w:szCs w:val="22"/>
              </w:rPr>
              <w:t>pískomilové</w:t>
            </w:r>
            <w:proofErr w:type="spellEnd"/>
            <w:r>
              <w:rPr>
                <w:szCs w:val="22"/>
              </w:rPr>
              <w:t>, morčata a fretky</w:t>
            </w:r>
          </w:p>
        </w:tc>
        <w:tc>
          <w:tcPr>
            <w:tcW w:w="1000" w:type="pct"/>
          </w:tcPr>
          <w:p w14:paraId="38B2345F" w14:textId="77777777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34 (m</w:t>
            </w:r>
            <w:r>
              <w:rPr>
                <w:szCs w:val="22"/>
              </w:rPr>
              <w:t>yš</w:t>
            </w:r>
            <w:r w:rsidRPr="007C2E0E">
              <w:rPr>
                <w:szCs w:val="22"/>
              </w:rPr>
              <w:t>)</w:t>
            </w:r>
          </w:p>
          <w:p w14:paraId="27900285" w14:textId="77777777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38/1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46/2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 xml:space="preserve">40 </w:t>
            </w:r>
          </w:p>
          <w:p w14:paraId="5ABD7245" w14:textId="77777777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(</w:t>
            </w:r>
            <w:r>
              <w:rPr>
                <w:szCs w:val="22"/>
              </w:rPr>
              <w:t>potkan</w:t>
            </w:r>
            <w:r w:rsidRPr="007C2E0E">
              <w:rPr>
                <w:szCs w:val="22"/>
              </w:rPr>
              <w:t>)</w:t>
            </w:r>
          </w:p>
        </w:tc>
        <w:tc>
          <w:tcPr>
            <w:tcW w:w="1051" w:type="pct"/>
          </w:tcPr>
          <w:p w14:paraId="30D5A59F" w14:textId="77777777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 – 3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 xml:space="preserve">0 </w:t>
            </w:r>
          </w:p>
        </w:tc>
        <w:tc>
          <w:tcPr>
            <w:tcW w:w="1000" w:type="pct"/>
          </w:tcPr>
          <w:p w14:paraId="0F3F9576" w14:textId="77777777" w:rsidR="00BC385D" w:rsidRPr="007C2E0E" w:rsidRDefault="00BC385D" w:rsidP="003B1A5A">
            <w:pPr>
              <w:rPr>
                <w:szCs w:val="22"/>
              </w:rPr>
            </w:pPr>
            <w:r w:rsidRPr="007C2E0E">
              <w:rPr>
                <w:szCs w:val="22"/>
              </w:rPr>
              <w:t>0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25 – 2</w:t>
            </w:r>
            <w:r>
              <w:rPr>
                <w:szCs w:val="22"/>
              </w:rPr>
              <w:t>,</w:t>
            </w:r>
            <w:r w:rsidRPr="007C2E0E">
              <w:rPr>
                <w:szCs w:val="22"/>
              </w:rPr>
              <w:t>0</w:t>
            </w:r>
          </w:p>
        </w:tc>
        <w:tc>
          <w:tcPr>
            <w:tcW w:w="980" w:type="pct"/>
          </w:tcPr>
          <w:p w14:paraId="15559B66" w14:textId="77777777" w:rsidR="00BC385D" w:rsidRPr="007C2E0E" w:rsidRDefault="00BC385D" w:rsidP="003B1A5A">
            <w:pPr>
              <w:rPr>
                <w:szCs w:val="22"/>
              </w:rPr>
            </w:pPr>
            <w:r w:rsidRPr="00AF3B8B">
              <w:rPr>
                <w:szCs w:val="22"/>
              </w:rPr>
              <w:t>klidné a rychlé</w:t>
            </w:r>
          </w:p>
        </w:tc>
      </w:tr>
    </w:tbl>
    <w:p w14:paraId="0AF561C6" w14:textId="77777777" w:rsidR="00BC385D" w:rsidRDefault="00BC385D" w:rsidP="00636A3A">
      <w:pPr>
        <w:jc w:val="both"/>
        <w:outlineLvl w:val="0"/>
      </w:pPr>
    </w:p>
    <w:p w14:paraId="60F4933F" w14:textId="77777777" w:rsidR="00554D84" w:rsidRPr="00F30D3F" w:rsidRDefault="00554D84" w:rsidP="006B7975">
      <w:r w:rsidRPr="006B7975">
        <w:rPr>
          <w:b/>
          <w:highlight w:val="lightGray"/>
        </w:rPr>
        <w:t>9.</w:t>
      </w:r>
      <w:r w:rsidRPr="00F30D3F">
        <w:rPr>
          <w:b/>
        </w:rPr>
        <w:tab/>
        <w:t>POKYNY PRO SPRÁVNÉ PODÁNÍ</w:t>
      </w:r>
    </w:p>
    <w:p w14:paraId="21C1D432" w14:textId="77777777" w:rsidR="00554D84" w:rsidRPr="00F30D3F" w:rsidRDefault="00554D84" w:rsidP="006B7975"/>
    <w:p w14:paraId="23F642C1" w14:textId="77777777" w:rsidR="004F5B1B" w:rsidRDefault="004F5B1B" w:rsidP="004F5B1B">
      <w:pPr>
        <w:ind w:left="0" w:firstLine="0"/>
        <w:rPr>
          <w:szCs w:val="22"/>
        </w:rPr>
      </w:pPr>
      <w:r>
        <w:rPr>
          <w:szCs w:val="22"/>
        </w:rPr>
        <w:t xml:space="preserve">Isofluran podávat prostřednictvím přesně kalibrovaného odpařovače ve vhodném anestetickém systému, protože </w:t>
      </w:r>
      <w:r w:rsidR="0045302E">
        <w:rPr>
          <w:szCs w:val="22"/>
        </w:rPr>
        <w:t>hladina</w:t>
      </w:r>
      <w:r>
        <w:rPr>
          <w:szCs w:val="22"/>
        </w:rPr>
        <w:t xml:space="preserve"> anestézie se m</w:t>
      </w:r>
      <w:r w:rsidR="006015A0">
        <w:rPr>
          <w:szCs w:val="22"/>
        </w:rPr>
        <w:t>ůže</w:t>
      </w:r>
      <w:r>
        <w:rPr>
          <w:szCs w:val="22"/>
        </w:rPr>
        <w:t xml:space="preserve"> rychle a snadno měnit. Isofluran lze podávat ve směsi s kyslíkem nebo ve směsi kyslík/oxid dusný.</w:t>
      </w:r>
    </w:p>
    <w:p w14:paraId="396BAF9E" w14:textId="77777777" w:rsidR="00401AB8" w:rsidRPr="00F30D3F" w:rsidRDefault="00401AB8" w:rsidP="006B7975"/>
    <w:p w14:paraId="733D2181" w14:textId="77777777" w:rsidR="00554D84" w:rsidRPr="00F30D3F" w:rsidRDefault="00554D84" w:rsidP="006B7975">
      <w:r w:rsidRPr="006B7975">
        <w:rPr>
          <w:b/>
          <w:highlight w:val="lightGray"/>
        </w:rPr>
        <w:t>10.</w:t>
      </w:r>
      <w:r w:rsidRPr="00F30D3F">
        <w:rPr>
          <w:b/>
        </w:rPr>
        <w:tab/>
        <w:t>OCHRANNÁ</w:t>
      </w:r>
      <w:r w:rsidR="00F45F6F" w:rsidRPr="00F30D3F">
        <w:rPr>
          <w:b/>
        </w:rPr>
        <w:t>(É)</w:t>
      </w:r>
      <w:r w:rsidRPr="00F30D3F">
        <w:rPr>
          <w:b/>
        </w:rPr>
        <w:t xml:space="preserve"> LHŮTA</w:t>
      </w:r>
      <w:r w:rsidR="00F45F6F" w:rsidRPr="00F30D3F">
        <w:rPr>
          <w:b/>
        </w:rPr>
        <w:t>(Y)</w:t>
      </w:r>
      <w:r w:rsidRPr="00F30D3F">
        <w:rPr>
          <w:b/>
        </w:rPr>
        <w:t xml:space="preserve"> </w:t>
      </w:r>
    </w:p>
    <w:p w14:paraId="0B3B3B4A" w14:textId="77777777" w:rsidR="00554D84" w:rsidRDefault="00554D84" w:rsidP="006B7975">
      <w:pPr>
        <w:rPr>
          <w:iCs/>
        </w:rPr>
      </w:pPr>
    </w:p>
    <w:p w14:paraId="7A5E4F3C" w14:textId="77777777" w:rsidR="00601955" w:rsidRDefault="00601955" w:rsidP="00601955">
      <w:pPr>
        <w:jc w:val="both"/>
      </w:pPr>
      <w:r>
        <w:t>K</w:t>
      </w:r>
      <w:r w:rsidR="00751956">
        <w:t>oně</w:t>
      </w:r>
      <w:r>
        <w:t>: Maso: 2 dny</w:t>
      </w:r>
    </w:p>
    <w:p w14:paraId="0F12AA55" w14:textId="77777777" w:rsidR="00751956" w:rsidRDefault="00751956" w:rsidP="00751956">
      <w:r>
        <w:t>Nepoužívat u</w:t>
      </w:r>
      <w:r w:rsidR="007A5482">
        <w:t xml:space="preserve"> klisen</w:t>
      </w:r>
      <w:r>
        <w:t>, jejichž mléko je určeno pro lidskou spotřebu.</w:t>
      </w:r>
    </w:p>
    <w:p w14:paraId="5A1D4A55" w14:textId="77777777" w:rsidR="00601955" w:rsidRDefault="00601955" w:rsidP="00601955"/>
    <w:p w14:paraId="30B97559" w14:textId="77777777" w:rsidR="00554D84" w:rsidRPr="00F30D3F" w:rsidRDefault="00554D84" w:rsidP="006B7975">
      <w:r w:rsidRPr="006B7975">
        <w:rPr>
          <w:b/>
          <w:highlight w:val="lightGray"/>
        </w:rPr>
        <w:t>11.</w:t>
      </w:r>
      <w:r w:rsidRPr="00F30D3F">
        <w:rPr>
          <w:b/>
        </w:rPr>
        <w:tab/>
        <w:t>ZVLÁŠTNÍ OPATŘENÍ PRO UCHOVÁVÁNÍ</w:t>
      </w:r>
    </w:p>
    <w:p w14:paraId="55D7A256" w14:textId="77777777" w:rsidR="00554D84" w:rsidRPr="00F30D3F" w:rsidRDefault="00554D84" w:rsidP="006B7975"/>
    <w:p w14:paraId="4C7B9043" w14:textId="51E61007" w:rsidR="00554D84" w:rsidRPr="00F30D3F" w:rsidRDefault="00554D84" w:rsidP="00EA7550">
      <w:pPr>
        <w:jc w:val="both"/>
      </w:pPr>
      <w:r w:rsidRPr="00F30D3F">
        <w:t>Uchováv</w:t>
      </w:r>
      <w:r w:rsidR="00F47695">
        <w:t>ejte</w:t>
      </w:r>
      <w:r w:rsidRPr="00F30D3F">
        <w:t xml:space="preserve"> mimo </w:t>
      </w:r>
      <w:r w:rsidR="00C36E0D" w:rsidRPr="00F30D3F">
        <w:t xml:space="preserve">dohled a </w:t>
      </w:r>
      <w:r w:rsidRPr="00F30D3F">
        <w:t>dosah dětí.</w:t>
      </w:r>
    </w:p>
    <w:p w14:paraId="16E18AFB" w14:textId="77777777" w:rsidR="00AD744D" w:rsidRDefault="00601955" w:rsidP="00EA7550">
      <w:pPr>
        <w:ind w:right="-318"/>
        <w:jc w:val="both"/>
      </w:pPr>
      <w:r>
        <w:t xml:space="preserve">Uchovávejte při teplotě do </w:t>
      </w:r>
      <w:r w:rsidRPr="00F30D3F">
        <w:t>25</w:t>
      </w:r>
      <w:r>
        <w:t xml:space="preserve"> </w:t>
      </w:r>
      <w:r w:rsidRPr="00F30D3F">
        <w:sym w:font="Symbol" w:char="F0B0"/>
      </w:r>
      <w:r>
        <w:t>C.</w:t>
      </w:r>
    </w:p>
    <w:p w14:paraId="3B5A3E12" w14:textId="0201C2BB" w:rsidR="00664378" w:rsidRPr="00F30D3F" w:rsidRDefault="00664378" w:rsidP="00EA7550">
      <w:pPr>
        <w:ind w:right="-318"/>
        <w:jc w:val="both"/>
      </w:pPr>
      <w:r w:rsidRPr="00F30D3F">
        <w:t>Chraňt</w:t>
      </w:r>
      <w:r>
        <w:t>e před přímým slunečním zářením a teplem.</w:t>
      </w:r>
    </w:p>
    <w:p w14:paraId="59986505" w14:textId="3C66AA65" w:rsidR="00AD744D" w:rsidRDefault="00601955" w:rsidP="00EA7550">
      <w:pPr>
        <w:ind w:right="-318"/>
        <w:jc w:val="both"/>
      </w:pPr>
      <w:r w:rsidRPr="00F30D3F">
        <w:t xml:space="preserve">Uchovávejte v původní </w:t>
      </w:r>
      <w:r w:rsidR="00AA1C41">
        <w:t>lahvičce</w:t>
      </w:r>
      <w:r w:rsidRPr="00F30D3F">
        <w:t>.</w:t>
      </w:r>
    </w:p>
    <w:p w14:paraId="014FE8C5" w14:textId="32A212B8" w:rsidR="00AD744D" w:rsidRDefault="00AD744D" w:rsidP="00D21192">
      <w:pPr>
        <w:jc w:val="both"/>
        <w:outlineLvl w:val="0"/>
      </w:pPr>
      <w:bookmarkStart w:id="1" w:name="_Hlk94709387"/>
      <w:r>
        <w:t xml:space="preserve">Uchovávejte </w:t>
      </w:r>
      <w:r w:rsidR="00AA1C41">
        <w:t>lahvičku</w:t>
      </w:r>
      <w:r>
        <w:t xml:space="preserve"> v původní papírové krabičce.</w:t>
      </w:r>
      <w:bookmarkEnd w:id="1"/>
    </w:p>
    <w:p w14:paraId="100C0951" w14:textId="0EB4F94F" w:rsidR="00601955" w:rsidRPr="00F30D3F" w:rsidRDefault="00D074C3" w:rsidP="00EA7550">
      <w:pPr>
        <w:ind w:right="-318"/>
        <w:jc w:val="both"/>
      </w:pPr>
      <w:r>
        <w:t>U</w:t>
      </w:r>
      <w:r w:rsidR="00601955" w:rsidRPr="00F30D3F">
        <w:t xml:space="preserve">chovávejte </w:t>
      </w:r>
      <w:r>
        <w:t xml:space="preserve">v </w:t>
      </w:r>
      <w:r w:rsidR="00601955" w:rsidRPr="00F30D3F">
        <w:t xml:space="preserve">dobře </w:t>
      </w:r>
      <w:r w:rsidRPr="00F30D3F">
        <w:t>uzavřen</w:t>
      </w:r>
      <w:r>
        <w:t xml:space="preserve">é </w:t>
      </w:r>
      <w:r w:rsidR="005C39CE">
        <w:t>lahvičce</w:t>
      </w:r>
      <w:r w:rsidR="00601955">
        <w:t>.</w:t>
      </w:r>
    </w:p>
    <w:p w14:paraId="38CE148F" w14:textId="77777777" w:rsidR="00554D84" w:rsidRPr="00F30D3F" w:rsidRDefault="00554D84" w:rsidP="00EA7550">
      <w:pPr>
        <w:ind w:left="0" w:right="-2" w:firstLine="0"/>
        <w:jc w:val="both"/>
      </w:pPr>
      <w:r w:rsidRPr="00F30D3F">
        <w:t xml:space="preserve">Nepoužívejte </w:t>
      </w:r>
      <w:r w:rsidR="00ED08CE" w:rsidRPr="00F30D3F">
        <w:t xml:space="preserve">tento veterinární léčivý přípravek </w:t>
      </w:r>
      <w:r w:rsidRPr="00F30D3F">
        <w:t>po uplynutí doby použitelnost</w:t>
      </w:r>
      <w:r w:rsidR="00565468">
        <w:t>i</w:t>
      </w:r>
      <w:r w:rsidRPr="00F30D3F">
        <w:t xml:space="preserve"> uvedené na </w:t>
      </w:r>
      <w:r w:rsidR="00565468">
        <w:t xml:space="preserve">etiketě a </w:t>
      </w:r>
      <w:r w:rsidRPr="00F30D3F">
        <w:t>krabičce</w:t>
      </w:r>
      <w:r w:rsidR="00601955">
        <w:t xml:space="preserve"> </w:t>
      </w:r>
      <w:r w:rsidRPr="00F30D3F">
        <w:t>po</w:t>
      </w:r>
      <w:r w:rsidR="00601955">
        <w:t xml:space="preserve"> EXP</w:t>
      </w:r>
      <w:r w:rsidR="00ED08CE" w:rsidRPr="00F30D3F">
        <w:t xml:space="preserve">. </w:t>
      </w:r>
      <w:r w:rsidR="00DF1B51" w:rsidRPr="00F30D3F">
        <w:t>Doba použitelnosti končí po</w:t>
      </w:r>
      <w:r w:rsidR="00601955">
        <w:t>sledním dnem v uvedeném měsíci.</w:t>
      </w:r>
    </w:p>
    <w:p w14:paraId="54F78B43" w14:textId="77777777" w:rsidR="00554D84" w:rsidRPr="00F30D3F" w:rsidRDefault="00554D84" w:rsidP="006B7975">
      <w:pPr>
        <w:ind w:left="0" w:right="-2" w:firstLine="0"/>
      </w:pPr>
    </w:p>
    <w:p w14:paraId="37A676F6" w14:textId="77777777" w:rsidR="00554D84" w:rsidRPr="00F30D3F" w:rsidRDefault="00554D84" w:rsidP="006B7975">
      <w:pPr>
        <w:rPr>
          <w:b/>
        </w:rPr>
      </w:pPr>
      <w:r w:rsidRPr="006B7975">
        <w:rPr>
          <w:b/>
          <w:highlight w:val="lightGray"/>
        </w:rPr>
        <w:t>12.</w:t>
      </w:r>
      <w:r w:rsidRPr="00F30D3F">
        <w:rPr>
          <w:b/>
        </w:rPr>
        <w:tab/>
        <w:t>ZVLÁŠTNÍ UPOZORNĚNÍ</w:t>
      </w:r>
    </w:p>
    <w:p w14:paraId="082E8B3F" w14:textId="77777777" w:rsidR="00534AB9" w:rsidRDefault="00534AB9" w:rsidP="00534AB9">
      <w:pPr>
        <w:ind w:left="0" w:firstLine="0"/>
      </w:pPr>
    </w:p>
    <w:p w14:paraId="205BD5E1" w14:textId="77777777" w:rsidR="00636A3A" w:rsidRPr="00F30D3F" w:rsidRDefault="00636A3A" w:rsidP="00636A3A">
      <w:r w:rsidRPr="00F30D3F">
        <w:rPr>
          <w:szCs w:val="22"/>
          <w:u w:val="single"/>
        </w:rPr>
        <w:t>Zvláštní opatření pro použití u zvířat:</w:t>
      </w:r>
    </w:p>
    <w:p w14:paraId="7E28EEFA" w14:textId="77777777" w:rsidR="00636A3A" w:rsidRDefault="00636A3A" w:rsidP="00636A3A">
      <w:pPr>
        <w:ind w:left="0" w:firstLine="0"/>
      </w:pPr>
      <w:r>
        <w:t xml:space="preserve">Isofluran má malé až žádné analgetické účinky. Před chirurgickým zákrokem vždy provést vhodnou </w:t>
      </w:r>
      <w:proofErr w:type="spellStart"/>
      <w:r>
        <w:t>analgézii</w:t>
      </w:r>
      <w:proofErr w:type="spellEnd"/>
      <w:r>
        <w:t xml:space="preserve">. Potřeba </w:t>
      </w:r>
      <w:proofErr w:type="spellStart"/>
      <w:r>
        <w:t>analgézie</w:t>
      </w:r>
      <w:proofErr w:type="spellEnd"/>
      <w:r>
        <w:t xml:space="preserve"> by měla být znovu zvážena před ukončením celkové anestézie.</w:t>
      </w:r>
    </w:p>
    <w:p w14:paraId="0364EFA6" w14:textId="77777777" w:rsidR="00636A3A" w:rsidRDefault="00636A3A" w:rsidP="00636A3A">
      <w:pPr>
        <w:ind w:left="0" w:firstLine="0"/>
      </w:pPr>
      <w:r>
        <w:t>Isofluran způsobuje pokles aktivity kardiovaskulárního a dýchacího systému.</w:t>
      </w:r>
    </w:p>
    <w:p w14:paraId="524A6C79" w14:textId="77777777" w:rsidR="00636A3A" w:rsidRDefault="00636A3A" w:rsidP="00636A3A">
      <w:pPr>
        <w:ind w:left="0" w:firstLine="0"/>
      </w:pPr>
      <w:r>
        <w:t>Je důležité monitorovat kvalitu a frekvenci pulzu u všech pacientů. Použití přípravku u pacientů se srdeční nemocí</w:t>
      </w:r>
      <w:r w:rsidRPr="00F30D3F">
        <w:t xml:space="preserve"> pouze po zvážení </w:t>
      </w:r>
      <w:r>
        <w:t>poměru</w:t>
      </w:r>
      <w:r w:rsidRPr="00F30D3F">
        <w:t xml:space="preserve"> terapeutického prospěchu a rizika příslušným veterinárním lékařem.</w:t>
      </w:r>
      <w:r>
        <w:t xml:space="preserve"> V případě srdeční zástavy provést kompletní kardiopulmonální resuscitaci. Je důležité monitorovat kvalitu a frekvenci dýchání. Během anestézie je důležité udržovat volné dýchací cesty a zabezpečit řádně okysličení tkání. V případě zástavy dýchání zajistit asistované dýchání.</w:t>
      </w:r>
    </w:p>
    <w:p w14:paraId="0C304E81" w14:textId="77777777" w:rsidR="00636A3A" w:rsidRDefault="00636A3A" w:rsidP="00636A3A">
      <w:pPr>
        <w:ind w:left="0" w:firstLine="0"/>
      </w:pPr>
    </w:p>
    <w:p w14:paraId="34405799" w14:textId="77777777" w:rsidR="00636A3A" w:rsidRDefault="00636A3A" w:rsidP="00636A3A">
      <w:pPr>
        <w:ind w:left="0" w:firstLine="0"/>
      </w:pPr>
      <w:r>
        <w:t>Metabolismus isofluranu u ptáků a drobných savců může být ovlivněn snížením tělesné teploty z důvodu velké plochy povrchu v poměru k tělesné hmotnosti. Navíc je metabolismus léčiv</w:t>
      </w:r>
      <w:r w:rsidR="00F45302">
        <w:t>é látky</w:t>
      </w:r>
      <w:r>
        <w:t xml:space="preserve"> </w:t>
      </w:r>
      <w:r w:rsidRPr="00060AB3">
        <w:rPr>
          <w:u w:val="single"/>
        </w:rPr>
        <w:t>u plazů</w:t>
      </w:r>
      <w:r>
        <w:rPr>
          <w:u w:val="single"/>
        </w:rPr>
        <w:t xml:space="preserve"> </w:t>
      </w:r>
      <w:r w:rsidRPr="00060AB3">
        <w:rPr>
          <w:u w:val="single"/>
        </w:rPr>
        <w:t xml:space="preserve">pomalý a </w:t>
      </w:r>
      <w:r>
        <w:rPr>
          <w:u w:val="single"/>
        </w:rPr>
        <w:t xml:space="preserve">vysoce </w:t>
      </w:r>
      <w:r w:rsidRPr="00060AB3">
        <w:rPr>
          <w:u w:val="single"/>
        </w:rPr>
        <w:t>závislý na okolní teplotě</w:t>
      </w:r>
      <w:r>
        <w:t>. Proto by měla být během aplikace jejich tělesná teplota monitorována a udržována stabilní. Kvůli zadržování dechu u plazů může být navození anestézie látkami k inhalaci obtížné.</w:t>
      </w:r>
    </w:p>
    <w:p w14:paraId="236D4CEB" w14:textId="77777777" w:rsidR="00636A3A" w:rsidRPr="00060AB3" w:rsidRDefault="00636A3A" w:rsidP="00636A3A">
      <w:pPr>
        <w:ind w:left="0" w:firstLine="0"/>
      </w:pPr>
      <w:r>
        <w:lastRenderedPageBreak/>
        <w:t>Při použití isofluranu pro anestézii zvířete s poraněním hlavy je třeba zvážit, zda je vhodné řízené dýchání, které pomůže zabránit zvýšenému toku krve mozkem udržováním normální hladiny CO</w:t>
      </w:r>
      <w:r w:rsidRPr="00367EC7">
        <w:rPr>
          <w:vertAlign w:val="subscript"/>
        </w:rPr>
        <w:t>2</w:t>
      </w:r>
      <w:r w:rsidR="00F45302">
        <w:t>.</w:t>
      </w:r>
    </w:p>
    <w:p w14:paraId="332CA006" w14:textId="77777777" w:rsidR="00880C31" w:rsidRDefault="00880C31" w:rsidP="00EA7550">
      <w:pPr>
        <w:ind w:left="0" w:firstLine="0"/>
        <w:jc w:val="both"/>
      </w:pPr>
    </w:p>
    <w:p w14:paraId="5203D90D" w14:textId="77777777" w:rsidR="001F038B" w:rsidRPr="00F30D3F" w:rsidRDefault="001F038B" w:rsidP="004129EA">
      <w:pPr>
        <w:keepNext/>
      </w:pPr>
      <w:r w:rsidRPr="00F30D3F">
        <w:rPr>
          <w:szCs w:val="22"/>
          <w:u w:val="single"/>
        </w:rPr>
        <w:t xml:space="preserve">Zvláštní opatření </w:t>
      </w:r>
      <w:r>
        <w:rPr>
          <w:szCs w:val="22"/>
          <w:u w:val="single"/>
        </w:rPr>
        <w:t>určené osobám, které podávají veterinární léčivý přípravek zvířatům</w:t>
      </w:r>
      <w:r w:rsidRPr="00F30D3F">
        <w:rPr>
          <w:szCs w:val="22"/>
          <w:u w:val="single"/>
        </w:rPr>
        <w:t>:</w:t>
      </w:r>
    </w:p>
    <w:p w14:paraId="78AA9D83" w14:textId="77777777" w:rsidR="00ED3E5C" w:rsidRDefault="00ED3E5C" w:rsidP="00EA7550">
      <w:pPr>
        <w:ind w:left="0" w:firstLine="0"/>
        <w:jc w:val="both"/>
        <w:rPr>
          <w:szCs w:val="22"/>
        </w:rPr>
      </w:pPr>
      <w:r>
        <w:t xml:space="preserve">Nevdechujte páry. </w:t>
      </w:r>
      <w:r>
        <w:rPr>
          <w:szCs w:val="22"/>
        </w:rPr>
        <w:t xml:space="preserve">Uživatelé by měli sledovat národní </w:t>
      </w:r>
      <w:r w:rsidR="001F038B">
        <w:rPr>
          <w:szCs w:val="22"/>
        </w:rPr>
        <w:t xml:space="preserve">limity pro </w:t>
      </w:r>
      <w:r>
        <w:rPr>
          <w:szCs w:val="22"/>
        </w:rPr>
        <w:t>přípustn</w:t>
      </w:r>
      <w:r w:rsidR="001F038B">
        <w:rPr>
          <w:szCs w:val="22"/>
        </w:rPr>
        <w:t>ou</w:t>
      </w:r>
      <w:r>
        <w:rPr>
          <w:szCs w:val="22"/>
        </w:rPr>
        <w:t xml:space="preserve"> </w:t>
      </w:r>
      <w:proofErr w:type="spellStart"/>
      <w:r>
        <w:rPr>
          <w:szCs w:val="22"/>
        </w:rPr>
        <w:t>isofluranov</w:t>
      </w:r>
      <w:r w:rsidR="001F038B">
        <w:rPr>
          <w:szCs w:val="22"/>
        </w:rPr>
        <w:t>ou</w:t>
      </w:r>
      <w:proofErr w:type="spellEnd"/>
      <w:r>
        <w:rPr>
          <w:szCs w:val="22"/>
        </w:rPr>
        <w:t xml:space="preserve"> zátěž při práci. Operační a pooperační prostory by měly být </w:t>
      </w:r>
      <w:r w:rsidR="001F038B">
        <w:rPr>
          <w:szCs w:val="22"/>
        </w:rPr>
        <w:t xml:space="preserve">vybaveny adekvátním ventilačním nebo záchytným systémem, </w:t>
      </w:r>
      <w:r>
        <w:rPr>
          <w:szCs w:val="22"/>
        </w:rPr>
        <w:t xml:space="preserve">aby se </w:t>
      </w:r>
      <w:r w:rsidR="001F038B">
        <w:rPr>
          <w:szCs w:val="22"/>
        </w:rPr>
        <w:t>zabránilo</w:t>
      </w:r>
      <w:r>
        <w:rPr>
          <w:szCs w:val="22"/>
        </w:rPr>
        <w:t xml:space="preserve"> hromadění výparů anestetika. </w:t>
      </w:r>
      <w:r w:rsidR="001F038B">
        <w:rPr>
          <w:szCs w:val="22"/>
        </w:rPr>
        <w:t>Všechna z</w:t>
      </w:r>
      <w:r>
        <w:rPr>
          <w:szCs w:val="22"/>
        </w:rPr>
        <w:t xml:space="preserve">ařízení pro nucenou výměnu vzduchu musí být </w:t>
      </w:r>
      <w:r w:rsidR="001F038B">
        <w:rPr>
          <w:szCs w:val="22"/>
        </w:rPr>
        <w:t xml:space="preserve">náležitě </w:t>
      </w:r>
      <w:r>
        <w:rPr>
          <w:szCs w:val="22"/>
        </w:rPr>
        <w:t xml:space="preserve">udržována. </w:t>
      </w:r>
    </w:p>
    <w:p w14:paraId="4469A9F8" w14:textId="6337531D" w:rsidR="00ED3E5C" w:rsidRDefault="00AD744D" w:rsidP="00EA7550">
      <w:pPr>
        <w:ind w:left="0" w:firstLine="0"/>
        <w:jc w:val="both"/>
        <w:rPr>
          <w:szCs w:val="22"/>
        </w:rPr>
      </w:pPr>
      <w:r w:rsidRPr="00B20FE7">
        <w:rPr>
          <w:szCs w:val="22"/>
        </w:rPr>
        <w:t xml:space="preserve">Vystavení </w:t>
      </w:r>
      <w:r w:rsidR="00F63CCA">
        <w:rPr>
          <w:szCs w:val="22"/>
        </w:rPr>
        <w:t xml:space="preserve">se </w:t>
      </w:r>
      <w:r w:rsidRPr="00B20FE7">
        <w:rPr>
          <w:szCs w:val="22"/>
        </w:rPr>
        <w:t>anestetikům může poškodit nenarozené dítě.</w:t>
      </w:r>
      <w:r>
        <w:rPr>
          <w:szCs w:val="22"/>
        </w:rPr>
        <w:t xml:space="preserve"> </w:t>
      </w:r>
      <w:r w:rsidR="00ED3E5C">
        <w:rPr>
          <w:szCs w:val="22"/>
        </w:rPr>
        <w:t>Těhotné a kojící ženy by neměly přijít do kontaktu s přípravkem a neměly by vstupovat do operačních a pooperačních prostor.  Nepoužívejte masku při prodlouženém nástupu a udržování celkové anestézie.</w:t>
      </w:r>
    </w:p>
    <w:p w14:paraId="24AA60D8" w14:textId="77777777" w:rsidR="00ED3E5C" w:rsidRDefault="001F038B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Pokud je to </w:t>
      </w:r>
      <w:r w:rsidR="00ED3E5C">
        <w:rPr>
          <w:szCs w:val="22"/>
        </w:rPr>
        <w:t xml:space="preserve">možné, používejte k podání </w:t>
      </w:r>
      <w:r>
        <w:rPr>
          <w:szCs w:val="22"/>
        </w:rPr>
        <w:t>přípravku</w:t>
      </w:r>
      <w:r w:rsidR="00ED3E5C">
        <w:rPr>
          <w:szCs w:val="22"/>
        </w:rPr>
        <w:t xml:space="preserve"> během celkové anestézie endotracheální tubus </w:t>
      </w:r>
      <w:r w:rsidR="00ED3E5C">
        <w:rPr>
          <w:szCs w:val="22"/>
        </w:rPr>
        <w:br/>
        <w:t>s manžetou.</w:t>
      </w:r>
    </w:p>
    <w:p w14:paraId="3751F877" w14:textId="77777777" w:rsidR="00ED3E5C" w:rsidRDefault="00ED3E5C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Při </w:t>
      </w:r>
      <w:r w:rsidR="001F038B">
        <w:rPr>
          <w:szCs w:val="22"/>
        </w:rPr>
        <w:t xml:space="preserve">dávkování </w:t>
      </w:r>
      <w:r>
        <w:rPr>
          <w:szCs w:val="22"/>
        </w:rPr>
        <w:t>isofluran</w:t>
      </w:r>
      <w:r w:rsidR="001F038B">
        <w:rPr>
          <w:szCs w:val="22"/>
        </w:rPr>
        <w:t>u</w:t>
      </w:r>
      <w:r>
        <w:rPr>
          <w:szCs w:val="22"/>
        </w:rPr>
        <w:t xml:space="preserve"> postupujte opatrně a rozlitou kapalinu ihned odstraňte za použití inertního savého materiálu, např. pilin. V případě potřísnění kůže nebo očí opláchněte zasažené místo vodou a</w:t>
      </w:r>
      <w:r w:rsidR="001F038B">
        <w:rPr>
          <w:szCs w:val="22"/>
        </w:rPr>
        <w:t> </w:t>
      </w:r>
      <w:r>
        <w:rPr>
          <w:szCs w:val="22"/>
        </w:rPr>
        <w:t xml:space="preserve">zabraňte kontaktu s ústy. </w:t>
      </w:r>
      <w:r w:rsidR="001F038B">
        <w:rPr>
          <w:szCs w:val="22"/>
        </w:rPr>
        <w:t xml:space="preserve">V případě vážné náhodné </w:t>
      </w:r>
      <w:r>
        <w:rPr>
          <w:szCs w:val="22"/>
        </w:rPr>
        <w:t>expozic</w:t>
      </w:r>
      <w:r w:rsidR="001F038B">
        <w:rPr>
          <w:szCs w:val="22"/>
        </w:rPr>
        <w:t>e</w:t>
      </w:r>
      <w:r>
        <w:rPr>
          <w:szCs w:val="22"/>
        </w:rPr>
        <w:t xml:space="preserve">, přemístěte postiženou osobu pryč od zdroje expozice, vyhledejte rychlou lékařskou pomoc a ukažte jim tuto příbalovou informaci. </w:t>
      </w:r>
    </w:p>
    <w:p w14:paraId="5EB5B755" w14:textId="77777777" w:rsidR="00ED3E5C" w:rsidRDefault="00ED3E5C" w:rsidP="00EA7550">
      <w:pPr>
        <w:ind w:left="0" w:firstLine="0"/>
        <w:jc w:val="both"/>
        <w:rPr>
          <w:szCs w:val="22"/>
        </w:rPr>
      </w:pPr>
      <w:r>
        <w:rPr>
          <w:szCs w:val="22"/>
        </w:rPr>
        <w:t xml:space="preserve">Halogenované anestetické látky mohou způsobovat poškození jater. V případě isofluranu se jedná </w:t>
      </w:r>
      <w:r>
        <w:rPr>
          <w:szCs w:val="22"/>
        </w:rPr>
        <w:br/>
        <w:t xml:space="preserve">o idiosynkratickou odezvu, která se velmi zřídka vyskytuje po opakované expozici. </w:t>
      </w:r>
    </w:p>
    <w:p w14:paraId="7C472A5E" w14:textId="77777777" w:rsidR="00ED3E5C" w:rsidRDefault="00ED3E5C" w:rsidP="00EA7550">
      <w:pPr>
        <w:ind w:left="0" w:firstLine="0"/>
        <w:jc w:val="both"/>
        <w:rPr>
          <w:i/>
          <w:szCs w:val="22"/>
        </w:rPr>
      </w:pPr>
    </w:p>
    <w:p w14:paraId="513146F7" w14:textId="77777777" w:rsidR="00ED3E5C" w:rsidRDefault="00ED3E5C" w:rsidP="00EA7550">
      <w:pPr>
        <w:ind w:left="0" w:firstLine="0"/>
        <w:jc w:val="both"/>
        <w:rPr>
          <w:szCs w:val="22"/>
        </w:rPr>
      </w:pPr>
      <w:r>
        <w:rPr>
          <w:i/>
          <w:szCs w:val="22"/>
        </w:rPr>
        <w:t>Pro lékaře:</w:t>
      </w:r>
      <w:r>
        <w:rPr>
          <w:szCs w:val="22"/>
        </w:rPr>
        <w:t xml:space="preserve"> Zajistěte průchodnost dýchacích cest a poskytněte symptomatickou a podpůrnou léčbu. </w:t>
      </w:r>
    </w:p>
    <w:p w14:paraId="6A7C6472" w14:textId="77777777" w:rsidR="00ED3E5C" w:rsidRDefault="00ED3E5C" w:rsidP="00EA7550">
      <w:pPr>
        <w:ind w:left="0" w:firstLine="0"/>
        <w:jc w:val="both"/>
        <w:rPr>
          <w:szCs w:val="22"/>
        </w:rPr>
      </w:pPr>
      <w:r>
        <w:rPr>
          <w:szCs w:val="22"/>
        </w:rPr>
        <w:t>Poznámka: adrenalin a katecholaminy mohou vyvolat srdeční arytmii.</w:t>
      </w:r>
    </w:p>
    <w:p w14:paraId="412646C6" w14:textId="77777777" w:rsidR="00ED3E5C" w:rsidRDefault="00ED3E5C" w:rsidP="00EA7550">
      <w:pPr>
        <w:ind w:left="0" w:firstLine="0"/>
        <w:jc w:val="both"/>
        <w:rPr>
          <w:szCs w:val="22"/>
        </w:rPr>
      </w:pPr>
    </w:p>
    <w:p w14:paraId="74760034" w14:textId="77777777" w:rsidR="00ED3E5C" w:rsidRPr="007E50AC" w:rsidRDefault="00ED3E5C" w:rsidP="00EA7550">
      <w:pPr>
        <w:ind w:left="0" w:firstLine="0"/>
        <w:jc w:val="both"/>
        <w:rPr>
          <w:szCs w:val="22"/>
          <w:u w:val="single"/>
        </w:rPr>
      </w:pPr>
      <w:r w:rsidRPr="007E50AC">
        <w:rPr>
          <w:szCs w:val="22"/>
          <w:u w:val="single"/>
        </w:rPr>
        <w:t>Další opatření</w:t>
      </w:r>
    </w:p>
    <w:p w14:paraId="6DF2C8C5" w14:textId="2F5F1E03" w:rsidR="00F95A7E" w:rsidRDefault="00AD744D" w:rsidP="00F95A7E">
      <w:pPr>
        <w:ind w:left="0" w:firstLine="0"/>
        <w:jc w:val="both"/>
        <w:rPr>
          <w:szCs w:val="22"/>
        </w:rPr>
      </w:pPr>
      <w:r>
        <w:t>Kvůli</w:t>
      </w:r>
      <w:r w:rsidRPr="00B20FE7">
        <w:t xml:space="preserve"> ochran</w:t>
      </w:r>
      <w:r>
        <w:t>ě</w:t>
      </w:r>
      <w:r w:rsidRPr="00B20FE7">
        <w:t xml:space="preserve"> životního prostředí se za správnou praxi považuje používání uhlíkových filtrů </w:t>
      </w:r>
      <w:r>
        <w:t>v odsávacím</w:t>
      </w:r>
      <w:r w:rsidRPr="00B20FE7">
        <w:t xml:space="preserve"> </w:t>
      </w:r>
      <w:r>
        <w:t>zařízení</w:t>
      </w:r>
      <w:r w:rsidRPr="00B20FE7">
        <w:t>.</w:t>
      </w:r>
    </w:p>
    <w:p w14:paraId="160D0D67" w14:textId="77777777" w:rsidR="00636A3A" w:rsidRDefault="00636A3A" w:rsidP="00EA7550">
      <w:pPr>
        <w:ind w:left="0" w:firstLine="0"/>
        <w:jc w:val="both"/>
        <w:rPr>
          <w:szCs w:val="22"/>
        </w:rPr>
      </w:pPr>
    </w:p>
    <w:p w14:paraId="0DC7E82F" w14:textId="77777777" w:rsidR="00636A3A" w:rsidRDefault="00636A3A" w:rsidP="00636A3A">
      <w:pPr>
        <w:ind w:left="0" w:firstLine="0"/>
      </w:pPr>
      <w:r>
        <w:rPr>
          <w:u w:val="single"/>
        </w:rPr>
        <w:t>Březost:</w:t>
      </w:r>
    </w:p>
    <w:p w14:paraId="49231CA7" w14:textId="77777777" w:rsidR="00636A3A" w:rsidRDefault="00636A3A" w:rsidP="00636A3A">
      <w:pPr>
        <w:ind w:left="0" w:firstLine="0"/>
      </w:pPr>
      <w:r w:rsidRPr="00F30D3F">
        <w:t xml:space="preserve">Použít pouze po zvážení </w:t>
      </w:r>
      <w:r>
        <w:t xml:space="preserve">poměru </w:t>
      </w:r>
      <w:r w:rsidRPr="00F30D3F">
        <w:t>terapeutického prospěchu a rizika p</w:t>
      </w:r>
      <w:r>
        <w:t xml:space="preserve">říslušným veterinárním lékařem. </w:t>
      </w:r>
    </w:p>
    <w:p w14:paraId="630F1ABE" w14:textId="77777777" w:rsidR="00636A3A" w:rsidRDefault="00636A3A" w:rsidP="00636A3A">
      <w:pPr>
        <w:ind w:left="0" w:firstLine="0"/>
        <w:rPr>
          <w:szCs w:val="22"/>
        </w:rPr>
      </w:pPr>
      <w:r>
        <w:rPr>
          <w:szCs w:val="22"/>
        </w:rPr>
        <w:t>Isofluran byl bezpečně použit k anestézii během císařského řezu u psů a koček.</w:t>
      </w:r>
    </w:p>
    <w:p w14:paraId="5581D053" w14:textId="77777777" w:rsidR="00636A3A" w:rsidRDefault="00636A3A" w:rsidP="00636A3A">
      <w:pPr>
        <w:ind w:left="0" w:firstLine="0"/>
      </w:pPr>
    </w:p>
    <w:p w14:paraId="7021F02B" w14:textId="77777777" w:rsidR="00636A3A" w:rsidRDefault="00636A3A" w:rsidP="00636A3A">
      <w:pPr>
        <w:ind w:left="0" w:firstLine="0"/>
        <w:rPr>
          <w:u w:val="single"/>
        </w:rPr>
      </w:pPr>
      <w:r>
        <w:rPr>
          <w:u w:val="single"/>
        </w:rPr>
        <w:t>Laktace:</w:t>
      </w:r>
    </w:p>
    <w:p w14:paraId="610790AA" w14:textId="77777777" w:rsidR="00636A3A" w:rsidRDefault="00636A3A" w:rsidP="00636A3A">
      <w:pPr>
        <w:ind w:left="0" w:firstLine="0"/>
      </w:pPr>
      <w:r w:rsidRPr="00F30D3F">
        <w:t xml:space="preserve">Použít pouze po zvážení </w:t>
      </w:r>
      <w:r>
        <w:t xml:space="preserve">poměru </w:t>
      </w:r>
      <w:r w:rsidRPr="00F30D3F">
        <w:t>terapeutického prospěchu a rizika p</w:t>
      </w:r>
      <w:r>
        <w:t>říslušným veterinárním lékařem.</w:t>
      </w:r>
    </w:p>
    <w:p w14:paraId="7A45AB16" w14:textId="77777777" w:rsidR="00636A3A" w:rsidRDefault="00636A3A" w:rsidP="00636A3A">
      <w:pPr>
        <w:ind w:left="0" w:firstLine="0"/>
      </w:pPr>
    </w:p>
    <w:p w14:paraId="5DC16952" w14:textId="77777777" w:rsidR="00636A3A" w:rsidRDefault="00636A3A" w:rsidP="00636A3A">
      <w:pPr>
        <w:ind w:left="0" w:firstLine="0"/>
        <w:rPr>
          <w:szCs w:val="22"/>
        </w:rPr>
      </w:pPr>
      <w:r w:rsidRPr="00F30D3F">
        <w:rPr>
          <w:szCs w:val="22"/>
          <w:u w:val="single"/>
        </w:rPr>
        <w:t>Předávkování (symptomy, první pomoc, antidota)</w:t>
      </w:r>
      <w:r w:rsidRPr="00F30D3F">
        <w:rPr>
          <w:szCs w:val="22"/>
        </w:rPr>
        <w:t>:</w:t>
      </w:r>
    </w:p>
    <w:p w14:paraId="5FF25238" w14:textId="77777777" w:rsidR="00636A3A" w:rsidRPr="00F30D3F" w:rsidRDefault="00636A3A" w:rsidP="00636A3A">
      <w:pPr>
        <w:ind w:left="0" w:firstLine="0"/>
      </w:pPr>
      <w:r>
        <w:t>Předávkování isofluranem může vyústit v hlubokou respiratorní depresi. Proto musí být respirace pozorně monitorována a podpořena, je-li třeba, dodáním kyslíku a/nebo asistovanou ventilací.</w:t>
      </w:r>
    </w:p>
    <w:p w14:paraId="6E49099B" w14:textId="77777777" w:rsidR="00636A3A" w:rsidRDefault="00636A3A" w:rsidP="00636A3A">
      <w:pPr>
        <w:ind w:left="0" w:firstLine="0"/>
      </w:pPr>
    </w:p>
    <w:p w14:paraId="0302624B" w14:textId="77777777" w:rsidR="00636A3A" w:rsidRDefault="00636A3A" w:rsidP="00636A3A">
      <w:pPr>
        <w:ind w:left="0" w:firstLine="0"/>
        <w:jc w:val="both"/>
      </w:pPr>
      <w:r>
        <w:t xml:space="preserve">V případě vážné kardiopulmonální deprese musí být podávání isofluranu přerušeno, dýchací okruh doplněn kyslíkem, zjištěna průchodnost dýchacích cest a zavedena asistovaná nebo řízená ventilace s čistým kyslíkem. Kardiovaskulární deprese musí být léčena </w:t>
      </w:r>
      <w:r>
        <w:rPr>
          <w:szCs w:val="22"/>
        </w:rPr>
        <w:t>látkami zvyšujícími objem plazmy</w:t>
      </w:r>
      <w:r>
        <w:t xml:space="preserve">, léky na zvýšení tlaku krve, </w:t>
      </w:r>
      <w:proofErr w:type="spellStart"/>
      <w:r>
        <w:t>antiarytmiky</w:t>
      </w:r>
      <w:proofErr w:type="spellEnd"/>
      <w:r>
        <w:t xml:space="preserve"> nebo dalšími vhodnými prostředky.</w:t>
      </w:r>
    </w:p>
    <w:p w14:paraId="0D8188C7" w14:textId="77777777" w:rsidR="00636A3A" w:rsidRDefault="00636A3A" w:rsidP="00EA7550">
      <w:pPr>
        <w:ind w:left="0" w:firstLine="0"/>
        <w:jc w:val="both"/>
        <w:rPr>
          <w:szCs w:val="22"/>
        </w:rPr>
      </w:pPr>
    </w:p>
    <w:p w14:paraId="3D68F03F" w14:textId="77777777" w:rsidR="00636A3A" w:rsidRDefault="00565468" w:rsidP="00636A3A">
      <w:pPr>
        <w:ind w:left="0" w:firstLine="0"/>
        <w:rPr>
          <w:szCs w:val="22"/>
        </w:rPr>
      </w:pPr>
      <w:r>
        <w:rPr>
          <w:szCs w:val="22"/>
          <w:u w:val="single"/>
        </w:rPr>
        <w:t>Hlavní i</w:t>
      </w:r>
      <w:r w:rsidR="00636A3A" w:rsidRPr="00F30D3F">
        <w:rPr>
          <w:szCs w:val="22"/>
          <w:u w:val="single"/>
        </w:rPr>
        <w:t>nkompatibility</w:t>
      </w:r>
      <w:r w:rsidR="00636A3A" w:rsidRPr="00F30D3F">
        <w:rPr>
          <w:szCs w:val="22"/>
        </w:rPr>
        <w:t>:</w:t>
      </w:r>
    </w:p>
    <w:p w14:paraId="7DD562F8" w14:textId="77777777" w:rsidR="00636A3A" w:rsidRDefault="00636A3A" w:rsidP="00636A3A">
      <w:pPr>
        <w:ind w:left="0" w:firstLine="0"/>
        <w:jc w:val="both"/>
      </w:pPr>
      <w:r>
        <w:t xml:space="preserve">Isofluran je znám jako látka reagující se suchými sorbenty oxidu uhličitého na oxid uhelnatý. K omezení rizika tvorby oxidu uhelnatého v uzavřených dýchacích přístrojích a možnosti zvýšení hladiny </w:t>
      </w:r>
      <w:proofErr w:type="spellStart"/>
      <w:r>
        <w:t>karboxyhemoglobinu</w:t>
      </w:r>
      <w:proofErr w:type="spellEnd"/>
      <w:r>
        <w:t>, by se neměly sorbenty oxidu uhličitého nechat vyschnout.</w:t>
      </w:r>
    </w:p>
    <w:p w14:paraId="7E42CC3C" w14:textId="77777777" w:rsidR="00554D84" w:rsidRPr="00F30D3F" w:rsidRDefault="00554D84" w:rsidP="006B7975"/>
    <w:p w14:paraId="63A21BA5" w14:textId="77777777" w:rsidR="00554D84" w:rsidRPr="00F30D3F" w:rsidRDefault="00554D84" w:rsidP="004129EA">
      <w:pPr>
        <w:keepNext/>
        <w:rPr>
          <w:b/>
        </w:rPr>
      </w:pPr>
      <w:r w:rsidRPr="006B7975">
        <w:rPr>
          <w:b/>
          <w:highlight w:val="lightGray"/>
        </w:rPr>
        <w:t>13.</w:t>
      </w:r>
      <w:r w:rsidRPr="00F30D3F">
        <w:rPr>
          <w:b/>
        </w:rPr>
        <w:tab/>
        <w:t>ZVLÁŠTNÍ OPATŘENÍ PRO ZNEŠKODŇOVÁNÍ NEPOUŽITÝCH PŘÍPRAVKŮ NEBO ODPADU, POKUD JE JICH TŘEBA</w:t>
      </w:r>
    </w:p>
    <w:p w14:paraId="5D0B80E6" w14:textId="77777777" w:rsidR="00554D84" w:rsidRPr="00F30D3F" w:rsidRDefault="00554D84" w:rsidP="004129EA">
      <w:pPr>
        <w:keepNext/>
        <w:ind w:right="-318"/>
      </w:pPr>
    </w:p>
    <w:p w14:paraId="1D5CF057" w14:textId="77777777" w:rsidR="00554D84" w:rsidRPr="00F30D3F" w:rsidRDefault="00ED3E5C" w:rsidP="00D21192">
      <w:pPr>
        <w:ind w:left="0" w:right="10" w:firstLine="0"/>
      </w:pPr>
      <w:r w:rsidRPr="00F30D3F">
        <w:t>Všechen nepoužitý veterinární léčivý přípravek nebo odpad, který pochází z tohoto přípravku, musí být likvidován pod</w:t>
      </w:r>
      <w:r>
        <w:t>le místních právních</w:t>
      </w:r>
      <w:r w:rsidR="00DA2B78">
        <w:t xml:space="preserve"> </w:t>
      </w:r>
      <w:r>
        <w:t>předpisů.</w:t>
      </w:r>
    </w:p>
    <w:p w14:paraId="117D0BF4" w14:textId="77777777" w:rsidR="00554D84" w:rsidRPr="00F467E9" w:rsidRDefault="00554D84" w:rsidP="006B7975"/>
    <w:p w14:paraId="05405B06" w14:textId="77777777" w:rsidR="00554D84" w:rsidRPr="00F30D3F" w:rsidRDefault="00554D84" w:rsidP="006B7975">
      <w:r w:rsidRPr="006B7975">
        <w:rPr>
          <w:b/>
          <w:highlight w:val="lightGray"/>
        </w:rPr>
        <w:t>14.</w:t>
      </w:r>
      <w:r w:rsidRPr="00F30D3F">
        <w:rPr>
          <w:b/>
        </w:rPr>
        <w:tab/>
        <w:t>DATUM POSLEDNÍ REVIZE PŘÍBALOVÉ INFORMACE</w:t>
      </w:r>
    </w:p>
    <w:p w14:paraId="10F09E52" w14:textId="77777777" w:rsidR="00554D84" w:rsidRPr="00F30D3F" w:rsidRDefault="00554D84" w:rsidP="006B7975">
      <w:pPr>
        <w:ind w:right="-318"/>
      </w:pPr>
    </w:p>
    <w:p w14:paraId="79F6588C" w14:textId="33A35756" w:rsidR="00554D84" w:rsidRPr="00F30D3F" w:rsidRDefault="00814E5F" w:rsidP="000A6B2C">
      <w:pPr>
        <w:ind w:right="-318"/>
      </w:pPr>
      <w:r>
        <w:t>Březen 2022</w:t>
      </w:r>
    </w:p>
    <w:p w14:paraId="7AAFEBDE" w14:textId="77777777" w:rsidR="00554D84" w:rsidRPr="00F30D3F" w:rsidRDefault="00554D84" w:rsidP="005E376A">
      <w:pPr>
        <w:ind w:right="-318"/>
      </w:pPr>
    </w:p>
    <w:p w14:paraId="49F88AF9" w14:textId="77777777" w:rsidR="00554D84" w:rsidRPr="00F30D3F" w:rsidRDefault="00554D84" w:rsidP="005E376A">
      <w:r w:rsidRPr="006B7975">
        <w:rPr>
          <w:b/>
          <w:highlight w:val="lightGray"/>
        </w:rPr>
        <w:t>15.</w:t>
      </w:r>
      <w:r w:rsidRPr="00F30D3F">
        <w:rPr>
          <w:b/>
        </w:rPr>
        <w:tab/>
        <w:t>DALŠÍ INFORMACE</w:t>
      </w:r>
    </w:p>
    <w:p w14:paraId="5EF85EE0" w14:textId="77777777" w:rsidR="00554D84" w:rsidRPr="00F30D3F" w:rsidRDefault="00554D84" w:rsidP="006C4941"/>
    <w:p w14:paraId="4B10B033" w14:textId="77777777" w:rsidR="00CC5572" w:rsidRDefault="00CC5572" w:rsidP="00EA7550">
      <w:pPr>
        <w:ind w:left="0" w:firstLine="0"/>
        <w:jc w:val="both"/>
        <w:rPr>
          <w:szCs w:val="22"/>
        </w:rPr>
      </w:pPr>
    </w:p>
    <w:p w14:paraId="5A4481EC" w14:textId="77777777" w:rsidR="00CC5572" w:rsidRDefault="00CC5572" w:rsidP="00EA7550">
      <w:pPr>
        <w:ind w:left="0" w:firstLine="0"/>
        <w:jc w:val="both"/>
      </w:pPr>
      <w:r>
        <w:rPr>
          <w:szCs w:val="22"/>
        </w:rPr>
        <w:t xml:space="preserve">Pouze pro zvířata. </w:t>
      </w:r>
      <w:r w:rsidRPr="00F30D3F">
        <w:t>Veterinární léčivý příprav</w:t>
      </w:r>
      <w:r>
        <w:t>ek je vydáván pouze na předpis.</w:t>
      </w:r>
    </w:p>
    <w:p w14:paraId="11391C12" w14:textId="77777777" w:rsidR="00E123E2" w:rsidRDefault="00E123E2" w:rsidP="00EA7550">
      <w:pPr>
        <w:ind w:left="0" w:firstLine="0"/>
        <w:jc w:val="both"/>
      </w:pPr>
    </w:p>
    <w:p w14:paraId="56F69024" w14:textId="77777777" w:rsidR="00565468" w:rsidRDefault="00CC5572" w:rsidP="00EA7550">
      <w:pPr>
        <w:ind w:left="0" w:firstLine="0"/>
        <w:jc w:val="both"/>
      </w:pPr>
      <w:r w:rsidRPr="004129EA">
        <w:rPr>
          <w:u w:val="single"/>
        </w:rPr>
        <w:t>Velikosti balení:</w:t>
      </w:r>
      <w:r>
        <w:t xml:space="preserve"> </w:t>
      </w:r>
    </w:p>
    <w:p w14:paraId="4C04985C" w14:textId="3D6D7EF6" w:rsidR="00565468" w:rsidRDefault="00CC5572" w:rsidP="00EA7550">
      <w:pPr>
        <w:ind w:left="0" w:firstLine="0"/>
        <w:jc w:val="both"/>
      </w:pPr>
      <w:r>
        <w:t>100</w:t>
      </w:r>
      <w:r w:rsidR="00955F06">
        <w:t xml:space="preserve"> </w:t>
      </w:r>
      <w:r>
        <w:t xml:space="preserve">ml </w:t>
      </w:r>
      <w:r w:rsidR="00565468">
        <w:t>lahvička v papírové krabičce</w:t>
      </w:r>
    </w:p>
    <w:p w14:paraId="6755CEBF" w14:textId="2CAC7BC9" w:rsidR="00CC5572" w:rsidRDefault="00CC5572" w:rsidP="00EA7550">
      <w:pPr>
        <w:ind w:left="0" w:firstLine="0"/>
        <w:jc w:val="both"/>
      </w:pPr>
      <w:r>
        <w:t>250</w:t>
      </w:r>
      <w:r w:rsidR="00955F06">
        <w:t xml:space="preserve"> </w:t>
      </w:r>
      <w:r>
        <w:t>ml l</w:t>
      </w:r>
      <w:r w:rsidR="00565468">
        <w:t>a</w:t>
      </w:r>
      <w:r>
        <w:t>h</w:t>
      </w:r>
      <w:r w:rsidR="00ED51B7">
        <w:t>v</w:t>
      </w:r>
      <w:r w:rsidR="00565468">
        <w:t>ička v papírové krabičce</w:t>
      </w:r>
    </w:p>
    <w:p w14:paraId="61E9609B" w14:textId="77777777" w:rsidR="00CC4F04" w:rsidRDefault="00CC4F04" w:rsidP="00EA7550">
      <w:pPr>
        <w:jc w:val="both"/>
      </w:pPr>
    </w:p>
    <w:p w14:paraId="512C17BD" w14:textId="77777777" w:rsidR="00554D84" w:rsidRPr="00F30D3F" w:rsidRDefault="00554D84" w:rsidP="00EA7550">
      <w:pPr>
        <w:jc w:val="both"/>
      </w:pPr>
      <w:r w:rsidRPr="00F30D3F">
        <w:t>Na trhu nemus</w:t>
      </w:r>
      <w:r w:rsidR="00E123E2">
        <w:t>í být všechny velikosti balení.</w:t>
      </w:r>
    </w:p>
    <w:p w14:paraId="23978A0C" w14:textId="77777777" w:rsidR="00554D84" w:rsidRPr="00F30D3F" w:rsidRDefault="00554D84" w:rsidP="001751C8">
      <w:pPr>
        <w:ind w:right="-2"/>
      </w:pPr>
    </w:p>
    <w:sectPr w:rsidR="00554D84" w:rsidRPr="00F30D3F">
      <w:footerReference w:type="default" r:id="rId10"/>
      <w:headerReference w:type="first" r:id="rId11"/>
      <w:footerReference w:type="first" r:id="rId12"/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746C1" w14:textId="77777777" w:rsidR="00636707" w:rsidRDefault="00636707">
      <w:r>
        <w:separator/>
      </w:r>
    </w:p>
  </w:endnote>
  <w:endnote w:type="continuationSeparator" w:id="0">
    <w:p w14:paraId="55E93B37" w14:textId="77777777" w:rsidR="00636707" w:rsidRDefault="00636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BD58" w14:textId="77777777" w:rsidR="003121A7" w:rsidRPr="000A6B2C" w:rsidRDefault="003121A7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14:paraId="77ACA8D7" w14:textId="77777777" w:rsidR="003121A7" w:rsidRPr="000A6B2C" w:rsidRDefault="003121A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4129EA">
      <w:rPr>
        <w:rFonts w:ascii="Times New Roman" w:hAnsi="Times New Roman"/>
        <w:noProof/>
      </w:rPr>
      <w:t>7</w:t>
    </w:r>
    <w:r w:rsidRPr="000A6B2C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7DD03" w14:textId="77777777" w:rsidR="003121A7" w:rsidRDefault="003121A7">
    <w:pPr>
      <w:pStyle w:val="Zpat"/>
      <w:tabs>
        <w:tab w:val="clear" w:pos="8930"/>
        <w:tab w:val="right" w:pos="8931"/>
      </w:tabs>
    </w:pPr>
  </w:p>
  <w:p w14:paraId="6906C61B" w14:textId="77777777" w:rsidR="003121A7" w:rsidRPr="000A6B2C" w:rsidRDefault="003121A7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A6B2C">
      <w:rPr>
        <w:rFonts w:ascii="Times New Roman" w:hAnsi="Times New Roman"/>
      </w:rPr>
      <w:fldChar w:fldCharType="begin"/>
    </w:r>
    <w:r w:rsidRPr="000A6B2C">
      <w:rPr>
        <w:rFonts w:ascii="Times New Roman" w:hAnsi="Times New Roman"/>
      </w:rPr>
      <w:instrText xml:space="preserve"> PAGE  \* MERGEFORMAT </w:instrText>
    </w:r>
    <w:r w:rsidRPr="000A6B2C">
      <w:rPr>
        <w:rFonts w:ascii="Times New Roman" w:hAnsi="Times New Roman"/>
      </w:rPr>
      <w:fldChar w:fldCharType="separate"/>
    </w:r>
    <w:r w:rsidR="004129EA">
      <w:rPr>
        <w:rFonts w:ascii="Times New Roman" w:hAnsi="Times New Roman"/>
        <w:noProof/>
      </w:rPr>
      <w:t>1</w:t>
    </w:r>
    <w:r w:rsidRPr="000A6B2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CD04D" w14:textId="77777777" w:rsidR="00636707" w:rsidRDefault="00636707">
      <w:r>
        <w:separator/>
      </w:r>
    </w:p>
  </w:footnote>
  <w:footnote w:type="continuationSeparator" w:id="0">
    <w:p w14:paraId="2E892948" w14:textId="77777777" w:rsidR="00636707" w:rsidRDefault="00636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E393D" w14:textId="431E69E8" w:rsidR="00726AA9" w:rsidRDefault="00726A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16D765E0"/>
    <w:multiLevelType w:val="hybridMultilevel"/>
    <w:tmpl w:val="3EC6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9" w15:restartNumberingAfterBreak="0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1" w15:restartNumberingAfterBreak="0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6" w15:restartNumberingAfterBreak="0">
    <w:nsid w:val="2F0766BA"/>
    <w:multiLevelType w:val="hybridMultilevel"/>
    <w:tmpl w:val="8FAA00B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A3F65D8"/>
    <w:multiLevelType w:val="multilevel"/>
    <w:tmpl w:val="A02E932A"/>
    <w:numStyleLink w:val="BulletsAgency"/>
  </w:abstractNum>
  <w:abstractNum w:abstractNumId="28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9" w15:restartNumberingAfterBreak="0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3" w15:restartNumberingAfterBreak="0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5" w15:restartNumberingAfterBreak="0">
    <w:nsid w:val="662B5120"/>
    <w:multiLevelType w:val="hybridMultilevel"/>
    <w:tmpl w:val="BA1A21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7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9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0" w15:restartNumberingAfterBreak="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9"/>
  </w:num>
  <w:num w:numId="5">
    <w:abstractNumId w:val="38"/>
  </w:num>
  <w:num w:numId="6">
    <w:abstractNumId w:val="13"/>
  </w:num>
  <w:num w:numId="7">
    <w:abstractNumId w:val="24"/>
  </w:num>
  <w:num w:numId="8">
    <w:abstractNumId w:val="23"/>
  </w:num>
  <w:num w:numId="9">
    <w:abstractNumId w:val="8"/>
  </w:num>
  <w:num w:numId="10">
    <w:abstractNumId w:val="36"/>
  </w:num>
  <w:num w:numId="11">
    <w:abstractNumId w:val="37"/>
  </w:num>
  <w:num w:numId="12">
    <w:abstractNumId w:val="19"/>
  </w:num>
  <w:num w:numId="13">
    <w:abstractNumId w:val="15"/>
  </w:num>
  <w:num w:numId="14">
    <w:abstractNumId w:val="2"/>
  </w:num>
  <w:num w:numId="15">
    <w:abstractNumId w:val="34"/>
  </w:num>
  <w:num w:numId="16">
    <w:abstractNumId w:val="21"/>
  </w:num>
  <w:num w:numId="17">
    <w:abstractNumId w:val="40"/>
  </w:num>
  <w:num w:numId="18">
    <w:abstractNumId w:val="9"/>
  </w:num>
  <w:num w:numId="19">
    <w:abstractNumId w:val="1"/>
  </w:num>
  <w:num w:numId="20">
    <w:abstractNumId w:val="20"/>
  </w:num>
  <w:num w:numId="21">
    <w:abstractNumId w:val="3"/>
  </w:num>
  <w:num w:numId="22">
    <w:abstractNumId w:val="6"/>
  </w:num>
  <w:num w:numId="23">
    <w:abstractNumId w:val="28"/>
  </w:num>
  <w:num w:numId="24">
    <w:abstractNumId w:val="12"/>
  </w:num>
  <w:num w:numId="25">
    <w:abstractNumId w:val="33"/>
  </w:num>
  <w:num w:numId="26">
    <w:abstractNumId w:val="26"/>
  </w:num>
  <w:num w:numId="27">
    <w:abstractNumId w:val="14"/>
  </w:num>
  <w:num w:numId="28">
    <w:abstractNumId w:val="11"/>
  </w:num>
  <w:num w:numId="29">
    <w:abstractNumId w:val="22"/>
  </w:num>
  <w:num w:numId="30">
    <w:abstractNumId w:val="25"/>
  </w:num>
  <w:num w:numId="31">
    <w:abstractNumId w:val="17"/>
  </w:num>
  <w:num w:numId="32">
    <w:abstractNumId w:val="10"/>
  </w:num>
  <w:num w:numId="33">
    <w:abstractNumId w:val="31"/>
  </w:num>
  <w:num w:numId="34">
    <w:abstractNumId w:val="32"/>
  </w:num>
  <w:num w:numId="35">
    <w:abstractNumId w:val="30"/>
  </w:num>
  <w:num w:numId="36">
    <w:abstractNumId w:val="18"/>
  </w:num>
  <w:num w:numId="37">
    <w:abstractNumId w:val="4"/>
  </w:num>
  <w:num w:numId="38">
    <w:abstractNumId w:val="41"/>
  </w:num>
  <w:num w:numId="39">
    <w:abstractNumId w:val="16"/>
  </w:num>
  <w:num w:numId="40">
    <w:abstractNumId w:val="5"/>
  </w:num>
  <w:num w:numId="41">
    <w:abstractNumId w:val="27"/>
  </w:num>
  <w:num w:numId="42">
    <w:abstractNumId w:val="3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egistered" w:val="-1"/>
    <w:docVar w:name="Version" w:val="0"/>
  </w:docVars>
  <w:rsids>
    <w:rsidRoot w:val="00A219CA"/>
    <w:rsid w:val="00001467"/>
    <w:rsid w:val="00004568"/>
    <w:rsid w:val="000058AB"/>
    <w:rsid w:val="000072D5"/>
    <w:rsid w:val="00013853"/>
    <w:rsid w:val="00014558"/>
    <w:rsid w:val="00044181"/>
    <w:rsid w:val="000446F7"/>
    <w:rsid w:val="00046CB0"/>
    <w:rsid w:val="00053F1B"/>
    <w:rsid w:val="00060AB3"/>
    <w:rsid w:val="00067640"/>
    <w:rsid w:val="00070655"/>
    <w:rsid w:val="00084DED"/>
    <w:rsid w:val="000A6B2C"/>
    <w:rsid w:val="000A7089"/>
    <w:rsid w:val="000E1F29"/>
    <w:rsid w:val="000E4BD3"/>
    <w:rsid w:val="000F1AB7"/>
    <w:rsid w:val="000F251F"/>
    <w:rsid w:val="001005F7"/>
    <w:rsid w:val="00116F84"/>
    <w:rsid w:val="00140775"/>
    <w:rsid w:val="001443DA"/>
    <w:rsid w:val="001526B5"/>
    <w:rsid w:val="00152E20"/>
    <w:rsid w:val="001556FD"/>
    <w:rsid w:val="00155E9D"/>
    <w:rsid w:val="00161DB9"/>
    <w:rsid w:val="001652DE"/>
    <w:rsid w:val="001751C8"/>
    <w:rsid w:val="00175CFD"/>
    <w:rsid w:val="00187684"/>
    <w:rsid w:val="001A24A9"/>
    <w:rsid w:val="001A3E1F"/>
    <w:rsid w:val="001A5B3A"/>
    <w:rsid w:val="001B2724"/>
    <w:rsid w:val="001C1012"/>
    <w:rsid w:val="001C6818"/>
    <w:rsid w:val="001E0872"/>
    <w:rsid w:val="001E1F34"/>
    <w:rsid w:val="001E7823"/>
    <w:rsid w:val="001F038B"/>
    <w:rsid w:val="001F4284"/>
    <w:rsid w:val="001F66B4"/>
    <w:rsid w:val="0020738F"/>
    <w:rsid w:val="00214F8F"/>
    <w:rsid w:val="0023116A"/>
    <w:rsid w:val="0025393A"/>
    <w:rsid w:val="00272DC4"/>
    <w:rsid w:val="002742A8"/>
    <w:rsid w:val="00275658"/>
    <w:rsid w:val="00293BE7"/>
    <w:rsid w:val="00294D9B"/>
    <w:rsid w:val="002962C0"/>
    <w:rsid w:val="00296924"/>
    <w:rsid w:val="002B7702"/>
    <w:rsid w:val="002C3CE1"/>
    <w:rsid w:val="002C4E18"/>
    <w:rsid w:val="002D50CD"/>
    <w:rsid w:val="002E703B"/>
    <w:rsid w:val="002F46C4"/>
    <w:rsid w:val="003121A7"/>
    <w:rsid w:val="003160E9"/>
    <w:rsid w:val="00326EAD"/>
    <w:rsid w:val="00341949"/>
    <w:rsid w:val="003466BE"/>
    <w:rsid w:val="00362DA6"/>
    <w:rsid w:val="003740AA"/>
    <w:rsid w:val="00381254"/>
    <w:rsid w:val="00383594"/>
    <w:rsid w:val="00392D48"/>
    <w:rsid w:val="003A3B12"/>
    <w:rsid w:val="003A47AF"/>
    <w:rsid w:val="003A7224"/>
    <w:rsid w:val="003B02DC"/>
    <w:rsid w:val="003B49AD"/>
    <w:rsid w:val="003C663E"/>
    <w:rsid w:val="003D4FDD"/>
    <w:rsid w:val="003E0D57"/>
    <w:rsid w:val="003E3E6C"/>
    <w:rsid w:val="003F7E7F"/>
    <w:rsid w:val="00401AB8"/>
    <w:rsid w:val="00403374"/>
    <w:rsid w:val="00410FC4"/>
    <w:rsid w:val="004129EA"/>
    <w:rsid w:val="004137F3"/>
    <w:rsid w:val="00417EF9"/>
    <w:rsid w:val="004270E8"/>
    <w:rsid w:val="004454F9"/>
    <w:rsid w:val="00445750"/>
    <w:rsid w:val="0045302E"/>
    <w:rsid w:val="00453EE6"/>
    <w:rsid w:val="00454FD2"/>
    <w:rsid w:val="00455F65"/>
    <w:rsid w:val="00464269"/>
    <w:rsid w:val="0047275A"/>
    <w:rsid w:val="00476943"/>
    <w:rsid w:val="0047740A"/>
    <w:rsid w:val="0049115A"/>
    <w:rsid w:val="00497A87"/>
    <w:rsid w:val="004A4A2C"/>
    <w:rsid w:val="004A6C10"/>
    <w:rsid w:val="004B45F9"/>
    <w:rsid w:val="004B64A6"/>
    <w:rsid w:val="004D1B58"/>
    <w:rsid w:val="004D3940"/>
    <w:rsid w:val="004E2A8F"/>
    <w:rsid w:val="004E33B0"/>
    <w:rsid w:val="004F3604"/>
    <w:rsid w:val="004F5B1B"/>
    <w:rsid w:val="004F6904"/>
    <w:rsid w:val="00524D51"/>
    <w:rsid w:val="00525669"/>
    <w:rsid w:val="00534AB9"/>
    <w:rsid w:val="0053637D"/>
    <w:rsid w:val="00541129"/>
    <w:rsid w:val="00543DDB"/>
    <w:rsid w:val="00554D84"/>
    <w:rsid w:val="005563B8"/>
    <w:rsid w:val="005619EA"/>
    <w:rsid w:val="0056452D"/>
    <w:rsid w:val="005651E8"/>
    <w:rsid w:val="00565468"/>
    <w:rsid w:val="005657D9"/>
    <w:rsid w:val="00586F3D"/>
    <w:rsid w:val="005915AA"/>
    <w:rsid w:val="00591CA3"/>
    <w:rsid w:val="00592696"/>
    <w:rsid w:val="005B64B8"/>
    <w:rsid w:val="005C39CE"/>
    <w:rsid w:val="005D77EC"/>
    <w:rsid w:val="005E27E9"/>
    <w:rsid w:val="005E376A"/>
    <w:rsid w:val="005E50A5"/>
    <w:rsid w:val="005F2E32"/>
    <w:rsid w:val="005F7959"/>
    <w:rsid w:val="005F7FA2"/>
    <w:rsid w:val="006015A0"/>
    <w:rsid w:val="00601955"/>
    <w:rsid w:val="006314A9"/>
    <w:rsid w:val="00631C57"/>
    <w:rsid w:val="00636707"/>
    <w:rsid w:val="0063683D"/>
    <w:rsid w:val="00636A3A"/>
    <w:rsid w:val="006377AF"/>
    <w:rsid w:val="00664378"/>
    <w:rsid w:val="006669B8"/>
    <w:rsid w:val="00676A18"/>
    <w:rsid w:val="00682B33"/>
    <w:rsid w:val="00682E55"/>
    <w:rsid w:val="006A0348"/>
    <w:rsid w:val="006A2E8F"/>
    <w:rsid w:val="006A2F72"/>
    <w:rsid w:val="006B31C5"/>
    <w:rsid w:val="006B4871"/>
    <w:rsid w:val="006B7975"/>
    <w:rsid w:val="006C1F26"/>
    <w:rsid w:val="006C4941"/>
    <w:rsid w:val="006C6A93"/>
    <w:rsid w:val="006C733F"/>
    <w:rsid w:val="006D067E"/>
    <w:rsid w:val="006D2E0C"/>
    <w:rsid w:val="006D2FE2"/>
    <w:rsid w:val="006D4FCD"/>
    <w:rsid w:val="006E2117"/>
    <w:rsid w:val="006E66ED"/>
    <w:rsid w:val="006F09CF"/>
    <w:rsid w:val="006F398E"/>
    <w:rsid w:val="006F665B"/>
    <w:rsid w:val="006F6ACD"/>
    <w:rsid w:val="00702703"/>
    <w:rsid w:val="0070291F"/>
    <w:rsid w:val="00705A9A"/>
    <w:rsid w:val="007102B9"/>
    <w:rsid w:val="00713F19"/>
    <w:rsid w:val="00714B2E"/>
    <w:rsid w:val="00714D0D"/>
    <w:rsid w:val="00717DDF"/>
    <w:rsid w:val="007204D0"/>
    <w:rsid w:val="00725273"/>
    <w:rsid w:val="00726AA9"/>
    <w:rsid w:val="00730F7C"/>
    <w:rsid w:val="007427A3"/>
    <w:rsid w:val="00742EB3"/>
    <w:rsid w:val="00743110"/>
    <w:rsid w:val="00751956"/>
    <w:rsid w:val="00752B21"/>
    <w:rsid w:val="0076108D"/>
    <w:rsid w:val="00762589"/>
    <w:rsid w:val="0077431E"/>
    <w:rsid w:val="00794887"/>
    <w:rsid w:val="007A5482"/>
    <w:rsid w:val="007A5610"/>
    <w:rsid w:val="007B01B9"/>
    <w:rsid w:val="007C495D"/>
    <w:rsid w:val="007C5608"/>
    <w:rsid w:val="007C6C15"/>
    <w:rsid w:val="007C763A"/>
    <w:rsid w:val="007D1F9D"/>
    <w:rsid w:val="007D53D9"/>
    <w:rsid w:val="007E04B9"/>
    <w:rsid w:val="007E1375"/>
    <w:rsid w:val="007E50AC"/>
    <w:rsid w:val="007F0B23"/>
    <w:rsid w:val="007F112B"/>
    <w:rsid w:val="007F26AE"/>
    <w:rsid w:val="007F4EB7"/>
    <w:rsid w:val="007F6A96"/>
    <w:rsid w:val="008039B0"/>
    <w:rsid w:val="008043EC"/>
    <w:rsid w:val="0081008D"/>
    <w:rsid w:val="00813198"/>
    <w:rsid w:val="008139F4"/>
    <w:rsid w:val="00814E5F"/>
    <w:rsid w:val="008208D8"/>
    <w:rsid w:val="00844481"/>
    <w:rsid w:val="0086028C"/>
    <w:rsid w:val="00870214"/>
    <w:rsid w:val="008758DA"/>
    <w:rsid w:val="00880C31"/>
    <w:rsid w:val="0088105E"/>
    <w:rsid w:val="008963C9"/>
    <w:rsid w:val="008A1D73"/>
    <w:rsid w:val="008A250A"/>
    <w:rsid w:val="008B1355"/>
    <w:rsid w:val="008C210D"/>
    <w:rsid w:val="008C4829"/>
    <w:rsid w:val="008D26DE"/>
    <w:rsid w:val="008D5E9F"/>
    <w:rsid w:val="008D60B9"/>
    <w:rsid w:val="008D6819"/>
    <w:rsid w:val="008E1461"/>
    <w:rsid w:val="008F1F94"/>
    <w:rsid w:val="008F56D9"/>
    <w:rsid w:val="00905183"/>
    <w:rsid w:val="00934E45"/>
    <w:rsid w:val="00942CD6"/>
    <w:rsid w:val="00945D2D"/>
    <w:rsid w:val="00947B5B"/>
    <w:rsid w:val="00952E34"/>
    <w:rsid w:val="00953EB1"/>
    <w:rsid w:val="00954223"/>
    <w:rsid w:val="00955A6D"/>
    <w:rsid w:val="00955F06"/>
    <w:rsid w:val="00971C6B"/>
    <w:rsid w:val="00976E1F"/>
    <w:rsid w:val="00976FEC"/>
    <w:rsid w:val="00980A55"/>
    <w:rsid w:val="00994640"/>
    <w:rsid w:val="009A2A10"/>
    <w:rsid w:val="009A74DC"/>
    <w:rsid w:val="009A7B6E"/>
    <w:rsid w:val="009B6464"/>
    <w:rsid w:val="009C5E42"/>
    <w:rsid w:val="009C7DDE"/>
    <w:rsid w:val="009D5C28"/>
    <w:rsid w:val="009F5CD9"/>
    <w:rsid w:val="00A06802"/>
    <w:rsid w:val="00A06C0A"/>
    <w:rsid w:val="00A121C4"/>
    <w:rsid w:val="00A14181"/>
    <w:rsid w:val="00A219CA"/>
    <w:rsid w:val="00A304F8"/>
    <w:rsid w:val="00A33D05"/>
    <w:rsid w:val="00A3613B"/>
    <w:rsid w:val="00A36C2D"/>
    <w:rsid w:val="00A51E19"/>
    <w:rsid w:val="00A60A84"/>
    <w:rsid w:val="00A748CD"/>
    <w:rsid w:val="00A76FE6"/>
    <w:rsid w:val="00A8353E"/>
    <w:rsid w:val="00A94807"/>
    <w:rsid w:val="00AA0DA8"/>
    <w:rsid w:val="00AA1C41"/>
    <w:rsid w:val="00AA6C1E"/>
    <w:rsid w:val="00AD2658"/>
    <w:rsid w:val="00AD744D"/>
    <w:rsid w:val="00AE3E60"/>
    <w:rsid w:val="00AE6181"/>
    <w:rsid w:val="00AE6F18"/>
    <w:rsid w:val="00AE73B3"/>
    <w:rsid w:val="00AE7479"/>
    <w:rsid w:val="00AF0F5F"/>
    <w:rsid w:val="00B052CE"/>
    <w:rsid w:val="00B1150B"/>
    <w:rsid w:val="00B13B71"/>
    <w:rsid w:val="00B15F7C"/>
    <w:rsid w:val="00B30101"/>
    <w:rsid w:val="00B41526"/>
    <w:rsid w:val="00B52AFE"/>
    <w:rsid w:val="00B62DA0"/>
    <w:rsid w:val="00B64C1F"/>
    <w:rsid w:val="00B76AFE"/>
    <w:rsid w:val="00B814BF"/>
    <w:rsid w:val="00BA7E09"/>
    <w:rsid w:val="00BC21D8"/>
    <w:rsid w:val="00BC385D"/>
    <w:rsid w:val="00BD0D80"/>
    <w:rsid w:val="00BD6DD5"/>
    <w:rsid w:val="00BD7E5A"/>
    <w:rsid w:val="00BF0DAE"/>
    <w:rsid w:val="00BF52CC"/>
    <w:rsid w:val="00C009AF"/>
    <w:rsid w:val="00C00D70"/>
    <w:rsid w:val="00C124BB"/>
    <w:rsid w:val="00C27C63"/>
    <w:rsid w:val="00C36E0D"/>
    <w:rsid w:val="00C3756C"/>
    <w:rsid w:val="00C420A0"/>
    <w:rsid w:val="00C65C5B"/>
    <w:rsid w:val="00C71CE4"/>
    <w:rsid w:val="00C7574D"/>
    <w:rsid w:val="00C7599C"/>
    <w:rsid w:val="00C82DDD"/>
    <w:rsid w:val="00C8461A"/>
    <w:rsid w:val="00C8498E"/>
    <w:rsid w:val="00C9401A"/>
    <w:rsid w:val="00CA0601"/>
    <w:rsid w:val="00CA0A9E"/>
    <w:rsid w:val="00CB0F3E"/>
    <w:rsid w:val="00CB1ED6"/>
    <w:rsid w:val="00CB33ED"/>
    <w:rsid w:val="00CC3E7A"/>
    <w:rsid w:val="00CC4F04"/>
    <w:rsid w:val="00CC5572"/>
    <w:rsid w:val="00CD2748"/>
    <w:rsid w:val="00CE549F"/>
    <w:rsid w:val="00CE7E36"/>
    <w:rsid w:val="00CF421C"/>
    <w:rsid w:val="00CF5161"/>
    <w:rsid w:val="00CF7CB3"/>
    <w:rsid w:val="00D042A0"/>
    <w:rsid w:val="00D074C3"/>
    <w:rsid w:val="00D21192"/>
    <w:rsid w:val="00D26FFF"/>
    <w:rsid w:val="00D31A15"/>
    <w:rsid w:val="00D35D78"/>
    <w:rsid w:val="00D629B6"/>
    <w:rsid w:val="00D65D32"/>
    <w:rsid w:val="00D718A4"/>
    <w:rsid w:val="00D74C55"/>
    <w:rsid w:val="00D82D6A"/>
    <w:rsid w:val="00D85325"/>
    <w:rsid w:val="00D86292"/>
    <w:rsid w:val="00D8668E"/>
    <w:rsid w:val="00DA2B78"/>
    <w:rsid w:val="00DA2C11"/>
    <w:rsid w:val="00DA6885"/>
    <w:rsid w:val="00DD208D"/>
    <w:rsid w:val="00DD366A"/>
    <w:rsid w:val="00DE2E3E"/>
    <w:rsid w:val="00DE44F8"/>
    <w:rsid w:val="00DF1B51"/>
    <w:rsid w:val="00DF441E"/>
    <w:rsid w:val="00DF787D"/>
    <w:rsid w:val="00E123E2"/>
    <w:rsid w:val="00E30D04"/>
    <w:rsid w:val="00E32C0F"/>
    <w:rsid w:val="00E41D35"/>
    <w:rsid w:val="00E43DCE"/>
    <w:rsid w:val="00E60491"/>
    <w:rsid w:val="00E80297"/>
    <w:rsid w:val="00E97859"/>
    <w:rsid w:val="00EA4EC0"/>
    <w:rsid w:val="00EA67B0"/>
    <w:rsid w:val="00EA74C5"/>
    <w:rsid w:val="00EA7550"/>
    <w:rsid w:val="00EB25AD"/>
    <w:rsid w:val="00EB45EB"/>
    <w:rsid w:val="00EB566F"/>
    <w:rsid w:val="00EC0BFB"/>
    <w:rsid w:val="00ED08CE"/>
    <w:rsid w:val="00ED3E5C"/>
    <w:rsid w:val="00ED51B7"/>
    <w:rsid w:val="00EE2C9B"/>
    <w:rsid w:val="00EF56CF"/>
    <w:rsid w:val="00F0590D"/>
    <w:rsid w:val="00F0598D"/>
    <w:rsid w:val="00F10A37"/>
    <w:rsid w:val="00F16315"/>
    <w:rsid w:val="00F30D3F"/>
    <w:rsid w:val="00F4385D"/>
    <w:rsid w:val="00F45302"/>
    <w:rsid w:val="00F45F6F"/>
    <w:rsid w:val="00F467E9"/>
    <w:rsid w:val="00F47695"/>
    <w:rsid w:val="00F50BCE"/>
    <w:rsid w:val="00F51039"/>
    <w:rsid w:val="00F564C7"/>
    <w:rsid w:val="00F637CA"/>
    <w:rsid w:val="00F63CCA"/>
    <w:rsid w:val="00F66E53"/>
    <w:rsid w:val="00F75554"/>
    <w:rsid w:val="00F95A7E"/>
    <w:rsid w:val="00FA4133"/>
    <w:rsid w:val="00FA4BEE"/>
    <w:rsid w:val="00FA6998"/>
    <w:rsid w:val="00FB0207"/>
    <w:rsid w:val="00FB19F1"/>
    <w:rsid w:val="00FB42E6"/>
    <w:rsid w:val="00FC352B"/>
    <w:rsid w:val="00FD0C22"/>
    <w:rsid w:val="00FE2D1E"/>
    <w:rsid w:val="00FE4BC2"/>
    <w:rsid w:val="00FF1BC2"/>
    <w:rsid w:val="00FF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5D0AAC"/>
  <w15:docId w15:val="{55B2E306-B16B-46A0-A933-6029C588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semiHidden/>
    <w:pPr>
      <w:ind w:left="1760"/>
    </w:pPr>
  </w:style>
  <w:style w:type="character" w:styleId="Odkaznavysvtlivky">
    <w:name w:val="endnote reference"/>
    <w:semiHidden/>
    <w:rPr>
      <w:vertAlign w:val="superscript"/>
    </w:rPr>
  </w:style>
  <w:style w:type="character" w:styleId="Znakapoznpodarou">
    <w:name w:val="footnote reference"/>
    <w:semiHidden/>
    <w:rPr>
      <w:vertAlign w:val="superscript"/>
    </w:rPr>
  </w:style>
  <w:style w:type="paragraph" w:styleId="Textpoznpodarou">
    <w:name w:val="footnote text"/>
    <w:basedOn w:val="Normln"/>
    <w:semiHidden/>
    <w:pPr>
      <w:jc w:val="both"/>
    </w:pPr>
    <w:rPr>
      <w:sz w:val="20"/>
    </w:rPr>
  </w:style>
  <w:style w:type="paragraph" w:styleId="Zkladntext">
    <w:name w:val="Body Text"/>
    <w:basedOn w:val="Normln"/>
    <w:pPr>
      <w:jc w:val="both"/>
    </w:pPr>
  </w:style>
  <w:style w:type="paragraph" w:styleId="Textvbloku">
    <w:name w:val="Block Text"/>
    <w:basedOn w:val="Normln"/>
    <w:pPr>
      <w:ind w:left="2268" w:right="1711"/>
    </w:pPr>
    <w:rPr>
      <w:b/>
    </w:rPr>
  </w:style>
  <w:style w:type="paragraph" w:styleId="Zkladntext2">
    <w:name w:val="Body Text 2"/>
    <w:basedOn w:val="Normln"/>
    <w:rPr>
      <w:b/>
    </w:rPr>
  </w:style>
  <w:style w:type="paragraph" w:styleId="Zkladntext3">
    <w:name w:val="Body Text 3"/>
    <w:basedOn w:val="Normln"/>
    <w:pPr>
      <w:ind w:right="113"/>
      <w:jc w:val="both"/>
    </w:pPr>
    <w:rPr>
      <w:b/>
    </w:rPr>
  </w:style>
  <w:style w:type="paragraph" w:styleId="Textvysvtlivek">
    <w:name w:val="endnote text"/>
    <w:basedOn w:val="Normln"/>
    <w:semiHidden/>
  </w:style>
  <w:style w:type="character" w:styleId="Odkaznakoment">
    <w:name w:val="annotation reference"/>
    <w:semiHidden/>
    <w:rPr>
      <w:sz w:val="16"/>
    </w:rPr>
  </w:style>
  <w:style w:type="paragraph" w:styleId="Zkladntextodsazen2">
    <w:name w:val="Body Text Indent 2"/>
    <w:basedOn w:val="Normln"/>
    <w:pPr>
      <w:jc w:val="both"/>
    </w:pPr>
    <w:rPr>
      <w:b/>
    </w:rPr>
  </w:style>
  <w:style w:type="paragraph" w:styleId="Textkomente">
    <w:name w:val="annotation text"/>
    <w:basedOn w:val="Normln"/>
    <w:link w:val="TextkomenteChar"/>
    <w:semiHidden/>
    <w:rPr>
      <w:sz w:val="20"/>
    </w:rPr>
  </w:style>
  <w:style w:type="paragraph" w:styleId="Zkladntextodsazen3">
    <w:name w:val="Body Text Indent 3"/>
    <w:basedOn w:val="Normln"/>
  </w:style>
  <w:style w:type="paragraph" w:customStyle="1" w:styleId="Bullet">
    <w:name w:val="Bullet"/>
    <w:basedOn w:val="Normln"/>
    <w:pPr>
      <w:numPr>
        <w:numId w:val="2"/>
      </w:numPr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rsid w:val="00155E9D"/>
    <w:pPr>
      <w:spacing w:after="120"/>
      <w:ind w:left="283"/>
    </w:pPr>
  </w:style>
  <w:style w:type="table" w:styleId="Mkatabulky">
    <w:name w:val="Table Grid"/>
    <w:basedOn w:val="Normlntabulka"/>
    <w:rsid w:val="00155E9D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Agency">
    <w:name w:val="Body text (Agency)"/>
    <w:basedOn w:val="Normln"/>
    <w:link w:val="BodytextAgencyChar"/>
    <w:rsid w:val="00953EB1"/>
    <w:pPr>
      <w:spacing w:after="140" w:line="280" w:lineRule="atLeast"/>
      <w:ind w:left="0" w:firstLine="0"/>
    </w:pPr>
    <w:rPr>
      <w:rFonts w:ascii="Verdana" w:eastAsia="Verdana" w:hAnsi="Verdana" w:cs="Verdana"/>
      <w:sz w:val="18"/>
      <w:szCs w:val="18"/>
      <w:lang w:val="en-GB" w:eastAsia="en-GB"/>
    </w:rPr>
  </w:style>
  <w:style w:type="numbering" w:customStyle="1" w:styleId="BulletsAgency">
    <w:name w:val="Bullets (Agency)"/>
    <w:basedOn w:val="Bezseznamu"/>
    <w:rsid w:val="00953EB1"/>
    <w:pPr>
      <w:numPr>
        <w:numId w:val="40"/>
      </w:numPr>
    </w:pPr>
  </w:style>
  <w:style w:type="paragraph" w:customStyle="1" w:styleId="NormalAgency">
    <w:name w:val="Normal (Agency)"/>
    <w:link w:val="NormalAgencyChar"/>
    <w:rsid w:val="00953EB1"/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tabulka"/>
    <w:semiHidden/>
    <w:rsid w:val="00953EB1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EUAlbertina" w:hAnsi="EUAlbertin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textrowsAgency">
    <w:name w:val="Table text rows (Agency)"/>
    <w:basedOn w:val="Normln"/>
    <w:semiHidden/>
    <w:rsid w:val="00953EB1"/>
    <w:pPr>
      <w:spacing w:line="280" w:lineRule="exact"/>
      <w:ind w:left="0" w:firstLine="0"/>
    </w:pPr>
    <w:rPr>
      <w:rFonts w:ascii="Verdana" w:hAnsi="Verdana" w:cs="Verdana"/>
      <w:sz w:val="18"/>
      <w:szCs w:val="18"/>
      <w:lang w:val="en-GB" w:eastAsia="zh-CN"/>
    </w:rPr>
  </w:style>
  <w:style w:type="character" w:customStyle="1" w:styleId="BodytextAgencyChar">
    <w:name w:val="Body text (Agency) Char"/>
    <w:link w:val="Bodytext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character" w:customStyle="1" w:styleId="NormalAgencyChar">
    <w:name w:val="Normal (Agency) Char"/>
    <w:link w:val="NormalAgency"/>
    <w:rsid w:val="00953EB1"/>
    <w:rPr>
      <w:rFonts w:ascii="Verdana" w:eastAsia="Verdana" w:hAnsi="Verdana" w:cs="Verdana"/>
      <w:sz w:val="18"/>
      <w:szCs w:val="18"/>
      <w:lang w:val="en-GB" w:eastAsia="en-GB" w:bidi="ar-SA"/>
    </w:rPr>
  </w:style>
  <w:style w:type="paragraph" w:customStyle="1" w:styleId="Normalold">
    <w:name w:val="Normal (old)"/>
    <w:basedOn w:val="Normln"/>
    <w:rsid w:val="00953EB1"/>
    <w:pPr>
      <w:ind w:left="720" w:hanging="720"/>
    </w:pPr>
    <w:rPr>
      <w:rFonts w:eastAsia="SimSun"/>
      <w:szCs w:val="18"/>
      <w:lang w:val="en-GB" w:eastAsia="zh-CN"/>
    </w:rPr>
  </w:style>
  <w:style w:type="paragraph" w:customStyle="1" w:styleId="Default">
    <w:name w:val="Default"/>
    <w:rsid w:val="00B52AFE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paragraph" w:customStyle="1" w:styleId="CM18">
    <w:name w:val="CM18"/>
    <w:basedOn w:val="Default"/>
    <w:next w:val="Default"/>
    <w:rsid w:val="00B52AFE"/>
    <w:pPr>
      <w:spacing w:after="260"/>
    </w:pPr>
    <w:rPr>
      <w:color w:val="auto"/>
    </w:rPr>
  </w:style>
  <w:style w:type="paragraph" w:styleId="Pedmtkomente">
    <w:name w:val="annotation subject"/>
    <w:basedOn w:val="Textkomente"/>
    <w:next w:val="Textkomente"/>
    <w:link w:val="PedmtkomenteChar"/>
    <w:rsid w:val="002D50CD"/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2D50CD"/>
    <w:rPr>
      <w:lang w:val="cs-CZ"/>
    </w:rPr>
  </w:style>
  <w:style w:type="character" w:customStyle="1" w:styleId="PedmtkomenteChar">
    <w:name w:val="Předmět komentáře Char"/>
    <w:basedOn w:val="TextkomenteChar"/>
    <w:link w:val="Pedmtkomente"/>
    <w:rsid w:val="002D50CD"/>
    <w:rPr>
      <w:b/>
      <w:bCs/>
      <w:lang w:val="cs-CZ"/>
    </w:rPr>
  </w:style>
  <w:style w:type="paragraph" w:styleId="Nzev">
    <w:name w:val="Title"/>
    <w:basedOn w:val="Normln"/>
    <w:link w:val="NzevChar"/>
    <w:qFormat/>
    <w:rsid w:val="00794887"/>
    <w:pPr>
      <w:ind w:left="0" w:firstLine="0"/>
      <w:jc w:val="center"/>
    </w:pPr>
    <w:rPr>
      <w:b/>
      <w:bCs/>
      <w:sz w:val="24"/>
      <w:szCs w:val="24"/>
      <w:lang w:val="en-GB"/>
    </w:rPr>
  </w:style>
  <w:style w:type="character" w:customStyle="1" w:styleId="NzevChar">
    <w:name w:val="Název Char"/>
    <w:basedOn w:val="Standardnpsmoodstavce"/>
    <w:link w:val="Nzev"/>
    <w:rsid w:val="00794887"/>
    <w:rPr>
      <w:b/>
      <w:bCs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B13B71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rsid w:val="000E1F29"/>
    <w:rPr>
      <w:rFonts w:ascii="Helvetica" w:hAnsi="Helvetica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084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791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@uskvbl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skvbl.cz/cs/farmakovigil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385C0-89D8-4FE3-91B5-67BB50621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2241</Words>
  <Characters>13223</Characters>
  <Application>Microsoft Office Word</Application>
  <DocSecurity>0</DocSecurity>
  <Lines>110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CS_qrd_veterinary template_v. 8.1_clean</vt:lpstr>
      <vt:lpstr>CS_qrd_veterinary template_v. 8.1_clean</vt:lpstr>
    </vt:vector>
  </TitlesOfParts>
  <Company/>
  <LinksUpToDate>false</LinksUpToDate>
  <CharactersWithSpaces>15434</CharactersWithSpaces>
  <SharedDoc>false</SharedDoc>
  <HLinks>
    <vt:vector size="54" baseType="variant">
      <vt:variant>
        <vt:i4>1245197</vt:i4>
      </vt:variant>
      <vt:variant>
        <vt:i4>24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  <vt:variant>
        <vt:i4>3801155</vt:i4>
      </vt:variant>
      <vt:variant>
        <vt:i4>21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18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15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12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9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3801155</vt:i4>
      </vt:variant>
      <vt:variant>
        <vt:i4>6</vt:i4>
      </vt:variant>
      <vt:variant>
        <vt:i4>0</vt:i4>
      </vt:variant>
      <vt:variant>
        <vt:i4>5</vt:i4>
      </vt:variant>
      <vt:variant>
        <vt:lpwstr>http://www.emea.europa.eu/docs/en_GB/document_library/Regulatory_and_procedural_guideline/2009/10/WC500004426.pdf</vt:lpwstr>
      </vt:variant>
      <vt:variant>
        <vt:lpwstr/>
      </vt:variant>
      <vt:variant>
        <vt:i4>3080307</vt:i4>
      </vt:variant>
      <vt:variant>
        <vt:i4>3</vt:i4>
      </vt:variant>
      <vt:variant>
        <vt:i4>0</vt:i4>
      </vt:variant>
      <vt:variant>
        <vt:i4>5</vt:i4>
      </vt:variant>
      <vt:variant>
        <vt:lpwstr>https://www.edqm.eu/en/Veterinary-OCABR-Guidelines-1531.html</vt:lpwstr>
      </vt:variant>
      <vt:variant>
        <vt:lpwstr>PSG</vt:lpwstr>
      </vt:variant>
      <vt:variant>
        <vt:i4>1245197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CS_qrd_veterinary template_v. 8.1_clean</dc:title>
  <dc:creator/>
  <cp:lastModifiedBy>Neugebauerová Kateřina</cp:lastModifiedBy>
  <cp:revision>13</cp:revision>
  <cp:lastPrinted>2022-04-01T09:43:00Z</cp:lastPrinted>
  <dcterms:created xsi:type="dcterms:W3CDTF">2022-02-02T14:51:00Z</dcterms:created>
  <dcterms:modified xsi:type="dcterms:W3CDTF">2022-04-01T09:47:00Z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CS_qrd_veterinary template_v. 8.1_clean</vt:lpwstr>
  </property>
  <property fmtid="{D5CDD505-2E9C-101B-9397-08002B2CF9AE}" pid="4" name="DM_Creation_Date">
    <vt:lpwstr>07/02/2017 17:08:10</vt:lpwstr>
  </property>
  <property fmtid="{D5CDD505-2E9C-101B-9397-08002B2CF9AE}" pid="5" name="DM_Modify_Date">
    <vt:lpwstr>07/02/2017 17:08:10</vt:lpwstr>
  </property>
  <property fmtid="{D5CDD505-2E9C-101B-9397-08002B2CF9AE}" pid="6" name="DM_Creator_Name">
    <vt:lpwstr>Prizzi Monica</vt:lpwstr>
  </property>
  <property fmtid="{D5CDD505-2E9C-101B-9397-08002B2CF9AE}" pid="7" name="DM_Modifier_Name">
    <vt:lpwstr>Prizzi Monica</vt:lpwstr>
  </property>
  <property fmtid="{D5CDD505-2E9C-101B-9397-08002B2CF9AE}" pid="8" name="DM_Type">
    <vt:lpwstr>emea_document</vt:lpwstr>
  </property>
  <property fmtid="{D5CDD505-2E9C-101B-9397-08002B2CF9AE}" pid="9" name="DM_DocRefId">
    <vt:lpwstr>EMA/89123/2017</vt:lpwstr>
  </property>
  <property fmtid="{D5CDD505-2E9C-101B-9397-08002B2CF9AE}" pid="10" name="DM_Category">
    <vt:lpwstr>Templates and Form</vt:lpwstr>
  </property>
  <property fmtid="{D5CDD505-2E9C-101B-9397-08002B2CF9AE}" pid="11" name="DM_Path">
    <vt:lpwstr>/02b. Administration of Scientific Meeting/WPs SAGs DGs and other WGs/CxMP - QRD/3. Other activities/02. Procedures/01. QRD PI templates/02 QRD Veterinary templates/13 V-template v.8.1 - publication/03 All other languages vet QRD PI_for publication/01 Cle</vt:lpwstr>
  </property>
  <property fmtid="{D5CDD505-2E9C-101B-9397-08002B2CF9AE}" pid="12" name="DM_emea_doc_ref_id">
    <vt:lpwstr>EMA/89123/2017</vt:lpwstr>
  </property>
  <property fmtid="{D5CDD505-2E9C-101B-9397-08002B2CF9AE}" pid="13" name="DM_Modifer_Name">
    <vt:lpwstr>Prizzi Monica</vt:lpwstr>
  </property>
  <property fmtid="{D5CDD505-2E9C-101B-9397-08002B2CF9AE}" pid="14" name="DM_Modified_Date">
    <vt:lpwstr>07/02/2017 17:08:10</vt:lpwstr>
  </property>
</Properties>
</file>