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A072" w14:textId="2F661315" w:rsidR="00057300" w:rsidRPr="0071287E" w:rsidRDefault="007505BA" w:rsidP="00057300">
      <w:pPr>
        <w:pStyle w:val="Bezmezer"/>
        <w:tabs>
          <w:tab w:val="left" w:pos="5010"/>
        </w:tabs>
        <w:jc w:val="both"/>
        <w:rPr>
          <w:rFonts w:cstheme="minorHAnsi"/>
          <w:b/>
        </w:rPr>
      </w:pPr>
      <w:r w:rsidRPr="0071287E">
        <w:rPr>
          <w:rFonts w:cstheme="minorHAnsi"/>
          <w:b/>
        </w:rPr>
        <w:t>AKTIVNÍ S</w:t>
      </w:r>
      <w:r w:rsidR="005F722D" w:rsidRPr="0071287E">
        <w:rPr>
          <w:rFonts w:cstheme="minorHAnsi"/>
          <w:b/>
        </w:rPr>
        <w:t>ÉRUM</w:t>
      </w:r>
      <w:r w:rsidRPr="0071287E">
        <w:rPr>
          <w:rFonts w:cstheme="minorHAnsi"/>
          <w:b/>
        </w:rPr>
        <w:t xml:space="preserve"> NA KOPYTA</w:t>
      </w:r>
    </w:p>
    <w:p w14:paraId="05111E3E" w14:textId="77777777" w:rsidR="006A5F46" w:rsidRPr="0071287E" w:rsidRDefault="009701B9" w:rsidP="009701B9">
      <w:pPr>
        <w:pStyle w:val="Bezmezer"/>
        <w:tabs>
          <w:tab w:val="left" w:pos="5010"/>
        </w:tabs>
        <w:jc w:val="both"/>
        <w:rPr>
          <w:rFonts w:cstheme="minorHAnsi"/>
          <w:b/>
        </w:rPr>
      </w:pPr>
      <w:r w:rsidRPr="0071287E">
        <w:rPr>
          <w:rFonts w:cstheme="minorHAnsi"/>
          <w:b/>
        </w:rPr>
        <w:tab/>
      </w:r>
    </w:p>
    <w:p w14:paraId="7CC1E86B" w14:textId="2605CE29" w:rsidR="00193CA7" w:rsidRPr="0071287E" w:rsidRDefault="007505BA" w:rsidP="00945833">
      <w:pPr>
        <w:pStyle w:val="Bezmezer"/>
        <w:jc w:val="both"/>
        <w:rPr>
          <w:rFonts w:cstheme="minorHAnsi"/>
          <w:b/>
        </w:rPr>
      </w:pPr>
      <w:r w:rsidRPr="0071287E">
        <w:rPr>
          <w:rFonts w:cstheme="minorHAnsi"/>
          <w:b/>
        </w:rPr>
        <w:t>Podpora hojení a regenerace</w:t>
      </w:r>
    </w:p>
    <w:p w14:paraId="35FE3E0B" w14:textId="77777777" w:rsidR="00193CA7" w:rsidRPr="0071287E" w:rsidRDefault="00193CA7" w:rsidP="00945833">
      <w:pPr>
        <w:pStyle w:val="Bezmezer"/>
        <w:jc w:val="both"/>
        <w:rPr>
          <w:rFonts w:cstheme="minorHAnsi"/>
          <w:b/>
        </w:rPr>
      </w:pPr>
    </w:p>
    <w:p w14:paraId="759EF87F" w14:textId="77777777" w:rsidR="00DD2EA7" w:rsidRPr="0071287E" w:rsidRDefault="00193CA7" w:rsidP="00945833">
      <w:pPr>
        <w:pStyle w:val="Bezmezer"/>
        <w:jc w:val="both"/>
        <w:rPr>
          <w:rFonts w:cstheme="minorHAnsi"/>
          <w:b/>
        </w:rPr>
      </w:pPr>
      <w:r w:rsidRPr="0071287E">
        <w:rPr>
          <w:rFonts w:cstheme="minorHAnsi"/>
          <w:b/>
        </w:rPr>
        <w:t>Veterinární přípravek pro koně</w:t>
      </w:r>
      <w:r w:rsidR="00DD2EA7" w:rsidRPr="0071287E">
        <w:rPr>
          <w:rFonts w:cstheme="minorHAnsi"/>
          <w:b/>
        </w:rPr>
        <w:t xml:space="preserve"> </w:t>
      </w:r>
    </w:p>
    <w:p w14:paraId="6EB00B6E" w14:textId="77777777" w:rsidR="00D0781A" w:rsidRPr="0071287E" w:rsidRDefault="00D0781A" w:rsidP="00945833">
      <w:pPr>
        <w:pStyle w:val="Bezmezer"/>
        <w:jc w:val="both"/>
        <w:rPr>
          <w:rFonts w:cstheme="minorHAnsi"/>
          <w:b/>
        </w:rPr>
      </w:pPr>
    </w:p>
    <w:p w14:paraId="72B37F5B" w14:textId="112A6BCA" w:rsidR="0093109F" w:rsidRPr="0071287E" w:rsidRDefault="00E972A6" w:rsidP="00945833">
      <w:pPr>
        <w:pStyle w:val="Bezmezer"/>
        <w:jc w:val="both"/>
        <w:rPr>
          <w:rFonts w:cstheme="minorHAnsi"/>
        </w:rPr>
      </w:pPr>
      <w:r w:rsidRPr="0071287E">
        <w:rPr>
          <w:rFonts w:cstheme="minorHAnsi"/>
          <w:b/>
        </w:rPr>
        <w:t>S</w:t>
      </w:r>
      <w:r w:rsidR="005F722D" w:rsidRPr="0071287E">
        <w:rPr>
          <w:rFonts w:cstheme="minorHAnsi"/>
          <w:b/>
        </w:rPr>
        <w:t>érum</w:t>
      </w:r>
      <w:r w:rsidR="00524A21" w:rsidRPr="0071287E">
        <w:rPr>
          <w:rFonts w:cstheme="minorHAnsi"/>
          <w:b/>
        </w:rPr>
        <w:t xml:space="preserve"> na kopyta </w:t>
      </w:r>
      <w:r w:rsidR="00524A21" w:rsidRPr="0071287E">
        <w:rPr>
          <w:rFonts w:cstheme="minorHAnsi"/>
        </w:rPr>
        <w:t xml:space="preserve">je </w:t>
      </w:r>
      <w:r w:rsidR="00366FCF" w:rsidRPr="0071287E">
        <w:rPr>
          <w:rFonts w:cstheme="minorHAnsi"/>
        </w:rPr>
        <w:t xml:space="preserve">přípravek </w:t>
      </w:r>
      <w:r w:rsidR="00524A21" w:rsidRPr="0071287E">
        <w:rPr>
          <w:rFonts w:cstheme="minorHAnsi"/>
        </w:rPr>
        <w:t>určený k</w:t>
      </w:r>
      <w:r w:rsidR="00136350" w:rsidRPr="0071287E">
        <w:rPr>
          <w:rFonts w:cstheme="minorHAnsi"/>
        </w:rPr>
        <w:t> péči o</w:t>
      </w:r>
      <w:r w:rsidR="00366FCF" w:rsidRPr="0071287E">
        <w:rPr>
          <w:rFonts w:cstheme="minorHAnsi"/>
        </w:rPr>
        <w:t xml:space="preserve"> kopyta. </w:t>
      </w:r>
      <w:r w:rsidR="00C85B49">
        <w:rPr>
          <w:rFonts w:cstheme="minorHAnsi"/>
        </w:rPr>
        <w:t>Podporuje</w:t>
      </w:r>
      <w:r w:rsidR="00366FCF" w:rsidRPr="0071287E">
        <w:rPr>
          <w:rFonts w:cstheme="minorHAnsi"/>
        </w:rPr>
        <w:t xml:space="preserve"> regeneraci střelky</w:t>
      </w:r>
      <w:r w:rsidR="00D8400D" w:rsidRPr="0071287E">
        <w:rPr>
          <w:rFonts w:cstheme="minorHAnsi"/>
        </w:rPr>
        <w:t xml:space="preserve"> a</w:t>
      </w:r>
      <w:r w:rsidR="00C85B49">
        <w:rPr>
          <w:rFonts w:cstheme="minorHAnsi"/>
        </w:rPr>
        <w:t xml:space="preserve"> </w:t>
      </w:r>
      <w:r w:rsidR="00B167DC">
        <w:rPr>
          <w:rFonts w:cstheme="minorHAnsi"/>
        </w:rPr>
        <w:t>pomáhá ji chránit</w:t>
      </w:r>
      <w:r w:rsidR="00D84504">
        <w:rPr>
          <w:rFonts w:cstheme="minorHAnsi"/>
        </w:rPr>
        <w:t xml:space="preserve"> </w:t>
      </w:r>
      <w:r w:rsidR="00D8400D" w:rsidRPr="0071287E">
        <w:rPr>
          <w:rFonts w:cstheme="minorHAnsi"/>
        </w:rPr>
        <w:t xml:space="preserve">před vnějšími vlivy (moč, amoniak a další). </w:t>
      </w:r>
      <w:r w:rsidR="003A7016" w:rsidRPr="0071287E">
        <w:rPr>
          <w:rFonts w:cstheme="minorHAnsi"/>
        </w:rPr>
        <w:t xml:space="preserve">Směs silic a aktivních látek </w:t>
      </w:r>
      <w:r w:rsidR="00C85B49">
        <w:rPr>
          <w:rFonts w:cstheme="minorHAnsi"/>
        </w:rPr>
        <w:t>vytváří nepříznivé podmínky pro růst</w:t>
      </w:r>
      <w:r w:rsidR="003A7016" w:rsidRPr="0071287E">
        <w:rPr>
          <w:rFonts w:cstheme="minorHAnsi"/>
        </w:rPr>
        <w:t xml:space="preserve"> </w:t>
      </w:r>
      <w:r w:rsidR="00C85B49">
        <w:rPr>
          <w:rFonts w:cstheme="minorHAnsi"/>
        </w:rPr>
        <w:t xml:space="preserve">škodlivých </w:t>
      </w:r>
      <w:r w:rsidR="003A7016" w:rsidRPr="0071287E">
        <w:rPr>
          <w:rFonts w:cstheme="minorHAnsi"/>
        </w:rPr>
        <w:t>bakterií a plísní</w:t>
      </w:r>
      <w:r w:rsidRPr="0071287E">
        <w:rPr>
          <w:rFonts w:cstheme="minorHAnsi"/>
        </w:rPr>
        <w:t>, které se podíl</w:t>
      </w:r>
      <w:r w:rsidR="005F722D" w:rsidRPr="0071287E">
        <w:rPr>
          <w:rFonts w:cstheme="minorHAnsi"/>
        </w:rPr>
        <w:t>ej</w:t>
      </w:r>
      <w:r w:rsidRPr="0071287E">
        <w:rPr>
          <w:rFonts w:cstheme="minorHAnsi"/>
        </w:rPr>
        <w:t>í na vzniku hniloby střelky a onemocnění bílé čáry</w:t>
      </w:r>
      <w:r w:rsidR="003A7016" w:rsidRPr="0071287E">
        <w:rPr>
          <w:rFonts w:cstheme="minorHAnsi"/>
        </w:rPr>
        <w:t xml:space="preserve">. </w:t>
      </w:r>
      <w:r w:rsidR="007505BA" w:rsidRPr="0071287E">
        <w:rPr>
          <w:rFonts w:cstheme="minorHAnsi"/>
        </w:rPr>
        <w:t>Přípravek</w:t>
      </w:r>
      <w:r w:rsidR="00057300" w:rsidRPr="0071287E">
        <w:rPr>
          <w:rFonts w:cstheme="minorHAnsi"/>
        </w:rPr>
        <w:t xml:space="preserve"> přispívá k </w:t>
      </w:r>
      <w:r w:rsidR="00E4672F" w:rsidRPr="0071287E">
        <w:rPr>
          <w:rFonts w:cstheme="minorHAnsi"/>
        </w:rPr>
        <w:t>hojení</w:t>
      </w:r>
      <w:r w:rsidR="00462B80" w:rsidRPr="0071287E">
        <w:rPr>
          <w:rFonts w:cstheme="minorHAnsi"/>
        </w:rPr>
        <w:t xml:space="preserve"> tkání a zlepš</w:t>
      </w:r>
      <w:r w:rsidR="00B167DC">
        <w:rPr>
          <w:rFonts w:cstheme="minorHAnsi"/>
        </w:rPr>
        <w:t>ení</w:t>
      </w:r>
      <w:r w:rsidR="00462B80" w:rsidRPr="0071287E">
        <w:rPr>
          <w:rFonts w:cstheme="minorHAnsi"/>
        </w:rPr>
        <w:t xml:space="preserve"> stav</w:t>
      </w:r>
      <w:r w:rsidR="00B167DC">
        <w:rPr>
          <w:rFonts w:cstheme="minorHAnsi"/>
        </w:rPr>
        <w:t>u</w:t>
      </w:r>
      <w:r w:rsidR="00462B80" w:rsidRPr="0071287E">
        <w:rPr>
          <w:rFonts w:cstheme="minorHAnsi"/>
        </w:rPr>
        <w:t xml:space="preserve"> kopyta. </w:t>
      </w:r>
    </w:p>
    <w:p w14:paraId="6B29C4C3" w14:textId="77777777" w:rsidR="0093109F" w:rsidRPr="0071287E" w:rsidRDefault="0093109F" w:rsidP="00945833">
      <w:pPr>
        <w:pStyle w:val="Bezmezer"/>
        <w:jc w:val="both"/>
        <w:rPr>
          <w:rFonts w:cstheme="minorHAnsi"/>
          <w:b/>
        </w:rPr>
      </w:pPr>
    </w:p>
    <w:p w14:paraId="3C6E4CAC" w14:textId="781F82E0" w:rsidR="0093109F" w:rsidRDefault="0093109F" w:rsidP="00945833">
      <w:pPr>
        <w:pStyle w:val="Bezmezer"/>
        <w:jc w:val="both"/>
        <w:rPr>
          <w:rFonts w:cstheme="minorHAnsi"/>
        </w:rPr>
      </w:pPr>
      <w:r w:rsidRPr="0071287E">
        <w:rPr>
          <w:rFonts w:cstheme="minorHAnsi"/>
          <w:b/>
        </w:rPr>
        <w:t>Návod k použití:</w:t>
      </w:r>
      <w:r w:rsidR="00EF4369" w:rsidRPr="0071287E">
        <w:rPr>
          <w:rFonts w:cstheme="minorHAnsi"/>
          <w:b/>
        </w:rPr>
        <w:t xml:space="preserve"> </w:t>
      </w:r>
      <w:r w:rsidR="007505BA" w:rsidRPr="0071287E">
        <w:rPr>
          <w:rFonts w:cstheme="minorHAnsi"/>
        </w:rPr>
        <w:t>C</w:t>
      </w:r>
      <w:r w:rsidR="00FF4845" w:rsidRPr="0071287E">
        <w:rPr>
          <w:rFonts w:cstheme="minorHAnsi"/>
        </w:rPr>
        <w:t>hodidlo, střelku a bílou čáru zbavte veškerých nečistot a očistěte do sucha. Aplikujte</w:t>
      </w:r>
      <w:r w:rsidR="0057500D" w:rsidRPr="0071287E">
        <w:rPr>
          <w:rFonts w:cstheme="minorHAnsi"/>
        </w:rPr>
        <w:t xml:space="preserve"> jednou denně,</w:t>
      </w:r>
      <w:r w:rsidR="007505BA" w:rsidRPr="0071287E">
        <w:rPr>
          <w:rFonts w:cstheme="minorHAnsi"/>
        </w:rPr>
        <w:t xml:space="preserve"> v případě potřeby je možno</w:t>
      </w:r>
      <w:r w:rsidR="0057500D" w:rsidRPr="0071287E">
        <w:rPr>
          <w:rFonts w:cstheme="minorHAnsi"/>
        </w:rPr>
        <w:t xml:space="preserve"> 2–4x denně</w:t>
      </w:r>
      <w:r w:rsidR="007505BA" w:rsidRPr="0071287E">
        <w:rPr>
          <w:rFonts w:cstheme="minorHAnsi"/>
        </w:rPr>
        <w:t>, ale pouze omezeně na požadovanou oblast. Aplikace na celé kopyto by vedla k přesušení.</w:t>
      </w:r>
      <w:r w:rsidR="0057500D" w:rsidRPr="0071287E">
        <w:rPr>
          <w:rFonts w:cstheme="minorHAnsi"/>
        </w:rPr>
        <w:t xml:space="preserve"> Přípravek je vhodný pro každodenní použití.</w:t>
      </w:r>
      <w:r w:rsidR="0016051E" w:rsidRPr="0071287E">
        <w:rPr>
          <w:rFonts w:cstheme="minorHAnsi"/>
        </w:rPr>
        <w:t xml:space="preserve"> </w:t>
      </w:r>
      <w:r w:rsidR="00E70B3F" w:rsidRPr="0071287E">
        <w:rPr>
          <w:rFonts w:cstheme="minorHAnsi"/>
        </w:rPr>
        <w:t>D</w:t>
      </w:r>
      <w:r w:rsidR="0016051E" w:rsidRPr="0071287E">
        <w:rPr>
          <w:rFonts w:cstheme="minorHAnsi"/>
        </w:rPr>
        <w:t>oporučujeme kombinovat s</w:t>
      </w:r>
      <w:r w:rsidR="00E70B3F" w:rsidRPr="0071287E">
        <w:rPr>
          <w:rFonts w:cstheme="minorHAnsi"/>
        </w:rPr>
        <w:t> Kopytním balzámem pro zdravé kopyto.</w:t>
      </w:r>
      <w:r w:rsidR="0057500D" w:rsidRPr="0071287E">
        <w:rPr>
          <w:rFonts w:cstheme="minorHAnsi"/>
        </w:rPr>
        <w:t xml:space="preserve"> </w:t>
      </w:r>
      <w:r w:rsidR="00022C9B" w:rsidRPr="0071287E">
        <w:rPr>
          <w:rFonts w:cstheme="minorHAnsi"/>
        </w:rPr>
        <w:t xml:space="preserve"> </w:t>
      </w:r>
    </w:p>
    <w:p w14:paraId="6E80489C" w14:textId="77777777" w:rsidR="0093109F" w:rsidRPr="0071287E" w:rsidRDefault="0093109F" w:rsidP="00945833">
      <w:pPr>
        <w:pStyle w:val="Bezmezer"/>
        <w:jc w:val="both"/>
        <w:rPr>
          <w:rFonts w:cstheme="minorHAnsi"/>
          <w:b/>
        </w:rPr>
      </w:pPr>
    </w:p>
    <w:p w14:paraId="060AEDEE" w14:textId="570DA23B" w:rsidR="009278B2" w:rsidRPr="0071287E" w:rsidRDefault="009278B2" w:rsidP="00945833">
      <w:pPr>
        <w:pStyle w:val="Bezmezer"/>
        <w:jc w:val="both"/>
        <w:rPr>
          <w:rFonts w:cstheme="minorHAnsi"/>
        </w:rPr>
      </w:pPr>
      <w:proofErr w:type="spellStart"/>
      <w:r w:rsidRPr="0071287E">
        <w:rPr>
          <w:rFonts w:cstheme="minorHAnsi"/>
          <w:b/>
        </w:rPr>
        <w:t>Ingredients</w:t>
      </w:r>
      <w:proofErr w:type="spellEnd"/>
      <w:r w:rsidRPr="0071287E">
        <w:rPr>
          <w:rFonts w:cstheme="minorHAnsi"/>
          <w:b/>
        </w:rPr>
        <w:t xml:space="preserve">: </w:t>
      </w:r>
      <w:proofErr w:type="spellStart"/>
      <w:r w:rsidR="006430CB" w:rsidRPr="0071287E">
        <w:rPr>
          <w:rFonts w:cstheme="minorHAnsi"/>
        </w:rPr>
        <w:t>Aqua</w:t>
      </w:r>
      <w:proofErr w:type="spellEnd"/>
      <w:r w:rsidR="006430CB" w:rsidRPr="0071287E">
        <w:rPr>
          <w:rFonts w:cstheme="minorHAnsi"/>
        </w:rPr>
        <w:t xml:space="preserve">, </w:t>
      </w:r>
      <w:proofErr w:type="spellStart"/>
      <w:r w:rsidR="006430CB" w:rsidRPr="0071287E">
        <w:rPr>
          <w:rFonts w:cstheme="minorHAnsi"/>
        </w:rPr>
        <w:t>Alcohol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Denat</w:t>
      </w:r>
      <w:proofErr w:type="spellEnd"/>
      <w:r w:rsidR="006430CB" w:rsidRPr="0071287E">
        <w:rPr>
          <w:rFonts w:cstheme="minorHAnsi"/>
        </w:rPr>
        <w:t xml:space="preserve">., Propolis </w:t>
      </w:r>
      <w:proofErr w:type="spellStart"/>
      <w:r w:rsidR="006430CB" w:rsidRPr="0071287E">
        <w:rPr>
          <w:rFonts w:cstheme="minorHAnsi"/>
        </w:rPr>
        <w:t>Cera</w:t>
      </w:r>
      <w:proofErr w:type="spellEnd"/>
      <w:r w:rsidR="006430CB" w:rsidRPr="0071287E">
        <w:rPr>
          <w:rFonts w:cstheme="minorHAnsi"/>
        </w:rPr>
        <w:t xml:space="preserve">, </w:t>
      </w:r>
      <w:proofErr w:type="spellStart"/>
      <w:r w:rsidR="006430CB" w:rsidRPr="0071287E">
        <w:rPr>
          <w:rFonts w:cstheme="minorHAnsi"/>
        </w:rPr>
        <w:t>Potassium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Iodide</w:t>
      </w:r>
      <w:proofErr w:type="spellEnd"/>
      <w:r w:rsidR="006430CB" w:rsidRPr="0071287E">
        <w:rPr>
          <w:rFonts w:cstheme="minorHAnsi"/>
        </w:rPr>
        <w:t xml:space="preserve">, </w:t>
      </w:r>
      <w:proofErr w:type="spellStart"/>
      <w:r w:rsidR="006430CB" w:rsidRPr="0071287E">
        <w:rPr>
          <w:rFonts w:cstheme="minorHAnsi"/>
        </w:rPr>
        <w:t>Melaleuca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Alternifolia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Leaf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Oil</w:t>
      </w:r>
      <w:proofErr w:type="spellEnd"/>
      <w:r w:rsidR="006430CB" w:rsidRPr="0071287E">
        <w:rPr>
          <w:rFonts w:cstheme="minorHAnsi"/>
        </w:rPr>
        <w:t xml:space="preserve">, </w:t>
      </w:r>
      <w:proofErr w:type="spellStart"/>
      <w:r w:rsidR="006430CB" w:rsidRPr="0071287E">
        <w:rPr>
          <w:rFonts w:cstheme="minorHAnsi"/>
        </w:rPr>
        <w:t>Leptospermum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Scoparium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Branch</w:t>
      </w:r>
      <w:proofErr w:type="spellEnd"/>
      <w:r w:rsidR="006430CB" w:rsidRPr="0071287E">
        <w:rPr>
          <w:rFonts w:cstheme="minorHAnsi"/>
        </w:rPr>
        <w:t>/</w:t>
      </w:r>
      <w:proofErr w:type="spellStart"/>
      <w:r w:rsidR="006430CB" w:rsidRPr="0071287E">
        <w:rPr>
          <w:rFonts w:cstheme="minorHAnsi"/>
        </w:rPr>
        <w:t>Leaf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Oil</w:t>
      </w:r>
      <w:proofErr w:type="spellEnd"/>
      <w:r w:rsidR="006430CB" w:rsidRPr="0071287E">
        <w:rPr>
          <w:rFonts w:cstheme="minorHAnsi"/>
        </w:rPr>
        <w:t xml:space="preserve">, </w:t>
      </w:r>
      <w:proofErr w:type="spellStart"/>
      <w:r w:rsidR="006430CB" w:rsidRPr="0071287E">
        <w:rPr>
          <w:rFonts w:cstheme="minorHAnsi"/>
        </w:rPr>
        <w:t>Potassium</w:t>
      </w:r>
      <w:proofErr w:type="spellEnd"/>
      <w:r w:rsidR="006430CB" w:rsidRPr="0071287E">
        <w:rPr>
          <w:rFonts w:cstheme="minorHAnsi"/>
        </w:rPr>
        <w:t xml:space="preserve"> </w:t>
      </w:r>
      <w:proofErr w:type="spellStart"/>
      <w:r w:rsidR="006430CB" w:rsidRPr="0071287E">
        <w:rPr>
          <w:rFonts w:cstheme="minorHAnsi"/>
        </w:rPr>
        <w:t>Permanganate</w:t>
      </w:r>
      <w:proofErr w:type="spellEnd"/>
      <w:r w:rsidR="006430CB" w:rsidRPr="0071287E">
        <w:rPr>
          <w:rFonts w:cstheme="minorHAnsi"/>
        </w:rPr>
        <w:t xml:space="preserve">, </w:t>
      </w:r>
      <w:proofErr w:type="spellStart"/>
      <w:r w:rsidR="006430CB" w:rsidRPr="0071287E">
        <w:rPr>
          <w:rFonts w:cstheme="minorHAnsi"/>
        </w:rPr>
        <w:t>Polysorbate</w:t>
      </w:r>
      <w:proofErr w:type="spellEnd"/>
      <w:r w:rsidR="006430CB" w:rsidRPr="0071287E">
        <w:rPr>
          <w:rFonts w:cstheme="minorHAnsi"/>
        </w:rPr>
        <w:t xml:space="preserve"> 80</w:t>
      </w:r>
    </w:p>
    <w:p w14:paraId="46E4EAB9" w14:textId="77777777" w:rsidR="006430CB" w:rsidRPr="0071287E" w:rsidRDefault="006430CB" w:rsidP="00945833">
      <w:pPr>
        <w:pStyle w:val="Bezmezer"/>
        <w:jc w:val="both"/>
        <w:rPr>
          <w:rFonts w:cstheme="minorHAnsi"/>
          <w:bCs/>
        </w:rPr>
      </w:pPr>
    </w:p>
    <w:p w14:paraId="67216237" w14:textId="77777777" w:rsidR="004926D1" w:rsidRPr="0071287E" w:rsidRDefault="005C2134" w:rsidP="00945833">
      <w:pPr>
        <w:pStyle w:val="Bezmezer"/>
        <w:jc w:val="both"/>
        <w:rPr>
          <w:rFonts w:cstheme="minorHAnsi"/>
        </w:rPr>
      </w:pPr>
      <w:r w:rsidRPr="0071287E">
        <w:rPr>
          <w:rFonts w:cstheme="minorHAnsi"/>
        </w:rPr>
        <w:t>100</w:t>
      </w:r>
      <w:r w:rsidR="00787531" w:rsidRPr="0071287E">
        <w:rPr>
          <w:rFonts w:cstheme="minorHAnsi"/>
        </w:rPr>
        <w:t xml:space="preserve"> ml </w:t>
      </w:r>
    </w:p>
    <w:p w14:paraId="06C1BFC3" w14:textId="77777777" w:rsidR="00057300" w:rsidRPr="0071287E" w:rsidRDefault="00057300" w:rsidP="00945833">
      <w:pPr>
        <w:pStyle w:val="Bezmezer"/>
        <w:jc w:val="both"/>
        <w:rPr>
          <w:rFonts w:cstheme="minorHAnsi"/>
        </w:rPr>
      </w:pPr>
    </w:p>
    <w:p w14:paraId="4DC91FD7" w14:textId="1D934DA8" w:rsidR="00C365E9" w:rsidRPr="006A23D7" w:rsidRDefault="004926D1" w:rsidP="006A23D7">
      <w:pPr>
        <w:jc w:val="both"/>
        <w:rPr>
          <w:rFonts w:cstheme="minorHAnsi"/>
        </w:rPr>
      </w:pPr>
      <w:r w:rsidRPr="0071287E">
        <w:rPr>
          <w:rFonts w:cstheme="minorHAnsi"/>
          <w:b/>
        </w:rPr>
        <w:t>Upozornění:</w:t>
      </w:r>
      <w:r w:rsidRPr="0071287E">
        <w:rPr>
          <w:rFonts w:cstheme="minorHAnsi"/>
        </w:rPr>
        <w:t xml:space="preserve"> Používejte dle návodu k použití.</w:t>
      </w:r>
      <w:r w:rsidR="001C0643" w:rsidRPr="0071287E">
        <w:rPr>
          <w:rFonts w:cstheme="minorHAnsi"/>
        </w:rPr>
        <w:t xml:space="preserve"> Nepoužívejte na sliznice a otevřené rány.</w:t>
      </w:r>
      <w:r w:rsidR="00C5101B" w:rsidRPr="0071287E">
        <w:rPr>
          <w:rFonts w:cstheme="minorHAnsi"/>
        </w:rPr>
        <w:t xml:space="preserve"> </w:t>
      </w:r>
      <w:r w:rsidR="00193CA7" w:rsidRPr="0071287E">
        <w:rPr>
          <w:rFonts w:cstheme="minorHAnsi"/>
        </w:rPr>
        <w:t>Nepoužívejte vnitřně. Pouze</w:t>
      </w:r>
      <w:r w:rsidR="00817651" w:rsidRPr="0071287E">
        <w:rPr>
          <w:rFonts w:cstheme="minorHAnsi"/>
        </w:rPr>
        <w:t xml:space="preserve"> pro zvířata</w:t>
      </w:r>
      <w:r w:rsidR="004731E4" w:rsidRPr="0071287E">
        <w:rPr>
          <w:rFonts w:cstheme="minorHAnsi"/>
        </w:rPr>
        <w:t>.</w:t>
      </w:r>
      <w:r w:rsidR="00D45396" w:rsidRPr="0071287E">
        <w:rPr>
          <w:rFonts w:eastAsia="Times New Roman" w:cstheme="minorHAnsi"/>
          <w:lang w:eastAsia="cs-CZ"/>
        </w:rPr>
        <w:t xml:space="preserve"> Nepoužívat u koní, jejichž maso je určeno pro lidskou spotřebu.</w:t>
      </w:r>
      <w:r w:rsidR="00843B69" w:rsidRPr="0071287E">
        <w:rPr>
          <w:rFonts w:cstheme="minorHAnsi"/>
        </w:rPr>
        <w:t xml:space="preserve"> </w:t>
      </w:r>
      <w:r w:rsidR="00C365E9" w:rsidRPr="00ED435F">
        <w:rPr>
          <w:rFonts w:ascii="Calibri" w:hAnsi="Calibri" w:cs="Calibri"/>
        </w:rPr>
        <w:t>Přípravek není náhradou veterinární péče a léčiv doporučených veterinárním lékařem.</w:t>
      </w:r>
      <w:r w:rsidR="00ED435F">
        <w:rPr>
          <w:rFonts w:cstheme="minorHAnsi"/>
        </w:rPr>
        <w:t xml:space="preserve"> P</w:t>
      </w:r>
      <w:r w:rsidR="00ED435F" w:rsidRPr="0071287E">
        <w:rPr>
          <w:rFonts w:cstheme="minorHAnsi"/>
        </w:rPr>
        <w:t>oužití přípravku při onemocnění kopyt konzultujte nejdříve se svým veterinárním lékařem.</w:t>
      </w:r>
    </w:p>
    <w:p w14:paraId="1F364037" w14:textId="2F8ABB5E" w:rsidR="00875A2B" w:rsidRPr="0071287E" w:rsidRDefault="005D7139" w:rsidP="005F722D">
      <w:pPr>
        <w:pStyle w:val="Bezmezer"/>
        <w:jc w:val="both"/>
        <w:rPr>
          <w:rFonts w:cstheme="minorHAnsi"/>
          <w:noProof/>
          <w:lang w:val="yo-NG"/>
        </w:rPr>
      </w:pPr>
      <w:r>
        <w:rPr>
          <w:rFonts w:cstheme="minorHAnsi"/>
          <w:b/>
          <w:noProof/>
        </w:rPr>
        <w:t>Uchovávání</w:t>
      </w:r>
      <w:r w:rsidR="005F722D" w:rsidRPr="0071287E">
        <w:rPr>
          <w:rFonts w:cstheme="minorHAnsi"/>
          <w:b/>
          <w:noProof/>
          <w:lang w:val="yo-NG"/>
        </w:rPr>
        <w:t>:</w:t>
      </w:r>
      <w:r w:rsidR="005F722D" w:rsidRPr="0071287E">
        <w:rPr>
          <w:rFonts w:cstheme="minorHAnsi"/>
          <w:noProof/>
          <w:lang w:val="yo-NG"/>
        </w:rPr>
        <w:t xml:space="preserve"> </w:t>
      </w:r>
      <w:r>
        <w:rPr>
          <w:rFonts w:cstheme="minorHAnsi"/>
          <w:noProof/>
        </w:rPr>
        <w:t>Uchovávejte</w:t>
      </w:r>
      <w:r w:rsidRPr="0071287E">
        <w:rPr>
          <w:rFonts w:cstheme="minorHAnsi"/>
          <w:noProof/>
          <w:lang w:val="yo-NG"/>
        </w:rPr>
        <w:t xml:space="preserve"> </w:t>
      </w:r>
      <w:r w:rsidR="005F722D" w:rsidRPr="0071287E">
        <w:rPr>
          <w:rFonts w:cstheme="minorHAnsi"/>
          <w:noProof/>
          <w:lang w:val="yo-NG"/>
        </w:rPr>
        <w:t xml:space="preserve">v suchu při pokojové teplotě. Chraňte před přímým slunečním zářením a mrazem. Uchovávejte mimo </w:t>
      </w:r>
      <w:r w:rsidR="00F608EA">
        <w:rPr>
          <w:rFonts w:cstheme="minorHAnsi"/>
          <w:noProof/>
        </w:rPr>
        <w:t xml:space="preserve">dohled a </w:t>
      </w:r>
      <w:r w:rsidR="005F722D" w:rsidRPr="0071287E">
        <w:rPr>
          <w:rFonts w:cstheme="minorHAnsi"/>
          <w:noProof/>
          <w:lang w:val="yo-NG"/>
        </w:rPr>
        <w:t xml:space="preserve">dosah dětí a nepoučených osob. </w:t>
      </w:r>
    </w:p>
    <w:p w14:paraId="36716D97" w14:textId="77777777" w:rsidR="005F722D" w:rsidRPr="0071287E" w:rsidRDefault="005F722D" w:rsidP="00243BFE">
      <w:pPr>
        <w:pStyle w:val="Bezmezer"/>
        <w:jc w:val="both"/>
      </w:pPr>
    </w:p>
    <w:p w14:paraId="55B6E602" w14:textId="77777777" w:rsidR="00396865" w:rsidRPr="0071287E" w:rsidRDefault="00396865" w:rsidP="00396865">
      <w:pPr>
        <w:jc w:val="both"/>
        <w:rPr>
          <w:rFonts w:eastAsia="EUAlbertina-Regular-Identity-H" w:cstheme="minorHAnsi"/>
        </w:rPr>
      </w:pPr>
      <w:r w:rsidRPr="0071287E">
        <w:rPr>
          <w:rFonts w:eastAsia="EUAlbertina-Regular-Identity-H" w:cstheme="minorHAnsi"/>
          <w:noProof/>
          <w:lang w:eastAsia="cs-CZ"/>
        </w:rPr>
        <w:drawing>
          <wp:inline distT="0" distB="0" distL="0" distR="0" wp14:anchorId="4B8CE764" wp14:editId="7795B254">
            <wp:extent cx="449407" cy="449407"/>
            <wp:effectExtent l="0" t="0" r="8255" b="8255"/>
            <wp:docPr id="1" name="obrázek 6" descr="exc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cl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30" cy="4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87E">
        <w:rPr>
          <w:rFonts w:eastAsia="EUAlbertina-Regular-Identity-H" w:cstheme="minorHAnsi"/>
          <w:noProof/>
          <w:lang w:eastAsia="cs-CZ"/>
        </w:rPr>
        <w:drawing>
          <wp:inline distT="0" distB="0" distL="0" distR="0" wp14:anchorId="44E739E6" wp14:editId="75A51048">
            <wp:extent cx="480239" cy="46524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6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CB58" w14:textId="77777777" w:rsidR="00396865" w:rsidRPr="00F11924" w:rsidRDefault="00396865" w:rsidP="00F11924">
      <w:pPr>
        <w:pStyle w:val="Bezmezer"/>
        <w:rPr>
          <w:rFonts w:cstheme="minorHAnsi"/>
        </w:rPr>
      </w:pPr>
      <w:r w:rsidRPr="00F11924">
        <w:rPr>
          <w:rFonts w:cstheme="minorHAnsi"/>
        </w:rPr>
        <w:t>NEBEZPEČÍ</w:t>
      </w:r>
    </w:p>
    <w:p w14:paraId="545FC908" w14:textId="58D417ED" w:rsidR="00396865" w:rsidRPr="00F11924" w:rsidRDefault="00396865" w:rsidP="00F11924">
      <w:pPr>
        <w:pStyle w:val="Bezmezer"/>
        <w:rPr>
          <w:rFonts w:cstheme="minorHAnsi"/>
        </w:rPr>
      </w:pPr>
      <w:r w:rsidRPr="00F11924">
        <w:rPr>
          <w:rFonts w:cstheme="minorHAnsi"/>
        </w:rPr>
        <w:t>Vysoce hořlavá kapalina a páry.</w:t>
      </w:r>
      <w:r w:rsidR="00AE2664" w:rsidRPr="00F11924">
        <w:rPr>
          <w:rFonts w:cstheme="minorHAnsi"/>
        </w:rPr>
        <w:tab/>
      </w:r>
    </w:p>
    <w:p w14:paraId="79B01E7B" w14:textId="4D4AF56B" w:rsidR="00396865" w:rsidRPr="00F11924" w:rsidRDefault="00396865" w:rsidP="00F11924">
      <w:pPr>
        <w:pStyle w:val="Bezmezer"/>
        <w:rPr>
          <w:rFonts w:cstheme="minorHAnsi"/>
        </w:rPr>
      </w:pPr>
      <w:r w:rsidRPr="00F11924">
        <w:rPr>
          <w:rFonts w:cstheme="minorHAnsi"/>
        </w:rPr>
        <w:t>Způsobuje vážné podráždění očí.</w:t>
      </w:r>
    </w:p>
    <w:p w14:paraId="02E7D55E" w14:textId="7842D82A" w:rsidR="00C769BB" w:rsidRPr="00F11924" w:rsidRDefault="00C769BB" w:rsidP="00F11924">
      <w:pPr>
        <w:pStyle w:val="Bezmezer"/>
        <w:rPr>
          <w:rFonts w:cstheme="minorHAnsi"/>
          <w:lang w:eastAsia="cs-CZ"/>
        </w:rPr>
      </w:pPr>
      <w:r w:rsidRPr="00F11924">
        <w:rPr>
          <w:rFonts w:eastAsia="CIDFont+F2" w:cstheme="minorHAnsi"/>
        </w:rPr>
        <w:t>Chraňte před teplem, horkými povrchy, jiskrami, otevřeným ohněm a jinými zdroji zapálení. Zákaz kouření.</w:t>
      </w:r>
    </w:p>
    <w:p w14:paraId="116FD041" w14:textId="2697DD0A" w:rsidR="00396865" w:rsidRPr="00F11924" w:rsidRDefault="00396865" w:rsidP="00F11924">
      <w:pPr>
        <w:pStyle w:val="Bezmezer"/>
        <w:rPr>
          <w:rFonts w:cstheme="minorHAnsi"/>
        </w:rPr>
      </w:pPr>
      <w:r w:rsidRPr="00F11924">
        <w:rPr>
          <w:rFonts w:cstheme="minorHAnsi"/>
        </w:rPr>
        <w:t>Uchovávejte obal těsně uzavřený</w:t>
      </w:r>
      <w:r w:rsidR="00EC7377" w:rsidRPr="00F11924">
        <w:rPr>
          <w:rFonts w:cstheme="minorHAnsi"/>
        </w:rPr>
        <w:t>.</w:t>
      </w:r>
    </w:p>
    <w:p w14:paraId="296B5CF2" w14:textId="2C9DF21A" w:rsidR="00DE2A26" w:rsidRPr="00F11924" w:rsidRDefault="00DE2A26" w:rsidP="00F11924">
      <w:pPr>
        <w:pStyle w:val="Bezmezer"/>
        <w:rPr>
          <w:rFonts w:cstheme="minorHAnsi"/>
        </w:rPr>
      </w:pPr>
      <w:r w:rsidRPr="00F11924">
        <w:rPr>
          <w:rFonts w:eastAsia="CIDFont+F2" w:cstheme="minorHAnsi"/>
        </w:rPr>
        <w:t>Po manipulaci důkladně omyjte ruce.</w:t>
      </w:r>
    </w:p>
    <w:p w14:paraId="0BF2F390" w14:textId="77777777" w:rsidR="009B452F" w:rsidRPr="00F11924" w:rsidRDefault="00EC7377" w:rsidP="00F11924">
      <w:pPr>
        <w:pStyle w:val="Bezmezer"/>
        <w:rPr>
          <w:rFonts w:cstheme="minorHAnsi"/>
          <w:lang w:eastAsia="cs-CZ"/>
        </w:rPr>
      </w:pPr>
      <w:r w:rsidRPr="00F11924">
        <w:rPr>
          <w:rFonts w:cstheme="minorHAnsi"/>
          <w:lang w:eastAsia="cs-CZ"/>
        </w:rPr>
        <w:t>Uchovávejte mimo dosah dětí</w:t>
      </w:r>
      <w:r w:rsidR="009B452F" w:rsidRPr="00F11924">
        <w:rPr>
          <w:rFonts w:cstheme="minorHAnsi"/>
          <w:lang w:eastAsia="cs-CZ"/>
        </w:rPr>
        <w:t>.</w:t>
      </w:r>
    </w:p>
    <w:p w14:paraId="0874D7BD" w14:textId="376BCD5A" w:rsidR="00DE2A26" w:rsidRPr="00F11924" w:rsidRDefault="00396865" w:rsidP="00F11924">
      <w:pPr>
        <w:pStyle w:val="Bezmezer"/>
        <w:rPr>
          <w:rFonts w:cstheme="minorHAnsi"/>
          <w:lang w:eastAsia="cs-CZ"/>
        </w:rPr>
      </w:pPr>
      <w:r w:rsidRPr="00F11924">
        <w:rPr>
          <w:rFonts w:cstheme="minorHAnsi"/>
        </w:rPr>
        <w:t>Používejte ochranné rukavice</w:t>
      </w:r>
      <w:r w:rsidR="00EC7377" w:rsidRPr="00F11924">
        <w:rPr>
          <w:rFonts w:cstheme="minorHAnsi"/>
        </w:rPr>
        <w:t>.</w:t>
      </w:r>
    </w:p>
    <w:p w14:paraId="01BDDD4B" w14:textId="77777777" w:rsidR="00E543D6" w:rsidRDefault="00E543D6" w:rsidP="00F11924">
      <w:pPr>
        <w:pStyle w:val="Bezmezer"/>
        <w:rPr>
          <w:rFonts w:cstheme="minorHAnsi"/>
        </w:rPr>
      </w:pPr>
    </w:p>
    <w:p w14:paraId="473CF215" w14:textId="35D68520" w:rsidR="00396865" w:rsidRPr="00243BFE" w:rsidRDefault="00396865" w:rsidP="00F11924">
      <w:pPr>
        <w:pStyle w:val="Bezmezer"/>
        <w:rPr>
          <w:rFonts w:eastAsia="CIDFont+F2" w:cstheme="minorHAnsi"/>
        </w:rPr>
      </w:pPr>
      <w:r w:rsidRPr="00F11924">
        <w:rPr>
          <w:rFonts w:cstheme="minorHAnsi"/>
        </w:rPr>
        <w:t xml:space="preserve">PŘI ZASAŽENÍ OČÍ: Několik minut opatrně vyplachujte vodou. Vyjměte kontaktní čočky, jsou-li nasazeny a pokud je lze vyjmout snadno. Pokračujte ve vyplachování. </w:t>
      </w:r>
    </w:p>
    <w:p w14:paraId="081FEFEB" w14:textId="234D5340" w:rsidR="00396865" w:rsidRPr="00F11924" w:rsidRDefault="00396865" w:rsidP="00F11924">
      <w:pPr>
        <w:pStyle w:val="Bezmezer"/>
        <w:rPr>
          <w:rFonts w:cstheme="minorHAnsi"/>
        </w:rPr>
      </w:pPr>
      <w:r w:rsidRPr="00F11924">
        <w:rPr>
          <w:rFonts w:cstheme="minorHAnsi"/>
        </w:rPr>
        <w:t xml:space="preserve">Přetrvává-li podráždění očí: Vyhledejte lékařskou pomoc/ošetření. </w:t>
      </w:r>
    </w:p>
    <w:p w14:paraId="4C43B588" w14:textId="46BAC92A" w:rsidR="00396865" w:rsidRPr="00F11924" w:rsidRDefault="00396865" w:rsidP="00F11924">
      <w:pPr>
        <w:pStyle w:val="Bezmezer"/>
        <w:rPr>
          <w:rFonts w:cstheme="minorHAnsi"/>
        </w:rPr>
      </w:pPr>
      <w:r w:rsidRPr="00F11924">
        <w:rPr>
          <w:rFonts w:cstheme="minorHAnsi"/>
        </w:rPr>
        <w:t>Odstraňte obal jako nebezpečný odpad.</w:t>
      </w:r>
    </w:p>
    <w:p w14:paraId="32EB782C" w14:textId="107F4E93" w:rsidR="00243BFE" w:rsidRDefault="00DE2A26" w:rsidP="00F11924">
      <w:pPr>
        <w:pStyle w:val="Bezmezer"/>
        <w:rPr>
          <w:rFonts w:eastAsia="CIDFont+F2" w:cstheme="minorHAnsi"/>
        </w:rPr>
      </w:pPr>
      <w:r w:rsidRPr="00F11924">
        <w:rPr>
          <w:rFonts w:eastAsia="CIDFont+F2" w:cstheme="minorHAnsi"/>
        </w:rPr>
        <w:t>Obsahuje MELALEUCA ALTERNIFOLIA EXTRACT. Může vyvolat alergickou reakci</w:t>
      </w:r>
      <w:r w:rsidR="00E543D6">
        <w:rPr>
          <w:rFonts w:eastAsia="CIDFont+F2" w:cstheme="minorHAnsi"/>
        </w:rPr>
        <w:t>.</w:t>
      </w:r>
    </w:p>
    <w:p w14:paraId="7EF6239B" w14:textId="77777777" w:rsidR="00303175" w:rsidRPr="00F11924" w:rsidRDefault="00303175" w:rsidP="00F11924">
      <w:pPr>
        <w:pStyle w:val="Bezmezer"/>
        <w:rPr>
          <w:rFonts w:cstheme="minorHAnsi"/>
        </w:rPr>
      </w:pPr>
      <w:bookmarkStart w:id="0" w:name="_GoBack"/>
      <w:bookmarkEnd w:id="0"/>
    </w:p>
    <w:p w14:paraId="27716744" w14:textId="23A7F190" w:rsidR="003D7F75" w:rsidRPr="0071287E" w:rsidRDefault="003D7F75" w:rsidP="003D7F75">
      <w:pPr>
        <w:pStyle w:val="Bezmezer"/>
        <w:jc w:val="both"/>
        <w:rPr>
          <w:rFonts w:cstheme="minorHAnsi"/>
          <w:bCs/>
        </w:rPr>
      </w:pPr>
      <w:r w:rsidRPr="0071287E">
        <w:rPr>
          <w:rFonts w:cstheme="minorHAnsi"/>
          <w:b/>
        </w:rPr>
        <w:lastRenderedPageBreak/>
        <w:t xml:space="preserve">DRŽITEL ROZHODNUTÍ O SCHVÁLENÍ: </w:t>
      </w:r>
      <w:r w:rsidRPr="0071287E">
        <w:rPr>
          <w:rFonts w:cstheme="minorHAnsi"/>
          <w:bCs/>
        </w:rPr>
        <w:t>MVDr. Jiří Pantůček, Vodova 40, 612 00 Brno, ČR, www.topvet.cz</w:t>
      </w:r>
    </w:p>
    <w:p w14:paraId="52C071C0" w14:textId="63513DDF" w:rsidR="003D7F75" w:rsidRPr="0071287E" w:rsidRDefault="003D7F75" w:rsidP="003D7F75">
      <w:pPr>
        <w:pStyle w:val="Bezmezer"/>
        <w:jc w:val="both"/>
        <w:rPr>
          <w:rFonts w:cstheme="minorHAnsi"/>
          <w:bCs/>
        </w:rPr>
      </w:pPr>
      <w:r w:rsidRPr="0071287E">
        <w:rPr>
          <w:rFonts w:cstheme="minorHAnsi"/>
          <w:b/>
        </w:rPr>
        <w:t xml:space="preserve">VÝROBCE: </w:t>
      </w:r>
      <w:r w:rsidRPr="0071287E">
        <w:rPr>
          <w:rFonts w:cstheme="minorHAnsi"/>
          <w:bCs/>
        </w:rPr>
        <w:t>Green idea s.r.o., Vodova 40, 612 00 Brno, Provozovna: Knínická 2018/7, 664 34 Kuřim</w:t>
      </w:r>
    </w:p>
    <w:p w14:paraId="3EBF7E43" w14:textId="535B998B" w:rsidR="003D7F75" w:rsidRPr="0071287E" w:rsidRDefault="003D7F75" w:rsidP="003D7F75">
      <w:pPr>
        <w:pStyle w:val="Bezmezer"/>
        <w:jc w:val="both"/>
        <w:rPr>
          <w:rFonts w:cstheme="minorHAnsi"/>
          <w:b/>
        </w:rPr>
      </w:pPr>
    </w:p>
    <w:p w14:paraId="264C6905" w14:textId="0ED9C0A7" w:rsidR="00D34B41" w:rsidRPr="0071287E" w:rsidRDefault="00D34B41" w:rsidP="00945833">
      <w:pPr>
        <w:pStyle w:val="Bezmezer"/>
        <w:jc w:val="both"/>
        <w:rPr>
          <w:rFonts w:cstheme="minorHAnsi"/>
          <w:b/>
        </w:rPr>
      </w:pPr>
      <w:r w:rsidRPr="0071287E">
        <w:rPr>
          <w:rFonts w:cstheme="minorHAnsi"/>
          <w:b/>
        </w:rPr>
        <w:t>Doba použitelnosti:</w:t>
      </w:r>
      <w:r w:rsidRPr="0071287E">
        <w:rPr>
          <w:rFonts w:cstheme="minorHAnsi"/>
        </w:rPr>
        <w:t xml:space="preserve"> </w:t>
      </w:r>
      <w:r w:rsidR="005F722D" w:rsidRPr="0071287E">
        <w:rPr>
          <w:rFonts w:cstheme="minorHAnsi"/>
        </w:rPr>
        <w:t>30</w:t>
      </w:r>
      <w:r w:rsidRPr="0071287E">
        <w:rPr>
          <w:rFonts w:cstheme="minorHAnsi"/>
        </w:rPr>
        <w:t xml:space="preserve"> měsíců od data výroby</w:t>
      </w:r>
    </w:p>
    <w:p w14:paraId="5C65A27B" w14:textId="77777777" w:rsidR="002220AA" w:rsidRPr="0071287E" w:rsidRDefault="002220AA" w:rsidP="00945833">
      <w:pPr>
        <w:pStyle w:val="Bezmezer"/>
        <w:jc w:val="both"/>
        <w:rPr>
          <w:rFonts w:cstheme="minorHAnsi"/>
          <w:b/>
        </w:rPr>
      </w:pPr>
    </w:p>
    <w:p w14:paraId="0378EC94" w14:textId="379F068B" w:rsidR="00A72A16" w:rsidRPr="0071287E" w:rsidRDefault="00A72A16" w:rsidP="00945833">
      <w:pPr>
        <w:pStyle w:val="Bezmezer"/>
        <w:jc w:val="both"/>
        <w:rPr>
          <w:rFonts w:cstheme="minorHAnsi"/>
          <w:b/>
        </w:rPr>
      </w:pPr>
      <w:r w:rsidRPr="0071287E">
        <w:rPr>
          <w:rFonts w:cstheme="minorHAnsi"/>
          <w:b/>
        </w:rPr>
        <w:t>Datum výroby:</w:t>
      </w:r>
    </w:p>
    <w:p w14:paraId="5118AE19" w14:textId="77777777" w:rsidR="00A72A16" w:rsidRPr="0071287E" w:rsidRDefault="00A72A16" w:rsidP="00945833">
      <w:pPr>
        <w:pStyle w:val="Bezmezer"/>
        <w:jc w:val="both"/>
        <w:rPr>
          <w:rFonts w:cstheme="minorHAnsi"/>
          <w:b/>
        </w:rPr>
      </w:pPr>
      <w:r w:rsidRPr="0071287E">
        <w:rPr>
          <w:rFonts w:cstheme="minorHAnsi"/>
          <w:b/>
        </w:rPr>
        <w:t>Číslo šarže:</w:t>
      </w:r>
    </w:p>
    <w:p w14:paraId="44A3DD5A" w14:textId="189C7C1D" w:rsidR="004C2696" w:rsidRPr="0071287E" w:rsidRDefault="00A72A16" w:rsidP="00945833">
      <w:pPr>
        <w:pStyle w:val="Bezmezer"/>
        <w:jc w:val="both"/>
        <w:rPr>
          <w:rFonts w:cstheme="minorHAnsi"/>
          <w:b/>
        </w:rPr>
      </w:pPr>
      <w:r w:rsidRPr="0071287E">
        <w:rPr>
          <w:rFonts w:cstheme="minorHAnsi"/>
          <w:b/>
        </w:rPr>
        <w:t xml:space="preserve">Číslo schválení: </w:t>
      </w:r>
      <w:r w:rsidR="004E5BCD" w:rsidRPr="004E5BCD">
        <w:rPr>
          <w:rFonts w:cstheme="minorHAnsi"/>
        </w:rPr>
        <w:t>150-22/C</w:t>
      </w:r>
    </w:p>
    <w:sectPr w:rsidR="004C2696" w:rsidRPr="0071287E" w:rsidSect="00F95E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63A14" w14:textId="77777777" w:rsidR="005942B9" w:rsidRDefault="005942B9" w:rsidP="0071287E">
      <w:pPr>
        <w:spacing w:after="0" w:line="240" w:lineRule="auto"/>
      </w:pPr>
      <w:r>
        <w:separator/>
      </w:r>
    </w:p>
  </w:endnote>
  <w:endnote w:type="continuationSeparator" w:id="0">
    <w:p w14:paraId="1851DF33" w14:textId="77777777" w:rsidR="005942B9" w:rsidRDefault="005942B9" w:rsidP="0071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EUAlbertina-Regular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3DDA3" w14:textId="77777777" w:rsidR="005942B9" w:rsidRDefault="005942B9" w:rsidP="0071287E">
      <w:pPr>
        <w:spacing w:after="0" w:line="240" w:lineRule="auto"/>
      </w:pPr>
      <w:r>
        <w:separator/>
      </w:r>
    </w:p>
  </w:footnote>
  <w:footnote w:type="continuationSeparator" w:id="0">
    <w:p w14:paraId="465AD977" w14:textId="77777777" w:rsidR="005942B9" w:rsidRDefault="005942B9" w:rsidP="0071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E1FC" w14:textId="04E95EDF" w:rsidR="00FB2810" w:rsidRPr="003558B4" w:rsidRDefault="00FB2810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8C0455559A4A4D6CA78E4C57AAD736B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6211BAB9BF65427A928E0B65E10BBAD5"/>
        </w:placeholder>
        <w:text/>
      </w:sdtPr>
      <w:sdtEndPr/>
      <w:sdtContent>
        <w:r>
          <w:t>USKVBL/16683/2021/POD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6211BAB9BF65427A928E0B65E10BBAD5"/>
        </w:placeholder>
        <w:text/>
      </w:sdtPr>
      <w:sdtEndPr/>
      <w:sdtContent>
        <w:r w:rsidR="004E5BCD" w:rsidRPr="004E5BCD">
          <w:rPr>
            <w:bCs/>
          </w:rPr>
          <w:t>USKVBL/4174/2022/REG-</w:t>
        </w:r>
        <w:proofErr w:type="spellStart"/>
        <w:r w:rsidR="004E5BCD" w:rsidRPr="004E5BC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6A400420A904B77A29570217F780E8E"/>
        </w:placeholder>
        <w:date w:fullDate="2022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5BCD">
          <w:rPr>
            <w:bCs/>
          </w:rPr>
          <w:t>23.3.2022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F529EF2309FC4E148916795CC6CE2F0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5528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0E549D156E904144A622C1494391D0EC"/>
        </w:placeholder>
        <w:text/>
      </w:sdtPr>
      <w:sdtEndPr/>
      <w:sdtContent>
        <w:r w:rsidR="00855286">
          <w:t>AKTIVNÍ SÉRUM NA KOPYTA</w:t>
        </w:r>
      </w:sdtContent>
    </w:sdt>
  </w:p>
  <w:p w14:paraId="7A8FC0C4" w14:textId="77777777" w:rsidR="00FB2810" w:rsidRDefault="00FB28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22C9B"/>
    <w:rsid w:val="00036B17"/>
    <w:rsid w:val="000456E6"/>
    <w:rsid w:val="00057300"/>
    <w:rsid w:val="00093456"/>
    <w:rsid w:val="000A6383"/>
    <w:rsid w:val="00136350"/>
    <w:rsid w:val="0016051E"/>
    <w:rsid w:val="0017549B"/>
    <w:rsid w:val="0018589F"/>
    <w:rsid w:val="00193CA7"/>
    <w:rsid w:val="001C0643"/>
    <w:rsid w:val="001D668D"/>
    <w:rsid w:val="002220AA"/>
    <w:rsid w:val="00231084"/>
    <w:rsid w:val="00243BFE"/>
    <w:rsid w:val="00262BD3"/>
    <w:rsid w:val="00274C12"/>
    <w:rsid w:val="002D6168"/>
    <w:rsid w:val="00303175"/>
    <w:rsid w:val="003260A6"/>
    <w:rsid w:val="00366FCF"/>
    <w:rsid w:val="00393320"/>
    <w:rsid w:val="00395674"/>
    <w:rsid w:val="00396865"/>
    <w:rsid w:val="003A7016"/>
    <w:rsid w:val="003D7F75"/>
    <w:rsid w:val="003E4035"/>
    <w:rsid w:val="003F70BA"/>
    <w:rsid w:val="004077E8"/>
    <w:rsid w:val="004358CF"/>
    <w:rsid w:val="00462B80"/>
    <w:rsid w:val="004731E4"/>
    <w:rsid w:val="00481D61"/>
    <w:rsid w:val="004926D1"/>
    <w:rsid w:val="004B4F64"/>
    <w:rsid w:val="004C2696"/>
    <w:rsid w:val="004D77C1"/>
    <w:rsid w:val="004E5BCD"/>
    <w:rsid w:val="00510F57"/>
    <w:rsid w:val="00524A21"/>
    <w:rsid w:val="00560885"/>
    <w:rsid w:val="00562B20"/>
    <w:rsid w:val="0057500D"/>
    <w:rsid w:val="00591E03"/>
    <w:rsid w:val="005942B9"/>
    <w:rsid w:val="005C2134"/>
    <w:rsid w:val="005D7139"/>
    <w:rsid w:val="005F722D"/>
    <w:rsid w:val="006430CB"/>
    <w:rsid w:val="006640C1"/>
    <w:rsid w:val="00683985"/>
    <w:rsid w:val="006A23D7"/>
    <w:rsid w:val="006A5F46"/>
    <w:rsid w:val="006B6E77"/>
    <w:rsid w:val="006D672D"/>
    <w:rsid w:val="0071287E"/>
    <w:rsid w:val="007505BA"/>
    <w:rsid w:val="00787531"/>
    <w:rsid w:val="007A670C"/>
    <w:rsid w:val="007B4399"/>
    <w:rsid w:val="007E7C26"/>
    <w:rsid w:val="007F50C9"/>
    <w:rsid w:val="00817651"/>
    <w:rsid w:val="0082420A"/>
    <w:rsid w:val="00843B69"/>
    <w:rsid w:val="00855286"/>
    <w:rsid w:val="00875A2B"/>
    <w:rsid w:val="009011D4"/>
    <w:rsid w:val="009278B2"/>
    <w:rsid w:val="0093109F"/>
    <w:rsid w:val="00945833"/>
    <w:rsid w:val="009469E3"/>
    <w:rsid w:val="00952BC6"/>
    <w:rsid w:val="00961E5C"/>
    <w:rsid w:val="009701B9"/>
    <w:rsid w:val="00997A72"/>
    <w:rsid w:val="009B452F"/>
    <w:rsid w:val="009D59E2"/>
    <w:rsid w:val="00A331CA"/>
    <w:rsid w:val="00A64D45"/>
    <w:rsid w:val="00A72A16"/>
    <w:rsid w:val="00A757C8"/>
    <w:rsid w:val="00A82CC2"/>
    <w:rsid w:val="00A9755B"/>
    <w:rsid w:val="00AE2664"/>
    <w:rsid w:val="00B167DC"/>
    <w:rsid w:val="00B168E1"/>
    <w:rsid w:val="00B83E50"/>
    <w:rsid w:val="00BE07B8"/>
    <w:rsid w:val="00C013D4"/>
    <w:rsid w:val="00C25BFE"/>
    <w:rsid w:val="00C365E9"/>
    <w:rsid w:val="00C5101B"/>
    <w:rsid w:val="00C769BB"/>
    <w:rsid w:val="00C85B49"/>
    <w:rsid w:val="00CB1A31"/>
    <w:rsid w:val="00CB7B64"/>
    <w:rsid w:val="00CD5692"/>
    <w:rsid w:val="00D0781A"/>
    <w:rsid w:val="00D34B41"/>
    <w:rsid w:val="00D45396"/>
    <w:rsid w:val="00D74C70"/>
    <w:rsid w:val="00D7679F"/>
    <w:rsid w:val="00D8400D"/>
    <w:rsid w:val="00D84504"/>
    <w:rsid w:val="00DB6D85"/>
    <w:rsid w:val="00DD2EA7"/>
    <w:rsid w:val="00DE2A26"/>
    <w:rsid w:val="00E11410"/>
    <w:rsid w:val="00E4672F"/>
    <w:rsid w:val="00E543D6"/>
    <w:rsid w:val="00E70B3F"/>
    <w:rsid w:val="00E80618"/>
    <w:rsid w:val="00E972A6"/>
    <w:rsid w:val="00EA6A59"/>
    <w:rsid w:val="00EB1979"/>
    <w:rsid w:val="00EC7377"/>
    <w:rsid w:val="00ED435F"/>
    <w:rsid w:val="00ED5E11"/>
    <w:rsid w:val="00EF4369"/>
    <w:rsid w:val="00EF462E"/>
    <w:rsid w:val="00F11924"/>
    <w:rsid w:val="00F478D0"/>
    <w:rsid w:val="00F51ED9"/>
    <w:rsid w:val="00F608EA"/>
    <w:rsid w:val="00F709F9"/>
    <w:rsid w:val="00F80400"/>
    <w:rsid w:val="00F95EB7"/>
    <w:rsid w:val="00FA3144"/>
    <w:rsid w:val="00FA418F"/>
    <w:rsid w:val="00FB2810"/>
    <w:rsid w:val="00FE0001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3131"/>
  <w15:docId w15:val="{F0BF0D81-E654-4963-BFE7-A29E6777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396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7E"/>
  </w:style>
  <w:style w:type="paragraph" w:styleId="Zpat">
    <w:name w:val="footer"/>
    <w:basedOn w:val="Normln"/>
    <w:link w:val="ZpatChar"/>
    <w:uiPriority w:val="99"/>
    <w:unhideWhenUsed/>
    <w:rsid w:val="0071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7E"/>
  </w:style>
  <w:style w:type="character" w:styleId="Zstupntext">
    <w:name w:val="Placeholder Text"/>
    <w:rsid w:val="00FB2810"/>
    <w:rPr>
      <w:color w:val="808080"/>
    </w:rPr>
  </w:style>
  <w:style w:type="character" w:customStyle="1" w:styleId="Styl2">
    <w:name w:val="Styl2"/>
    <w:basedOn w:val="Standardnpsmoodstavce"/>
    <w:uiPriority w:val="1"/>
    <w:rsid w:val="00FB2810"/>
    <w:rPr>
      <w:b/>
      <w:bCs w:val="0"/>
    </w:rPr>
  </w:style>
  <w:style w:type="paragraph" w:customStyle="1" w:styleId="Vchoz">
    <w:name w:val="Výchozí"/>
    <w:rsid w:val="00C365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e">
    <w:name w:val="Revision"/>
    <w:hidden/>
    <w:uiPriority w:val="99"/>
    <w:semiHidden/>
    <w:rsid w:val="00036B1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33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1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1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1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1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0455559A4A4D6CA78E4C57AAD73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076F8-9D8A-474A-AAB7-C958F1C9F961}"/>
      </w:docPartPr>
      <w:docPartBody>
        <w:p w:rsidR="00E34758" w:rsidRDefault="00C35C87" w:rsidP="00C35C87">
          <w:pPr>
            <w:pStyle w:val="8C0455559A4A4D6CA78E4C57AAD736B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211BAB9BF65427A928E0B65E10BB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D872E-37CC-41CF-99FB-AA33B414D12A}"/>
      </w:docPartPr>
      <w:docPartBody>
        <w:p w:rsidR="00E34758" w:rsidRDefault="00C35C87" w:rsidP="00C35C87">
          <w:pPr>
            <w:pStyle w:val="6211BAB9BF65427A928E0B65E10BBAD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A400420A904B77A29570217F780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17CEB-0E12-49F7-A8E9-048566FD8D9E}"/>
      </w:docPartPr>
      <w:docPartBody>
        <w:p w:rsidR="00E34758" w:rsidRDefault="00C35C87" w:rsidP="00C35C87">
          <w:pPr>
            <w:pStyle w:val="96A400420A904B77A29570217F780E8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29EF2309FC4E148916795CC6CE2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4329F-42AF-4D40-8EEA-1990AB4A3364}"/>
      </w:docPartPr>
      <w:docPartBody>
        <w:p w:rsidR="00E34758" w:rsidRDefault="00C35C87" w:rsidP="00C35C87">
          <w:pPr>
            <w:pStyle w:val="F529EF2309FC4E148916795CC6CE2F0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549D156E904144A622C1494391D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9AFBA-9296-47C3-AA31-E82E367B964D}"/>
      </w:docPartPr>
      <w:docPartBody>
        <w:p w:rsidR="00E34758" w:rsidRDefault="00C35C87" w:rsidP="00C35C87">
          <w:pPr>
            <w:pStyle w:val="0E549D156E904144A622C1494391D0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EUAlbertina-Regular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87"/>
    <w:rsid w:val="00156018"/>
    <w:rsid w:val="00200787"/>
    <w:rsid w:val="00B73FCA"/>
    <w:rsid w:val="00C35C87"/>
    <w:rsid w:val="00C57856"/>
    <w:rsid w:val="00D4037D"/>
    <w:rsid w:val="00E34758"/>
    <w:rsid w:val="00E41A2C"/>
    <w:rsid w:val="00E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5C87"/>
    <w:rPr>
      <w:color w:val="808080"/>
    </w:rPr>
  </w:style>
  <w:style w:type="paragraph" w:customStyle="1" w:styleId="8C0455559A4A4D6CA78E4C57AAD736B2">
    <w:name w:val="8C0455559A4A4D6CA78E4C57AAD736B2"/>
    <w:rsid w:val="00C35C87"/>
  </w:style>
  <w:style w:type="paragraph" w:customStyle="1" w:styleId="6211BAB9BF65427A928E0B65E10BBAD5">
    <w:name w:val="6211BAB9BF65427A928E0B65E10BBAD5"/>
    <w:rsid w:val="00C35C87"/>
  </w:style>
  <w:style w:type="paragraph" w:customStyle="1" w:styleId="96A400420A904B77A29570217F780E8E">
    <w:name w:val="96A400420A904B77A29570217F780E8E"/>
    <w:rsid w:val="00C35C87"/>
  </w:style>
  <w:style w:type="paragraph" w:customStyle="1" w:styleId="F529EF2309FC4E148916795CC6CE2F01">
    <w:name w:val="F529EF2309FC4E148916795CC6CE2F01"/>
    <w:rsid w:val="00C35C87"/>
  </w:style>
  <w:style w:type="paragraph" w:customStyle="1" w:styleId="0E549D156E904144A622C1494391D0EC">
    <w:name w:val="0E549D156E904144A622C1494391D0EC"/>
    <w:rsid w:val="00C35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Hoferková Lucie</cp:lastModifiedBy>
  <cp:revision>53</cp:revision>
  <dcterms:created xsi:type="dcterms:W3CDTF">2022-03-04T09:31:00Z</dcterms:created>
  <dcterms:modified xsi:type="dcterms:W3CDTF">2022-03-24T08:22:00Z</dcterms:modified>
</cp:coreProperties>
</file>