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73AAB" w:rsidRPr="00BE062C" w:rsidRDefault="00A73AAB">
      <w:pPr>
        <w:spacing w:before="240"/>
        <w:jc w:val="both"/>
        <w:rPr>
          <w:rFonts w:asciiTheme="majorHAnsi" w:hAnsiTheme="majorHAnsi" w:cstheme="majorHAnsi"/>
        </w:rPr>
      </w:pPr>
    </w:p>
    <w:p w14:paraId="00000004" w14:textId="4E3D3D71" w:rsidR="00A73AAB" w:rsidRPr="00BE062C" w:rsidRDefault="00BE062C">
      <w:pPr>
        <w:spacing w:before="240" w:line="600" w:lineRule="auto"/>
        <w:jc w:val="center"/>
        <w:rPr>
          <w:rFonts w:asciiTheme="majorHAnsi" w:hAnsiTheme="majorHAnsi" w:cstheme="majorHAnsi"/>
          <w:b/>
          <w:u w:val="single"/>
        </w:rPr>
      </w:pPr>
      <w:proofErr w:type="spellStart"/>
      <w:r w:rsidRPr="00BE062C">
        <w:rPr>
          <w:rFonts w:asciiTheme="majorHAnsi" w:hAnsiTheme="majorHAnsi" w:cstheme="majorHAnsi"/>
          <w:b/>
          <w:u w:val="single"/>
        </w:rPr>
        <w:t>Yuup</w:t>
      </w:r>
      <w:proofErr w:type="spellEnd"/>
      <w:r w:rsidRPr="00BE062C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="00AB56DE" w:rsidRPr="00BE062C">
        <w:rPr>
          <w:rFonts w:asciiTheme="majorHAnsi" w:hAnsiTheme="majorHAnsi" w:cstheme="majorHAnsi"/>
          <w:b/>
          <w:u w:val="single"/>
        </w:rPr>
        <w:t>Tea</w:t>
      </w:r>
      <w:proofErr w:type="spellEnd"/>
      <w:r w:rsidR="00AB56DE" w:rsidRPr="00BE062C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="00AB56DE" w:rsidRPr="00BE062C">
        <w:rPr>
          <w:rFonts w:asciiTheme="majorHAnsi" w:hAnsiTheme="majorHAnsi" w:cstheme="majorHAnsi"/>
          <w:b/>
          <w:u w:val="single"/>
        </w:rPr>
        <w:t>Tree</w:t>
      </w:r>
      <w:proofErr w:type="spellEnd"/>
      <w:r w:rsidR="00AB56DE" w:rsidRPr="00BE062C">
        <w:rPr>
          <w:rFonts w:asciiTheme="majorHAnsi" w:hAnsiTheme="majorHAnsi" w:cstheme="majorHAnsi"/>
          <w:b/>
          <w:u w:val="single"/>
        </w:rPr>
        <w:t xml:space="preserve"> and </w:t>
      </w:r>
      <w:proofErr w:type="spellStart"/>
      <w:r w:rsidR="00AB56DE" w:rsidRPr="00BE062C">
        <w:rPr>
          <w:rFonts w:asciiTheme="majorHAnsi" w:hAnsiTheme="majorHAnsi" w:cstheme="majorHAnsi"/>
          <w:b/>
          <w:u w:val="single"/>
        </w:rPr>
        <w:t>Neem</w:t>
      </w:r>
      <w:proofErr w:type="spellEnd"/>
      <w:r w:rsidR="00AB56DE" w:rsidRPr="00BE062C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="00AB56DE" w:rsidRPr="00BE062C">
        <w:rPr>
          <w:rFonts w:asciiTheme="majorHAnsi" w:hAnsiTheme="majorHAnsi" w:cstheme="majorHAnsi"/>
          <w:b/>
          <w:u w:val="single"/>
        </w:rPr>
        <w:t>oil</w:t>
      </w:r>
      <w:proofErr w:type="spellEnd"/>
      <w:r w:rsidR="00AB56DE" w:rsidRPr="00BE062C">
        <w:rPr>
          <w:rFonts w:asciiTheme="majorHAnsi" w:hAnsiTheme="majorHAnsi" w:cstheme="majorHAnsi"/>
          <w:b/>
          <w:u w:val="single"/>
        </w:rPr>
        <w:t xml:space="preserve"> sprej HE</w:t>
      </w:r>
    </w:p>
    <w:p w14:paraId="00000005" w14:textId="77777777" w:rsidR="00A73AAB" w:rsidRPr="00BE062C" w:rsidRDefault="00A73AAB">
      <w:pPr>
        <w:rPr>
          <w:rFonts w:asciiTheme="majorHAnsi" w:hAnsiTheme="majorHAnsi" w:cstheme="majorHAnsi"/>
        </w:rPr>
      </w:pPr>
    </w:p>
    <w:p w14:paraId="14BBB217" w14:textId="34C50E3A" w:rsidR="00BE062C" w:rsidRDefault="00AB56DE">
      <w:pPr>
        <w:rPr>
          <w:rFonts w:asciiTheme="majorHAnsi" w:hAnsiTheme="majorHAnsi" w:cstheme="majorHAnsi"/>
        </w:rPr>
      </w:pPr>
      <w:r w:rsidRPr="00BE062C">
        <w:rPr>
          <w:rFonts w:asciiTheme="majorHAnsi" w:hAnsiTheme="majorHAnsi" w:cstheme="majorHAnsi"/>
        </w:rPr>
        <w:t xml:space="preserve">Přírodní sprej s esenciálními oleji </w:t>
      </w:r>
      <w:r w:rsidR="00234260">
        <w:rPr>
          <w:rFonts w:asciiTheme="majorHAnsi" w:hAnsiTheme="majorHAnsi" w:cstheme="majorHAnsi"/>
        </w:rPr>
        <w:t>z kajeputu</w:t>
      </w:r>
      <w:r w:rsidR="00234260" w:rsidRPr="00BE062C">
        <w:rPr>
          <w:rFonts w:asciiTheme="majorHAnsi" w:hAnsiTheme="majorHAnsi" w:cstheme="majorHAnsi"/>
        </w:rPr>
        <w:t xml:space="preserve"> </w:t>
      </w:r>
      <w:r w:rsidRPr="00BE062C">
        <w:rPr>
          <w:rFonts w:asciiTheme="majorHAnsi" w:hAnsiTheme="majorHAnsi" w:cstheme="majorHAnsi"/>
        </w:rPr>
        <w:t xml:space="preserve">(bílý </w:t>
      </w:r>
      <w:proofErr w:type="spellStart"/>
      <w:r w:rsidRPr="00BE062C">
        <w:rPr>
          <w:rFonts w:asciiTheme="majorHAnsi" w:hAnsiTheme="majorHAnsi" w:cstheme="majorHAnsi"/>
        </w:rPr>
        <w:t>Tea</w:t>
      </w:r>
      <w:proofErr w:type="spellEnd"/>
      <w:r w:rsidRPr="00BE062C">
        <w:rPr>
          <w:rFonts w:asciiTheme="majorHAnsi" w:hAnsiTheme="majorHAnsi" w:cstheme="majorHAnsi"/>
        </w:rPr>
        <w:t xml:space="preserve"> </w:t>
      </w:r>
      <w:proofErr w:type="spellStart"/>
      <w:r w:rsidRPr="00BE062C">
        <w:rPr>
          <w:rFonts w:asciiTheme="majorHAnsi" w:hAnsiTheme="majorHAnsi" w:cstheme="majorHAnsi"/>
        </w:rPr>
        <w:t>tree</w:t>
      </w:r>
      <w:proofErr w:type="spellEnd"/>
      <w:r w:rsidRPr="00BE062C">
        <w:rPr>
          <w:rFonts w:asciiTheme="majorHAnsi" w:hAnsiTheme="majorHAnsi" w:cstheme="majorHAnsi"/>
        </w:rPr>
        <w:t xml:space="preserve"> olej) a pelargónie bez insekticidních látek a parabenů.</w:t>
      </w:r>
      <w:r w:rsidR="007B7B75">
        <w:rPr>
          <w:rFonts w:asciiTheme="majorHAnsi" w:hAnsiTheme="majorHAnsi" w:cstheme="majorHAnsi"/>
        </w:rPr>
        <w:t xml:space="preserve"> </w:t>
      </w:r>
      <w:r w:rsidRPr="00BE062C">
        <w:rPr>
          <w:rFonts w:asciiTheme="majorHAnsi" w:hAnsiTheme="majorHAnsi" w:cstheme="majorHAnsi"/>
        </w:rPr>
        <w:t>Charakteristická a intenzivní přirozená vůně vytváří účinný</w:t>
      </w:r>
      <w:r w:rsidR="00BE062C">
        <w:rPr>
          <w:rFonts w:asciiTheme="majorHAnsi" w:hAnsiTheme="majorHAnsi" w:cstheme="majorHAnsi"/>
        </w:rPr>
        <w:t xml:space="preserve"> </w:t>
      </w:r>
      <w:r w:rsidRPr="00BE062C">
        <w:rPr>
          <w:rFonts w:asciiTheme="majorHAnsi" w:hAnsiTheme="majorHAnsi" w:cstheme="majorHAnsi"/>
        </w:rPr>
        <w:t>štít proti škodlivému hmyzu. Obsahuje alkohol.</w:t>
      </w:r>
      <w:r w:rsidR="007617E5">
        <w:rPr>
          <w:rFonts w:asciiTheme="majorHAnsi" w:hAnsiTheme="majorHAnsi" w:cstheme="majorHAnsi"/>
        </w:rPr>
        <w:t xml:space="preserve"> Vhodný pro psy.</w:t>
      </w:r>
    </w:p>
    <w:p w14:paraId="5B5C8DDA" w14:textId="77777777" w:rsidR="00BE062C" w:rsidRDefault="00BE062C" w:rsidP="00BE062C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0000000C" w14:textId="63986368" w:rsidR="00A73AAB" w:rsidRPr="00BE062C" w:rsidRDefault="00AB56DE">
      <w:pPr>
        <w:rPr>
          <w:rFonts w:asciiTheme="majorHAnsi" w:hAnsiTheme="majorHAnsi" w:cstheme="majorHAnsi"/>
        </w:rPr>
      </w:pPr>
      <w:r w:rsidRPr="00BE062C">
        <w:rPr>
          <w:rFonts w:asciiTheme="majorHAnsi" w:hAnsiTheme="majorHAnsi" w:cstheme="majorHAnsi"/>
        </w:rPr>
        <w:t>Návod k použití: Aplikujte přímo</w:t>
      </w:r>
      <w:r w:rsidR="00BE062C">
        <w:rPr>
          <w:rFonts w:asciiTheme="majorHAnsi" w:hAnsiTheme="majorHAnsi" w:cstheme="majorHAnsi"/>
        </w:rPr>
        <w:t xml:space="preserve"> </w:t>
      </w:r>
      <w:r w:rsidRPr="00BE062C">
        <w:rPr>
          <w:rFonts w:asciiTheme="majorHAnsi" w:hAnsiTheme="majorHAnsi" w:cstheme="majorHAnsi"/>
        </w:rPr>
        <w:t>na kůži a srst zvířete, se zvláštním důrazem na skryt</w:t>
      </w:r>
      <w:r w:rsidR="00BE062C">
        <w:rPr>
          <w:rFonts w:asciiTheme="majorHAnsi" w:hAnsiTheme="majorHAnsi" w:cstheme="majorHAnsi"/>
        </w:rPr>
        <w:t>é</w:t>
      </w:r>
      <w:r w:rsidRPr="00BE062C">
        <w:rPr>
          <w:rFonts w:asciiTheme="majorHAnsi" w:hAnsiTheme="majorHAnsi" w:cstheme="majorHAnsi"/>
        </w:rPr>
        <w:t xml:space="preserve"> oblasti jako je např. </w:t>
      </w:r>
      <w:r w:rsidR="00BE062C">
        <w:rPr>
          <w:rFonts w:asciiTheme="majorHAnsi" w:hAnsiTheme="majorHAnsi" w:cstheme="majorHAnsi"/>
        </w:rPr>
        <w:t>p</w:t>
      </w:r>
      <w:r w:rsidRPr="00BE062C">
        <w:rPr>
          <w:rFonts w:asciiTheme="majorHAnsi" w:hAnsiTheme="majorHAnsi" w:cstheme="majorHAnsi"/>
        </w:rPr>
        <w:t>odpaží.</w:t>
      </w:r>
      <w:r w:rsidR="00BE062C">
        <w:rPr>
          <w:rFonts w:asciiTheme="majorHAnsi" w:hAnsiTheme="majorHAnsi" w:cstheme="majorHAnsi"/>
        </w:rPr>
        <w:t xml:space="preserve"> </w:t>
      </w:r>
      <w:r w:rsidRPr="00BE062C">
        <w:rPr>
          <w:rFonts w:asciiTheme="majorHAnsi" w:hAnsiTheme="majorHAnsi" w:cstheme="majorHAnsi"/>
        </w:rPr>
        <w:t>Nechte zaschnout. Pro dlouhodobou účinnost, a to zejména v teplejších měsících,</w:t>
      </w:r>
    </w:p>
    <w:p w14:paraId="7188E4CE" w14:textId="72308993" w:rsidR="00BE062C" w:rsidRDefault="00AB56DE">
      <w:pPr>
        <w:rPr>
          <w:rFonts w:asciiTheme="majorHAnsi" w:hAnsiTheme="majorHAnsi" w:cstheme="majorHAnsi"/>
        </w:rPr>
      </w:pPr>
      <w:r w:rsidRPr="00BE062C">
        <w:rPr>
          <w:rFonts w:asciiTheme="majorHAnsi" w:hAnsiTheme="majorHAnsi" w:cstheme="majorHAnsi"/>
        </w:rPr>
        <w:t>doporu</w:t>
      </w:r>
      <w:r w:rsidR="00BE062C">
        <w:rPr>
          <w:rFonts w:asciiTheme="majorHAnsi" w:hAnsiTheme="majorHAnsi" w:cstheme="majorHAnsi"/>
        </w:rPr>
        <w:t>č</w:t>
      </w:r>
      <w:r w:rsidRPr="00BE062C">
        <w:rPr>
          <w:rFonts w:asciiTheme="majorHAnsi" w:hAnsiTheme="majorHAnsi" w:cstheme="majorHAnsi"/>
        </w:rPr>
        <w:t>ujeme aplikovat ka</w:t>
      </w:r>
      <w:r w:rsidR="00BE062C">
        <w:rPr>
          <w:rFonts w:asciiTheme="majorHAnsi" w:hAnsiTheme="majorHAnsi" w:cstheme="majorHAnsi"/>
        </w:rPr>
        <w:t>ž</w:t>
      </w:r>
      <w:r w:rsidRPr="00BE062C">
        <w:rPr>
          <w:rFonts w:asciiTheme="majorHAnsi" w:hAnsiTheme="majorHAnsi" w:cstheme="majorHAnsi"/>
        </w:rPr>
        <w:t>d</w:t>
      </w:r>
      <w:r w:rsidR="00BE062C">
        <w:rPr>
          <w:rFonts w:asciiTheme="majorHAnsi" w:hAnsiTheme="majorHAnsi" w:cstheme="majorHAnsi"/>
        </w:rPr>
        <w:t>ý</w:t>
      </w:r>
      <w:r w:rsidRPr="00BE062C">
        <w:rPr>
          <w:rFonts w:asciiTheme="majorHAnsi" w:hAnsiTheme="majorHAnsi" w:cstheme="majorHAnsi"/>
        </w:rPr>
        <w:t xml:space="preserve">ch 48/72 hodin. </w:t>
      </w:r>
    </w:p>
    <w:p w14:paraId="05039534" w14:textId="77777777" w:rsidR="00BE062C" w:rsidRDefault="00BE062C" w:rsidP="00BE062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Uchovávat mimo dohled a dosah dětí. Veterinární přípravek. Pouze pro zvířata.</w:t>
      </w:r>
    </w:p>
    <w:p w14:paraId="63EB91C5" w14:textId="0195506C" w:rsidR="00BE062C" w:rsidRDefault="00AB56DE">
      <w:pPr>
        <w:rPr>
          <w:rFonts w:asciiTheme="majorHAnsi" w:hAnsiTheme="majorHAnsi" w:cstheme="majorHAnsi"/>
        </w:rPr>
      </w:pPr>
      <w:r w:rsidRPr="00BE062C">
        <w:rPr>
          <w:rFonts w:asciiTheme="majorHAnsi" w:hAnsiTheme="majorHAnsi" w:cstheme="majorHAnsi"/>
        </w:rPr>
        <w:t>Ex</w:t>
      </w:r>
      <w:r w:rsidR="00BE062C">
        <w:rPr>
          <w:rFonts w:asciiTheme="majorHAnsi" w:hAnsiTheme="majorHAnsi" w:cstheme="majorHAnsi"/>
        </w:rPr>
        <w:t>s</w:t>
      </w:r>
      <w:r w:rsidRPr="00BE062C">
        <w:rPr>
          <w:rFonts w:asciiTheme="majorHAnsi" w:hAnsiTheme="majorHAnsi" w:cstheme="majorHAnsi"/>
        </w:rPr>
        <w:t>pirace</w:t>
      </w:r>
      <w:r w:rsidR="00BE062C">
        <w:rPr>
          <w:rFonts w:asciiTheme="majorHAnsi" w:hAnsiTheme="majorHAnsi" w:cstheme="majorHAnsi"/>
        </w:rPr>
        <w:t>, číslo šarže</w:t>
      </w:r>
      <w:r w:rsidRPr="00BE062C">
        <w:rPr>
          <w:rFonts w:asciiTheme="majorHAnsi" w:hAnsiTheme="majorHAnsi" w:cstheme="majorHAnsi"/>
        </w:rPr>
        <w:t xml:space="preserve">: </w:t>
      </w:r>
      <w:r w:rsidRPr="007617E5">
        <w:rPr>
          <w:rFonts w:asciiTheme="majorHAnsi" w:hAnsiTheme="majorHAnsi" w:cstheme="majorHAnsi"/>
          <w:i/>
        </w:rPr>
        <w:t>uveden</w:t>
      </w:r>
      <w:r w:rsidR="007617E5">
        <w:rPr>
          <w:rFonts w:asciiTheme="majorHAnsi" w:hAnsiTheme="majorHAnsi" w:cstheme="majorHAnsi"/>
          <w:i/>
        </w:rPr>
        <w:t>o</w:t>
      </w:r>
      <w:r w:rsidRPr="007617E5">
        <w:rPr>
          <w:rFonts w:asciiTheme="majorHAnsi" w:hAnsiTheme="majorHAnsi" w:cstheme="majorHAnsi"/>
          <w:i/>
        </w:rPr>
        <w:t xml:space="preserve"> na obalu</w:t>
      </w:r>
      <w:r w:rsidR="00BE062C">
        <w:rPr>
          <w:rFonts w:asciiTheme="majorHAnsi" w:hAnsiTheme="majorHAnsi" w:cstheme="majorHAnsi"/>
        </w:rPr>
        <w:t xml:space="preserve">, </w:t>
      </w:r>
      <w:r w:rsidRPr="00BE062C">
        <w:rPr>
          <w:rFonts w:asciiTheme="majorHAnsi" w:hAnsiTheme="majorHAnsi" w:cstheme="majorHAnsi"/>
        </w:rPr>
        <w:t>spotřebujte do 12 měsíců po otevření</w:t>
      </w:r>
      <w:r w:rsidR="00BE062C">
        <w:rPr>
          <w:rFonts w:asciiTheme="majorHAnsi" w:hAnsiTheme="majorHAnsi" w:cstheme="majorHAnsi"/>
        </w:rPr>
        <w:t xml:space="preserve"> </w:t>
      </w:r>
      <w:r w:rsidR="00BE062C">
        <w:rPr>
          <w:rFonts w:asciiTheme="majorHAnsi" w:hAnsiTheme="majorHAnsi" w:cstheme="majorHAnsi"/>
          <w:i/>
        </w:rPr>
        <w:t>(piktogram)</w:t>
      </w:r>
      <w:r w:rsidRPr="00BE062C">
        <w:rPr>
          <w:rFonts w:asciiTheme="majorHAnsi" w:hAnsiTheme="majorHAnsi" w:cstheme="majorHAnsi"/>
        </w:rPr>
        <w:t xml:space="preserve"> </w:t>
      </w:r>
    </w:p>
    <w:p w14:paraId="1D3BB221" w14:textId="50751BF1" w:rsidR="00BE062C" w:rsidRDefault="00AB56DE">
      <w:pPr>
        <w:rPr>
          <w:rFonts w:asciiTheme="majorHAnsi" w:hAnsiTheme="majorHAnsi" w:cstheme="majorHAnsi"/>
        </w:rPr>
      </w:pPr>
      <w:r w:rsidRPr="00BE062C">
        <w:rPr>
          <w:rFonts w:asciiTheme="majorHAnsi" w:hAnsiTheme="majorHAnsi" w:cstheme="majorHAnsi"/>
        </w:rPr>
        <w:t>Výhradní distribuce ČR/SR</w:t>
      </w:r>
      <w:r w:rsidR="00BE062C">
        <w:rPr>
          <w:rFonts w:asciiTheme="majorHAnsi" w:hAnsiTheme="majorHAnsi" w:cstheme="majorHAnsi"/>
        </w:rPr>
        <w:t>, držitel rozhodnutí o schválení</w:t>
      </w:r>
      <w:r w:rsidRPr="00BE062C">
        <w:rPr>
          <w:rFonts w:asciiTheme="majorHAnsi" w:hAnsiTheme="majorHAnsi" w:cstheme="majorHAnsi"/>
        </w:rPr>
        <w:t>: ABR ASAP Service s.r.o.,</w:t>
      </w:r>
      <w:r w:rsidR="00BE062C">
        <w:rPr>
          <w:rFonts w:asciiTheme="majorHAnsi" w:hAnsiTheme="majorHAnsi" w:cstheme="majorHAnsi"/>
        </w:rPr>
        <w:t xml:space="preserve"> </w:t>
      </w:r>
      <w:r w:rsidRPr="00BE062C">
        <w:rPr>
          <w:rFonts w:asciiTheme="majorHAnsi" w:hAnsiTheme="majorHAnsi" w:cstheme="majorHAnsi"/>
        </w:rPr>
        <w:t xml:space="preserve">U smaltovny 1335/20, Praha 7 </w:t>
      </w:r>
      <w:hyperlink r:id="rId6">
        <w:r w:rsidRPr="00BE062C">
          <w:rPr>
            <w:rFonts w:asciiTheme="majorHAnsi" w:hAnsiTheme="majorHAnsi" w:cstheme="majorHAnsi"/>
            <w:color w:val="1155CC"/>
            <w:u w:val="single"/>
          </w:rPr>
          <w:t>www.asap-service.cz</w:t>
        </w:r>
      </w:hyperlink>
      <w:r w:rsidRPr="00BE062C">
        <w:rPr>
          <w:rFonts w:asciiTheme="majorHAnsi" w:hAnsiTheme="majorHAnsi" w:cstheme="majorHAnsi"/>
        </w:rPr>
        <w:t xml:space="preserve"> </w:t>
      </w:r>
    </w:p>
    <w:p w14:paraId="75F3E198" w14:textId="162D522A" w:rsidR="00BE062C" w:rsidRDefault="00AB56DE">
      <w:pPr>
        <w:rPr>
          <w:rFonts w:asciiTheme="majorHAnsi" w:hAnsiTheme="majorHAnsi" w:cstheme="majorHAnsi"/>
        </w:rPr>
      </w:pPr>
      <w:r w:rsidRPr="00BE062C">
        <w:rPr>
          <w:rFonts w:asciiTheme="majorHAnsi" w:hAnsiTheme="majorHAnsi" w:cstheme="majorHAnsi"/>
        </w:rPr>
        <w:t xml:space="preserve">Vyrobeno v EU. Země původu: Itálie. Výrobce: </w:t>
      </w:r>
      <w:proofErr w:type="spellStart"/>
      <w:r w:rsidRPr="00BE062C">
        <w:rPr>
          <w:rFonts w:asciiTheme="majorHAnsi" w:hAnsiTheme="majorHAnsi" w:cstheme="majorHAnsi"/>
        </w:rPr>
        <w:t>Cosmetica</w:t>
      </w:r>
      <w:proofErr w:type="spellEnd"/>
      <w:r w:rsidRPr="00BE062C">
        <w:rPr>
          <w:rFonts w:asciiTheme="majorHAnsi" w:hAnsiTheme="majorHAnsi" w:cstheme="majorHAnsi"/>
        </w:rPr>
        <w:t xml:space="preserve"> </w:t>
      </w:r>
      <w:proofErr w:type="spellStart"/>
      <w:r w:rsidRPr="00BE062C">
        <w:rPr>
          <w:rFonts w:asciiTheme="majorHAnsi" w:hAnsiTheme="majorHAnsi" w:cstheme="majorHAnsi"/>
        </w:rPr>
        <w:t>Veneta</w:t>
      </w:r>
      <w:proofErr w:type="spellEnd"/>
      <w:r w:rsidRPr="00BE062C">
        <w:rPr>
          <w:rFonts w:asciiTheme="majorHAnsi" w:hAnsiTheme="majorHAnsi" w:cstheme="majorHAnsi"/>
        </w:rPr>
        <w:t xml:space="preserve"> </w:t>
      </w:r>
      <w:proofErr w:type="spellStart"/>
      <w:r w:rsidRPr="00BE062C">
        <w:rPr>
          <w:rFonts w:asciiTheme="majorHAnsi" w:hAnsiTheme="majorHAnsi" w:cstheme="majorHAnsi"/>
        </w:rPr>
        <w:t>srl</w:t>
      </w:r>
      <w:proofErr w:type="spellEnd"/>
    </w:p>
    <w:p w14:paraId="7FE1BC65" w14:textId="5DCB5397" w:rsidR="00BE062C" w:rsidRDefault="00BE062C" w:rsidP="00BE062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Číslo schválení:</w:t>
      </w:r>
      <w:r w:rsidR="00D9005C">
        <w:rPr>
          <w:rFonts w:asciiTheme="majorHAnsi" w:hAnsiTheme="majorHAnsi" w:cstheme="majorHAnsi"/>
        </w:rPr>
        <w:t xml:space="preserve"> 131-22/C</w:t>
      </w:r>
    </w:p>
    <w:p w14:paraId="0000000F" w14:textId="76B28AF8" w:rsidR="00A73AAB" w:rsidRPr="00BE062C" w:rsidRDefault="00BE062C">
      <w:pPr>
        <w:rPr>
          <w:rFonts w:asciiTheme="majorHAnsi" w:hAnsiTheme="majorHAnsi" w:cstheme="majorHAnsi"/>
        </w:rPr>
      </w:pPr>
      <w:r w:rsidRPr="00BE062C">
        <w:rPr>
          <w:rFonts w:asciiTheme="majorHAnsi" w:hAnsiTheme="majorHAnsi" w:cstheme="majorHAnsi"/>
        </w:rPr>
        <w:t>150</w:t>
      </w:r>
      <w:r>
        <w:rPr>
          <w:rFonts w:asciiTheme="majorHAnsi" w:hAnsiTheme="majorHAnsi" w:cstheme="majorHAnsi"/>
        </w:rPr>
        <w:t xml:space="preserve"> </w:t>
      </w:r>
      <w:r w:rsidRPr="00BE062C">
        <w:rPr>
          <w:rFonts w:asciiTheme="majorHAnsi" w:hAnsiTheme="majorHAnsi" w:cstheme="majorHAnsi"/>
        </w:rPr>
        <w:t>ml</w:t>
      </w:r>
    </w:p>
    <w:sectPr w:rsidR="00A73AAB" w:rsidRPr="00BE06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C07CB" w14:textId="77777777" w:rsidR="000B4619" w:rsidRDefault="000B4619" w:rsidP="00F164C4">
      <w:pPr>
        <w:spacing w:line="240" w:lineRule="auto"/>
      </w:pPr>
      <w:r>
        <w:separator/>
      </w:r>
    </w:p>
  </w:endnote>
  <w:endnote w:type="continuationSeparator" w:id="0">
    <w:p w14:paraId="223B0052" w14:textId="77777777" w:rsidR="000B4619" w:rsidRDefault="000B4619" w:rsidP="00F164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E72EC" w14:textId="77777777" w:rsidR="00D9005C" w:rsidRDefault="00D9005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7BECC" w14:textId="77777777" w:rsidR="00D9005C" w:rsidRDefault="00D9005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98941" w14:textId="77777777" w:rsidR="00D9005C" w:rsidRDefault="00D900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5CE5C" w14:textId="77777777" w:rsidR="000B4619" w:rsidRDefault="000B4619" w:rsidP="00F164C4">
      <w:pPr>
        <w:spacing w:line="240" w:lineRule="auto"/>
      </w:pPr>
      <w:r>
        <w:separator/>
      </w:r>
    </w:p>
  </w:footnote>
  <w:footnote w:type="continuationSeparator" w:id="0">
    <w:p w14:paraId="152E2D44" w14:textId="77777777" w:rsidR="000B4619" w:rsidRDefault="000B4619" w:rsidP="00F164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7CE79" w14:textId="77777777" w:rsidR="00D9005C" w:rsidRDefault="00D9005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CBF74" w14:textId="72D2E076" w:rsidR="00F164C4" w:rsidRDefault="00F164C4" w:rsidP="00F164C4">
    <w:pPr>
      <w:rPr>
        <w:rFonts w:asciiTheme="majorHAnsi" w:hAnsiTheme="majorHAnsi" w:cstheme="majorHAnsi"/>
        <w:bCs/>
      </w:rPr>
    </w:pPr>
    <w:r>
      <w:rPr>
        <w:rFonts w:asciiTheme="majorHAnsi" w:hAnsiTheme="majorHAnsi" w:cstheme="majorHAnsi"/>
        <w:bCs/>
      </w:rPr>
      <w:t>Text na</w:t>
    </w:r>
    <w:r>
      <w:rPr>
        <w:rFonts w:asciiTheme="majorHAnsi" w:hAnsiTheme="majorHAnsi" w:cstheme="majorHAnsi"/>
      </w:rPr>
      <w:t xml:space="preserve"> </w:t>
    </w:r>
    <w:sdt>
      <w:sdtPr>
        <w:rPr>
          <w:rStyle w:val="Styl2"/>
          <w:rFonts w:asciiTheme="majorHAnsi" w:hAnsiTheme="majorHAnsi" w:cstheme="majorHAnsi"/>
        </w:rPr>
        <w:id w:val="1508096970"/>
        <w:placeholder>
          <w:docPart w:val="49342304B7FD472A93B9A1C885E516E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</w:rPr>
      </w:sdtEndPr>
      <w:sdtContent>
        <w:r>
          <w:rPr>
            <w:rFonts w:asciiTheme="majorHAnsi" w:hAnsiTheme="majorHAnsi" w:cstheme="majorHAnsi"/>
          </w:rPr>
          <w:t>obal=PI</w:t>
        </w:r>
      </w:sdtContent>
    </w:sdt>
    <w:r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proofErr w:type="gramStart"/>
    <w:r>
      <w:rPr>
        <w:rFonts w:asciiTheme="majorHAnsi" w:hAnsiTheme="majorHAnsi" w:cstheme="majorHAnsi"/>
        <w:bCs/>
      </w:rPr>
      <w:t>sp.zn</w:t>
    </w:r>
    <w:proofErr w:type="spellEnd"/>
    <w:r>
      <w:rPr>
        <w:rFonts w:asciiTheme="majorHAnsi" w:hAnsiTheme="majorHAnsi" w:cstheme="majorHAnsi"/>
        <w:bCs/>
      </w:rPr>
      <w:t>.</w:t>
    </w:r>
    <w:proofErr w:type="gramEnd"/>
    <w:r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643653816"/>
        <w:placeholder>
          <w:docPart w:val="4AF436809EB14D4494D3B8FA0F965BF5"/>
        </w:placeholder>
        <w:text/>
      </w:sdtPr>
      <w:sdtContent>
        <w:r w:rsidR="00D9005C" w:rsidRPr="00D9005C">
          <w:rPr>
            <w:rFonts w:asciiTheme="majorHAnsi" w:hAnsiTheme="majorHAnsi" w:cstheme="majorHAnsi"/>
          </w:rPr>
          <w:t>USKVBL/15637/2021/POD</w:t>
        </w:r>
        <w:r w:rsidR="00D9005C">
          <w:rPr>
            <w:rFonts w:asciiTheme="majorHAnsi" w:hAnsiTheme="majorHAnsi" w:cstheme="majorHAnsi"/>
          </w:rPr>
          <w:t>,</w:t>
        </w:r>
      </w:sdtContent>
    </w:sdt>
    <w:r>
      <w:rPr>
        <w:rFonts w:asciiTheme="majorHAnsi" w:hAnsiTheme="majorHAnsi" w:cstheme="majorHAnsi"/>
        <w:bCs/>
      </w:rPr>
      <w:t xml:space="preserve"> č.j. </w:t>
    </w:r>
    <w:sdt>
      <w:sdtPr>
        <w:rPr>
          <w:rFonts w:asciiTheme="majorHAnsi" w:hAnsiTheme="majorHAnsi" w:cstheme="majorHAnsi"/>
          <w:bCs/>
        </w:rPr>
        <w:id w:val="-1885019968"/>
        <w:placeholder>
          <w:docPart w:val="4AF436809EB14D4494D3B8FA0F965BF5"/>
        </w:placeholder>
        <w:text/>
      </w:sdtPr>
      <w:sdtContent>
        <w:r w:rsidR="00D9005C" w:rsidRPr="00D9005C">
          <w:rPr>
            <w:rFonts w:asciiTheme="majorHAnsi" w:hAnsiTheme="majorHAnsi" w:cstheme="majorHAnsi"/>
            <w:bCs/>
          </w:rPr>
          <w:t>USKVBL/3870/2022/REG-</w:t>
        </w:r>
        <w:proofErr w:type="spellStart"/>
        <w:r w:rsidR="00D9005C" w:rsidRPr="00D9005C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816414FD4EAB424692B83855A61D98D3"/>
        </w:placeholder>
        <w:date w:fullDate="2022-03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9005C">
          <w:rPr>
            <w:rFonts w:asciiTheme="majorHAnsi" w:hAnsiTheme="majorHAnsi" w:cstheme="majorHAnsi"/>
            <w:bCs/>
            <w:lang w:val="cs-CZ"/>
          </w:rPr>
          <w:t>16.3.2022</w:t>
        </w:r>
      </w:sdtContent>
    </w:sdt>
    <w:r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eastAsia="Times New Roman" w:hAnsiTheme="majorHAnsi" w:cstheme="majorHAnsi"/>
        </w:rPr>
        <w:id w:val="-217967857"/>
        <w:placeholder>
          <w:docPart w:val="505B8C954278490FBBB69831A14BC4D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D9005C">
          <w:rPr>
            <w:rFonts w:asciiTheme="majorHAnsi" w:eastAsia="Times New Roman" w:hAnsiTheme="majorHAnsi" w:cstheme="majorHAnsi"/>
          </w:rPr>
          <w:t>schválení veterinárního přípravku</w:t>
        </w:r>
      </w:sdtContent>
    </w:sdt>
    <w:r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2080899180"/>
        <w:placeholder>
          <w:docPart w:val="438B588455B4478684A7A123EE8A0BC2"/>
        </w:placeholder>
        <w:text/>
      </w:sdtPr>
      <w:sdtEndPr/>
      <w:sdtContent>
        <w:proofErr w:type="spellStart"/>
        <w:r>
          <w:rPr>
            <w:rFonts w:asciiTheme="majorHAnsi" w:hAnsiTheme="majorHAnsi" w:cstheme="majorHAnsi"/>
          </w:rPr>
          <w:t>Yuup</w:t>
        </w:r>
        <w:proofErr w:type="spellEnd"/>
        <w:r>
          <w:rPr>
            <w:rFonts w:asciiTheme="majorHAnsi" w:hAnsiTheme="majorHAnsi" w:cstheme="majorHAnsi"/>
          </w:rPr>
          <w:t xml:space="preserve"> </w:t>
        </w:r>
        <w:proofErr w:type="spellStart"/>
        <w:r>
          <w:rPr>
            <w:rFonts w:asciiTheme="majorHAnsi" w:hAnsiTheme="majorHAnsi" w:cstheme="majorHAnsi"/>
          </w:rPr>
          <w:t>Tea</w:t>
        </w:r>
        <w:proofErr w:type="spellEnd"/>
        <w:r>
          <w:rPr>
            <w:rFonts w:asciiTheme="majorHAnsi" w:hAnsiTheme="majorHAnsi" w:cstheme="majorHAnsi"/>
          </w:rPr>
          <w:t xml:space="preserve"> </w:t>
        </w:r>
        <w:proofErr w:type="spellStart"/>
        <w:r>
          <w:rPr>
            <w:rFonts w:asciiTheme="majorHAnsi" w:hAnsiTheme="majorHAnsi" w:cstheme="majorHAnsi"/>
          </w:rPr>
          <w:t>Tree</w:t>
        </w:r>
        <w:proofErr w:type="spellEnd"/>
        <w:r>
          <w:rPr>
            <w:rFonts w:asciiTheme="majorHAnsi" w:hAnsiTheme="majorHAnsi" w:cstheme="majorHAnsi"/>
          </w:rPr>
          <w:t xml:space="preserve"> a </w:t>
        </w:r>
        <w:proofErr w:type="spellStart"/>
        <w:r>
          <w:rPr>
            <w:rFonts w:asciiTheme="majorHAnsi" w:hAnsiTheme="majorHAnsi" w:cstheme="majorHAnsi"/>
          </w:rPr>
          <w:t>Neem</w:t>
        </w:r>
        <w:proofErr w:type="spellEnd"/>
        <w:r>
          <w:rPr>
            <w:rFonts w:asciiTheme="majorHAnsi" w:hAnsiTheme="majorHAnsi" w:cstheme="majorHAnsi"/>
          </w:rPr>
          <w:t xml:space="preserve"> </w:t>
        </w:r>
        <w:proofErr w:type="spellStart"/>
        <w:r>
          <w:rPr>
            <w:rFonts w:asciiTheme="majorHAnsi" w:hAnsiTheme="majorHAnsi" w:cstheme="majorHAnsi"/>
          </w:rPr>
          <w:t>oil</w:t>
        </w:r>
        <w:proofErr w:type="spellEnd"/>
        <w:r>
          <w:rPr>
            <w:rFonts w:asciiTheme="majorHAnsi" w:hAnsiTheme="majorHAnsi" w:cstheme="majorHAnsi"/>
          </w:rPr>
          <w:t xml:space="preserve"> sprej HE</w:t>
        </w:r>
      </w:sdtContent>
    </w:sdt>
    <w:bookmarkStart w:id="0" w:name="_GoBack"/>
    <w:bookmarkEnd w:id="0"/>
  </w:p>
  <w:p w14:paraId="1DEC4122" w14:textId="77777777" w:rsidR="00F164C4" w:rsidRDefault="00F164C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39FF8" w14:textId="77777777" w:rsidR="00D9005C" w:rsidRDefault="00D9005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AB"/>
    <w:rsid w:val="000B4619"/>
    <w:rsid w:val="00234260"/>
    <w:rsid w:val="007617E5"/>
    <w:rsid w:val="007B7B75"/>
    <w:rsid w:val="00A73AAB"/>
    <w:rsid w:val="00AB30EB"/>
    <w:rsid w:val="00AB56DE"/>
    <w:rsid w:val="00BE062C"/>
    <w:rsid w:val="00D9005C"/>
    <w:rsid w:val="00F1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A608"/>
  <w15:docId w15:val="{6D084B1C-3299-4874-8B45-9B18C7B3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F164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64C4"/>
  </w:style>
  <w:style w:type="paragraph" w:styleId="Zpat">
    <w:name w:val="footer"/>
    <w:basedOn w:val="Normln"/>
    <w:link w:val="ZpatChar"/>
    <w:uiPriority w:val="99"/>
    <w:unhideWhenUsed/>
    <w:rsid w:val="00F164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64C4"/>
  </w:style>
  <w:style w:type="character" w:styleId="Zstupntext">
    <w:name w:val="Placeholder Text"/>
    <w:semiHidden/>
    <w:rsid w:val="00F164C4"/>
    <w:rPr>
      <w:color w:val="808080"/>
    </w:rPr>
  </w:style>
  <w:style w:type="character" w:customStyle="1" w:styleId="Styl2">
    <w:name w:val="Styl2"/>
    <w:basedOn w:val="Standardnpsmoodstavce"/>
    <w:uiPriority w:val="1"/>
    <w:rsid w:val="00F164C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ap-service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342304B7FD472A93B9A1C885E516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DF258E-6737-4029-9ED9-47A0C4CDB797}"/>
      </w:docPartPr>
      <w:docPartBody>
        <w:p w:rsidR="005D761D" w:rsidRDefault="00D53241" w:rsidP="00D53241">
          <w:pPr>
            <w:pStyle w:val="49342304B7FD472A93B9A1C885E516E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AF436809EB14D4494D3B8FA0F965B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BCDA5D-79B7-43E1-BA8D-E7F61DE66B61}"/>
      </w:docPartPr>
      <w:docPartBody>
        <w:p w:rsidR="005D761D" w:rsidRDefault="00D53241" w:rsidP="00D53241">
          <w:pPr>
            <w:pStyle w:val="4AF436809EB14D4494D3B8FA0F965BF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16414FD4EAB424692B83855A61D98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07BA38-EC24-42E9-A4CB-811A941C0ADC}"/>
      </w:docPartPr>
      <w:docPartBody>
        <w:p w:rsidR="005D761D" w:rsidRDefault="00D53241" w:rsidP="00D53241">
          <w:pPr>
            <w:pStyle w:val="816414FD4EAB424692B83855A61D98D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05B8C954278490FBBB69831A14BC4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2BEF08-7E17-4F4E-817B-2B1922DD39CE}"/>
      </w:docPartPr>
      <w:docPartBody>
        <w:p w:rsidR="005D761D" w:rsidRDefault="00D53241" w:rsidP="00D53241">
          <w:pPr>
            <w:pStyle w:val="505B8C954278490FBBB69831A14BC4D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38B588455B4478684A7A123EE8A0B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5FC1E1-F578-4EC3-9541-72BB8BE258EE}"/>
      </w:docPartPr>
      <w:docPartBody>
        <w:p w:rsidR="005D761D" w:rsidRDefault="00D53241" w:rsidP="00D53241">
          <w:pPr>
            <w:pStyle w:val="438B588455B4478684A7A123EE8A0BC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41"/>
    <w:rsid w:val="005D761D"/>
    <w:rsid w:val="00871B7E"/>
    <w:rsid w:val="00D53241"/>
    <w:rsid w:val="00D6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A9C2BD915884BC194ADF2D771505FE4">
    <w:name w:val="6A9C2BD915884BC194ADF2D771505FE4"/>
    <w:rsid w:val="00D53241"/>
  </w:style>
  <w:style w:type="character" w:styleId="Zstupntext">
    <w:name w:val="Placeholder Text"/>
    <w:basedOn w:val="Standardnpsmoodstavce"/>
    <w:uiPriority w:val="99"/>
    <w:semiHidden/>
    <w:rsid w:val="00D53241"/>
  </w:style>
  <w:style w:type="paragraph" w:customStyle="1" w:styleId="49342304B7FD472A93B9A1C885E516E8">
    <w:name w:val="49342304B7FD472A93B9A1C885E516E8"/>
    <w:rsid w:val="00D53241"/>
  </w:style>
  <w:style w:type="paragraph" w:customStyle="1" w:styleId="4AF436809EB14D4494D3B8FA0F965BF5">
    <w:name w:val="4AF436809EB14D4494D3B8FA0F965BF5"/>
    <w:rsid w:val="00D53241"/>
  </w:style>
  <w:style w:type="paragraph" w:customStyle="1" w:styleId="816414FD4EAB424692B83855A61D98D3">
    <w:name w:val="816414FD4EAB424692B83855A61D98D3"/>
    <w:rsid w:val="00D53241"/>
  </w:style>
  <w:style w:type="paragraph" w:customStyle="1" w:styleId="505B8C954278490FBBB69831A14BC4DD">
    <w:name w:val="505B8C954278490FBBB69831A14BC4DD"/>
    <w:rsid w:val="00D53241"/>
  </w:style>
  <w:style w:type="paragraph" w:customStyle="1" w:styleId="438B588455B4478684A7A123EE8A0BC2">
    <w:name w:val="438B588455B4478684A7A123EE8A0BC2"/>
    <w:rsid w:val="00D532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Grodová Lenka</cp:lastModifiedBy>
  <cp:revision>8</cp:revision>
  <dcterms:created xsi:type="dcterms:W3CDTF">2022-02-10T13:34:00Z</dcterms:created>
  <dcterms:modified xsi:type="dcterms:W3CDTF">2022-03-16T11:50:00Z</dcterms:modified>
</cp:coreProperties>
</file>