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8783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B50575F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434CCDA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68A38BE7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653B0C69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2557FCC6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B890F99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42827FE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6392F2B8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7766692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449ADD4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99E801A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20A51002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7763D6CB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4C34212E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6E9D03C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2E63E33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65ED1167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2C18551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652459A7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E9044B8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FA913A5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46381BF" w14:textId="77777777" w:rsidR="0077319F" w:rsidRDefault="00E838D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bCs/>
          <w:szCs w:val="22"/>
          <w:lang w:val="cs-CZ"/>
        </w:rPr>
        <w:t>PŘÍLOHA I</w:t>
      </w:r>
    </w:p>
    <w:p w14:paraId="0875704E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C6213BD" w14:textId="77777777" w:rsidR="0077319F" w:rsidRDefault="00E838D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bCs/>
          <w:szCs w:val="22"/>
          <w:lang w:val="cs-CZ"/>
        </w:rPr>
        <w:t>SOUHRN ÚDAJŮ O PŘÍPRAVKU</w:t>
      </w:r>
    </w:p>
    <w:p w14:paraId="799C045C" w14:textId="77777777" w:rsidR="0077319F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szCs w:val="22"/>
          <w:lang w:val="cs-CZ"/>
        </w:rPr>
        <w:br w:type="page"/>
      </w:r>
      <w:r>
        <w:rPr>
          <w:b/>
          <w:szCs w:val="22"/>
          <w:lang w:val="cs-CZ"/>
        </w:rPr>
        <w:lastRenderedPageBreak/>
        <w:t>1.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NÁZEV VETERINÁRNÍHO LÉČIVÉHO PŘÍPRAVKU</w:t>
      </w:r>
    </w:p>
    <w:p w14:paraId="7160414B" w14:textId="77777777" w:rsidR="0077319F" w:rsidRDefault="007731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B5CE76" w14:textId="20017461" w:rsidR="0077319F" w:rsidRDefault="00E838D5">
      <w:pPr>
        <w:tabs>
          <w:tab w:val="clear" w:pos="567"/>
        </w:tabs>
        <w:spacing w:line="240" w:lineRule="auto"/>
      </w:pPr>
      <w:bookmarkStart w:id="0" w:name="_Hlk77755839"/>
      <w:r>
        <w:rPr>
          <w:lang w:val="cs-CZ"/>
        </w:rPr>
        <w:t xml:space="preserve">Presedine 10 mg/ml injekční roztok pro koně a skot </w:t>
      </w:r>
    </w:p>
    <w:p w14:paraId="2E7D4523" w14:textId="77777777" w:rsidR="00490DF8" w:rsidRDefault="00490DF8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1FC1A14C" w14:textId="77777777" w:rsidR="0077319F" w:rsidRDefault="0077319F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6255A0BF" w14:textId="77777777" w:rsidR="0077319F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fr-FR"/>
        </w:rPr>
      </w:pPr>
      <w:r>
        <w:rPr>
          <w:b/>
          <w:szCs w:val="22"/>
          <w:lang w:val="cs-CZ"/>
        </w:rPr>
        <w:t>2.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KVALITATIVNÍ A KVANTITATIVNÍ SLOŽENÍ</w:t>
      </w:r>
    </w:p>
    <w:p w14:paraId="0A04ABD0" w14:textId="77777777" w:rsidR="0077319F" w:rsidRDefault="0077319F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703FF7AB" w14:textId="77777777" w:rsidR="0077319F" w:rsidRDefault="00E838D5">
      <w:pPr>
        <w:tabs>
          <w:tab w:val="clear" w:pos="567"/>
        </w:tabs>
        <w:spacing w:line="240" w:lineRule="auto"/>
        <w:rPr>
          <w:bCs/>
          <w:szCs w:val="22"/>
          <w:lang w:val="fr-FR"/>
        </w:rPr>
      </w:pPr>
      <w:r>
        <w:rPr>
          <w:bCs/>
          <w:szCs w:val="22"/>
          <w:lang w:val="cs-CZ"/>
        </w:rPr>
        <w:t>Jeden ml obsahuje:</w:t>
      </w:r>
    </w:p>
    <w:p w14:paraId="610D424C" w14:textId="77777777" w:rsidR="0077319F" w:rsidRDefault="0077319F">
      <w:pPr>
        <w:tabs>
          <w:tab w:val="clear" w:pos="567"/>
        </w:tabs>
        <w:spacing w:line="240" w:lineRule="auto"/>
        <w:rPr>
          <w:bCs/>
          <w:szCs w:val="22"/>
          <w:lang w:val="fr-FR"/>
        </w:rPr>
      </w:pPr>
    </w:p>
    <w:p w14:paraId="54B53C18" w14:textId="77777777" w:rsidR="0077319F" w:rsidRPr="00850476" w:rsidRDefault="00E838D5">
      <w:pPr>
        <w:tabs>
          <w:tab w:val="clear" w:pos="567"/>
        </w:tabs>
        <w:spacing w:line="240" w:lineRule="auto"/>
        <w:rPr>
          <w:b/>
          <w:szCs w:val="22"/>
          <w:lang w:val="fr-FR"/>
        </w:rPr>
      </w:pPr>
      <w:r>
        <w:rPr>
          <w:b/>
          <w:bCs/>
          <w:szCs w:val="22"/>
          <w:lang w:val="cs-CZ"/>
        </w:rPr>
        <w:t>Léčivá(é) látka(y):</w:t>
      </w:r>
    </w:p>
    <w:p w14:paraId="47CF406E" w14:textId="349B21C8" w:rsidR="0077319F" w:rsidRPr="00850476" w:rsidRDefault="00E838D5">
      <w:pPr>
        <w:tabs>
          <w:tab w:val="clear" w:pos="567"/>
        </w:tabs>
        <w:spacing w:line="240" w:lineRule="auto"/>
        <w:rPr>
          <w:iCs/>
          <w:szCs w:val="22"/>
          <w:lang w:val="fr-FR"/>
        </w:rPr>
      </w:pPr>
      <w:bookmarkStart w:id="1" w:name="_Hlk77755871"/>
      <w:proofErr w:type="spellStart"/>
      <w:r>
        <w:rPr>
          <w:iCs/>
          <w:szCs w:val="22"/>
          <w:lang w:val="cs-CZ"/>
        </w:rPr>
        <w:t>Detomidin</w:t>
      </w:r>
      <w:r w:rsidR="0042606C">
        <w:rPr>
          <w:iCs/>
          <w:szCs w:val="22"/>
          <w:lang w:val="cs-CZ"/>
        </w:rPr>
        <w:t>i</w:t>
      </w:r>
      <w:proofErr w:type="spellEnd"/>
      <w:r w:rsidR="0042606C">
        <w:rPr>
          <w:iCs/>
          <w:szCs w:val="22"/>
          <w:lang w:val="cs-CZ"/>
        </w:rPr>
        <w:t xml:space="preserve"> </w:t>
      </w:r>
      <w:proofErr w:type="spellStart"/>
      <w:r>
        <w:rPr>
          <w:iCs/>
          <w:szCs w:val="22"/>
          <w:lang w:val="cs-CZ"/>
        </w:rPr>
        <w:t>hydrochlorid</w:t>
      </w:r>
      <w:r w:rsidR="0042606C">
        <w:rPr>
          <w:iCs/>
          <w:szCs w:val="22"/>
          <w:lang w:val="cs-CZ"/>
        </w:rPr>
        <w:t>um</w:t>
      </w:r>
      <w:proofErr w:type="spellEnd"/>
      <w:r>
        <w:rPr>
          <w:iCs/>
          <w:szCs w:val="22"/>
          <w:lang w:val="cs-CZ"/>
        </w:rPr>
        <w:tab/>
      </w:r>
      <w:r>
        <w:rPr>
          <w:iCs/>
          <w:szCs w:val="22"/>
          <w:lang w:val="cs-CZ"/>
        </w:rPr>
        <w:tab/>
      </w:r>
      <w:r>
        <w:rPr>
          <w:iCs/>
          <w:szCs w:val="22"/>
          <w:lang w:val="cs-CZ"/>
        </w:rPr>
        <w:tab/>
        <w:t>10,0 mg</w:t>
      </w:r>
    </w:p>
    <w:p w14:paraId="74E7A263" w14:textId="27467485" w:rsidR="0077319F" w:rsidRPr="00850476" w:rsidRDefault="00E838D5">
      <w:pPr>
        <w:tabs>
          <w:tab w:val="clear" w:pos="567"/>
        </w:tabs>
        <w:spacing w:line="240" w:lineRule="auto"/>
        <w:rPr>
          <w:iCs/>
          <w:szCs w:val="22"/>
          <w:lang w:val="fr-FR"/>
        </w:rPr>
      </w:pPr>
      <w:r>
        <w:rPr>
          <w:iCs/>
          <w:szCs w:val="22"/>
          <w:lang w:val="cs-CZ"/>
        </w:rPr>
        <w:t xml:space="preserve">(odpovídá 8,36 mg </w:t>
      </w:r>
      <w:proofErr w:type="spellStart"/>
      <w:r>
        <w:rPr>
          <w:iCs/>
          <w:szCs w:val="22"/>
          <w:lang w:val="cs-CZ"/>
        </w:rPr>
        <w:t>detomidinu</w:t>
      </w:r>
      <w:r w:rsidR="0042606C">
        <w:rPr>
          <w:iCs/>
          <w:szCs w:val="22"/>
          <w:lang w:val="cs-CZ"/>
        </w:rPr>
        <w:t>m</w:t>
      </w:r>
      <w:proofErr w:type="spellEnd"/>
      <w:r>
        <w:rPr>
          <w:iCs/>
          <w:szCs w:val="22"/>
          <w:lang w:val="cs-CZ"/>
        </w:rPr>
        <w:t>)</w:t>
      </w:r>
    </w:p>
    <w:bookmarkEnd w:id="1"/>
    <w:p w14:paraId="754D956A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3C6A019D" w14:textId="77777777" w:rsidR="0077319F" w:rsidRPr="00850476" w:rsidRDefault="00E838D5">
      <w:pPr>
        <w:keepNext/>
        <w:tabs>
          <w:tab w:val="clear" w:pos="567"/>
        </w:tabs>
        <w:spacing w:line="240" w:lineRule="auto"/>
        <w:rPr>
          <w:b/>
          <w:szCs w:val="22"/>
          <w:lang w:val="fr-FR"/>
        </w:rPr>
      </w:pPr>
      <w:r>
        <w:rPr>
          <w:b/>
          <w:bCs/>
          <w:szCs w:val="22"/>
          <w:lang w:val="cs-CZ"/>
        </w:rPr>
        <w:t>Pomocné látky:</w:t>
      </w:r>
    </w:p>
    <w:p w14:paraId="49CCB27C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77319F" w:rsidRPr="0044759B" w14:paraId="45D45228" w14:textId="77777777">
        <w:tc>
          <w:tcPr>
            <w:tcW w:w="4643" w:type="dxa"/>
            <w:shd w:val="clear" w:color="auto" w:fill="auto"/>
            <w:vAlign w:val="center"/>
          </w:tcPr>
          <w:p w14:paraId="4CE81FB4" w14:textId="77777777" w:rsidR="0077319F" w:rsidRPr="00850476" w:rsidRDefault="00E838D5">
            <w:pPr>
              <w:spacing w:before="60" w:after="60"/>
              <w:rPr>
                <w:b/>
                <w:bCs/>
                <w:iCs/>
                <w:szCs w:val="22"/>
                <w:lang w:val="fr-FR"/>
              </w:rPr>
            </w:pPr>
            <w:r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15225F" w14:textId="77777777" w:rsidR="0077319F" w:rsidRPr="00850476" w:rsidRDefault="00E838D5">
            <w:pPr>
              <w:spacing w:before="60" w:after="60"/>
              <w:rPr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cs-CZ"/>
              </w:rPr>
              <w:t>Kvantitativní složení, pokud jsou tyto informace podstatné pro správné podání veterinárního léčivého přípravku</w:t>
            </w:r>
          </w:p>
        </w:tc>
      </w:tr>
      <w:tr w:rsidR="0077319F" w14:paraId="4E30A41B" w14:textId="77777777">
        <w:tc>
          <w:tcPr>
            <w:tcW w:w="4643" w:type="dxa"/>
            <w:shd w:val="clear" w:color="auto" w:fill="auto"/>
            <w:vAlign w:val="center"/>
          </w:tcPr>
          <w:p w14:paraId="7D60927C" w14:textId="42108115" w:rsidR="0077319F" w:rsidRDefault="0042606C">
            <w:pPr>
              <w:spacing w:before="60" w:after="60"/>
              <w:ind w:left="567" w:hanging="567"/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cs-CZ"/>
              </w:rPr>
              <w:t>Methylparaben</w:t>
            </w:r>
            <w:proofErr w:type="spellEnd"/>
            <w:r>
              <w:rPr>
                <w:szCs w:val="22"/>
                <w:lang w:val="cs-CZ"/>
              </w:rPr>
              <w:t xml:space="preserve"> </w:t>
            </w:r>
            <w:r w:rsidR="00E838D5">
              <w:rPr>
                <w:szCs w:val="22"/>
                <w:lang w:val="cs-CZ"/>
              </w:rPr>
              <w:t>(E</w:t>
            </w:r>
            <w:r w:rsidR="000E1BBB">
              <w:rPr>
                <w:szCs w:val="22"/>
                <w:lang w:val="cs-CZ"/>
              </w:rPr>
              <w:t xml:space="preserve"> </w:t>
            </w:r>
            <w:r w:rsidR="00E838D5">
              <w:rPr>
                <w:szCs w:val="22"/>
                <w:lang w:val="cs-CZ"/>
              </w:rPr>
              <w:t>218)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E0913C" w14:textId="77777777" w:rsidR="0077319F" w:rsidRDefault="00E838D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val="cs-CZ"/>
              </w:rPr>
              <w:t>1,0 mg</w:t>
            </w:r>
          </w:p>
        </w:tc>
      </w:tr>
      <w:tr w:rsidR="0077319F" w14:paraId="129229D7" w14:textId="77777777">
        <w:tc>
          <w:tcPr>
            <w:tcW w:w="4643" w:type="dxa"/>
            <w:shd w:val="clear" w:color="auto" w:fill="auto"/>
            <w:vAlign w:val="center"/>
          </w:tcPr>
          <w:p w14:paraId="3B147CA5" w14:textId="77777777" w:rsidR="0077319F" w:rsidRDefault="00E838D5">
            <w:pPr>
              <w:spacing w:before="60" w:after="60"/>
              <w:rPr>
                <w:szCs w:val="22"/>
              </w:rPr>
            </w:pPr>
            <w:r>
              <w:rPr>
                <w:szCs w:val="22"/>
                <w:lang w:val="cs-CZ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FEA1CE" w14:textId="77777777" w:rsidR="0077319F" w:rsidRDefault="0077319F">
            <w:pPr>
              <w:spacing w:before="60" w:after="60"/>
              <w:rPr>
                <w:iCs/>
                <w:szCs w:val="22"/>
              </w:rPr>
            </w:pPr>
          </w:p>
        </w:tc>
      </w:tr>
      <w:tr w:rsidR="0077319F" w14:paraId="3D74EFF1" w14:textId="77777777">
        <w:tc>
          <w:tcPr>
            <w:tcW w:w="4643" w:type="dxa"/>
            <w:shd w:val="clear" w:color="auto" w:fill="auto"/>
            <w:vAlign w:val="center"/>
          </w:tcPr>
          <w:p w14:paraId="0C5BD3F5" w14:textId="0E34CE63" w:rsidR="0077319F" w:rsidRDefault="00E838D5">
            <w:pPr>
              <w:spacing w:before="60" w:after="60"/>
              <w:rPr>
                <w:szCs w:val="22"/>
              </w:rPr>
            </w:pPr>
            <w:r>
              <w:rPr>
                <w:szCs w:val="22"/>
                <w:lang w:val="cs-CZ"/>
              </w:rPr>
              <w:t xml:space="preserve">Kyselina chlorovodíková </w:t>
            </w:r>
            <w:r w:rsidR="0042606C">
              <w:rPr>
                <w:szCs w:val="22"/>
                <w:lang w:val="cs-CZ"/>
              </w:rPr>
              <w:t>z</w:t>
            </w:r>
            <w:r>
              <w:rPr>
                <w:szCs w:val="22"/>
                <w:lang w:val="cs-CZ"/>
              </w:rPr>
              <w:t>ředěná (k úpravě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DF0FFB" w14:textId="77777777" w:rsidR="0077319F" w:rsidRDefault="0077319F">
            <w:pPr>
              <w:spacing w:before="60" w:after="60"/>
              <w:rPr>
                <w:iCs/>
                <w:szCs w:val="22"/>
              </w:rPr>
            </w:pPr>
          </w:p>
        </w:tc>
      </w:tr>
      <w:tr w:rsidR="0077319F" w14:paraId="0FC93DBD" w14:textId="77777777">
        <w:tc>
          <w:tcPr>
            <w:tcW w:w="4643" w:type="dxa"/>
            <w:shd w:val="clear" w:color="auto" w:fill="auto"/>
            <w:vAlign w:val="center"/>
          </w:tcPr>
          <w:p w14:paraId="4A25CFA2" w14:textId="77777777" w:rsidR="0077319F" w:rsidRDefault="00E838D5">
            <w:pPr>
              <w:spacing w:before="60" w:after="60"/>
              <w:ind w:left="567" w:hanging="567"/>
              <w:rPr>
                <w:szCs w:val="22"/>
              </w:rPr>
            </w:pPr>
            <w:r>
              <w:rPr>
                <w:szCs w:val="22"/>
                <w:lang w:val="cs-CZ"/>
              </w:rPr>
              <w:t>Hydroxid sodný (k úpravě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9B66F3" w14:textId="77777777" w:rsidR="0077319F" w:rsidRDefault="0077319F">
            <w:pPr>
              <w:spacing w:before="60" w:after="60"/>
              <w:rPr>
                <w:iCs/>
                <w:szCs w:val="22"/>
              </w:rPr>
            </w:pPr>
          </w:p>
        </w:tc>
      </w:tr>
      <w:tr w:rsidR="0077319F" w14:paraId="02E80F0A" w14:textId="77777777">
        <w:tc>
          <w:tcPr>
            <w:tcW w:w="4643" w:type="dxa"/>
            <w:shd w:val="clear" w:color="auto" w:fill="auto"/>
            <w:vAlign w:val="center"/>
          </w:tcPr>
          <w:p w14:paraId="36523DBF" w14:textId="1ADE5195" w:rsidR="0077319F" w:rsidRDefault="00E838D5">
            <w:pPr>
              <w:spacing w:before="60" w:after="60"/>
              <w:rPr>
                <w:szCs w:val="22"/>
              </w:rPr>
            </w:pPr>
            <w:r>
              <w:rPr>
                <w:szCs w:val="22"/>
                <w:lang w:val="cs-CZ"/>
              </w:rPr>
              <w:t>Voda</w:t>
            </w:r>
            <w:r w:rsidR="0042606C">
              <w:rPr>
                <w:szCs w:val="22"/>
                <w:lang w:val="cs-CZ"/>
              </w:rPr>
              <w:t xml:space="preserve"> pro</w:t>
            </w:r>
            <w:r>
              <w:rPr>
                <w:szCs w:val="22"/>
                <w:lang w:val="cs-CZ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17AA2C" w14:textId="77777777" w:rsidR="0077319F" w:rsidRDefault="0077319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B9596D3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4C7EC3A" w14:textId="5DEC7BA5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Čirý bezbarvý injekční roztok</w:t>
      </w:r>
    </w:p>
    <w:p w14:paraId="14BE5A2B" w14:textId="16D22A62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7B09CD7" w14:textId="77777777" w:rsidR="00490DF8" w:rsidRDefault="00490DF8">
      <w:pPr>
        <w:tabs>
          <w:tab w:val="clear" w:pos="567"/>
        </w:tabs>
        <w:spacing w:line="240" w:lineRule="auto"/>
        <w:rPr>
          <w:szCs w:val="22"/>
        </w:rPr>
      </w:pPr>
    </w:p>
    <w:p w14:paraId="6595E914" w14:textId="77777777" w:rsidR="0077319F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KLINICKÉ INFORMACE</w:t>
      </w:r>
    </w:p>
    <w:p w14:paraId="431B8CB7" w14:textId="77777777" w:rsidR="0077319F" w:rsidRDefault="007731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2F22A44" w14:textId="77777777" w:rsidR="0077319F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3.1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Cílové druhy zvířat</w:t>
      </w:r>
    </w:p>
    <w:p w14:paraId="6F4C27C0" w14:textId="77777777" w:rsidR="0077319F" w:rsidRDefault="007731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9DE1AA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bookmarkStart w:id="2" w:name="_Hlk77755934"/>
      <w:r>
        <w:rPr>
          <w:szCs w:val="22"/>
          <w:lang w:val="cs-CZ"/>
        </w:rPr>
        <w:t>Koně a skot</w:t>
      </w:r>
    </w:p>
    <w:bookmarkEnd w:id="2"/>
    <w:p w14:paraId="5EE72CC5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65AD5EA0" w14:textId="77777777" w:rsidR="0077319F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3.2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Indikace pro použití pro každý cílový druh zvířat</w:t>
      </w:r>
    </w:p>
    <w:p w14:paraId="471410E4" w14:textId="77777777" w:rsidR="0077319F" w:rsidRDefault="007731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7D8E2D4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bookmarkStart w:id="3" w:name="_Hlk127266622"/>
      <w:r>
        <w:rPr>
          <w:szCs w:val="22"/>
          <w:lang w:val="cs-CZ"/>
        </w:rPr>
        <w:t>Sedativum určené k použití u koní a skotu v těchto situacích:</w:t>
      </w:r>
    </w:p>
    <w:p w14:paraId="0682BD5B" w14:textId="545063D3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-</w:t>
      </w:r>
      <w:r>
        <w:rPr>
          <w:szCs w:val="22"/>
          <w:lang w:val="cs-CZ"/>
        </w:rPr>
        <w:tab/>
      </w:r>
      <w:r w:rsidR="00CE04F0">
        <w:rPr>
          <w:szCs w:val="22"/>
          <w:lang w:val="cs-CZ"/>
        </w:rPr>
        <w:t>d</w:t>
      </w:r>
      <w:r>
        <w:rPr>
          <w:szCs w:val="22"/>
          <w:lang w:val="cs-CZ"/>
        </w:rPr>
        <w:t>iagnostické vyšetření, např. endoskopie či rentgen;</w:t>
      </w:r>
    </w:p>
    <w:p w14:paraId="60A6F378" w14:textId="7CAB0DAF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-</w:t>
      </w:r>
      <w:r>
        <w:rPr>
          <w:szCs w:val="22"/>
          <w:lang w:val="cs-CZ"/>
        </w:rPr>
        <w:tab/>
      </w:r>
      <w:r w:rsidR="00CE04F0">
        <w:rPr>
          <w:szCs w:val="22"/>
          <w:lang w:val="cs-CZ"/>
        </w:rPr>
        <w:t>l</w:t>
      </w:r>
      <w:r>
        <w:rPr>
          <w:szCs w:val="22"/>
          <w:lang w:val="cs-CZ"/>
        </w:rPr>
        <w:t>éčba ran, kování koní a výměna obvazů;</w:t>
      </w:r>
    </w:p>
    <w:p w14:paraId="7FD73142" w14:textId="4938F2ED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-</w:t>
      </w:r>
      <w:r>
        <w:rPr>
          <w:szCs w:val="22"/>
          <w:lang w:val="cs-CZ"/>
        </w:rPr>
        <w:tab/>
      </w:r>
      <w:r w:rsidR="00CE04F0">
        <w:rPr>
          <w:szCs w:val="22"/>
          <w:lang w:val="cs-CZ"/>
        </w:rPr>
        <w:t>m</w:t>
      </w:r>
      <w:r>
        <w:rPr>
          <w:szCs w:val="22"/>
          <w:lang w:val="cs-CZ"/>
        </w:rPr>
        <w:t>enší chirurgické zákroky, např. kastrace a excize nádorů.</w:t>
      </w:r>
    </w:p>
    <w:bookmarkEnd w:id="3"/>
    <w:p w14:paraId="7D89BC0A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27FFD0A2" w14:textId="77777777" w:rsidR="0077319F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3.3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Kontraindikace</w:t>
      </w:r>
    </w:p>
    <w:p w14:paraId="1BF39A37" w14:textId="77777777" w:rsidR="0077319F" w:rsidRDefault="007731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B6FEEC5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bookmarkStart w:id="4" w:name="_Hlk127266635"/>
      <w:r>
        <w:rPr>
          <w:szCs w:val="22"/>
          <w:lang w:val="cs-CZ"/>
        </w:rPr>
        <w:t>Nepoužívat u zvířat s poruchami oběhového systému.</w:t>
      </w:r>
    </w:p>
    <w:p w14:paraId="4027DDA6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Nepoužívat u koní s AV blokádou a zvířat s těžkou srdeční insuficiencí, respiračním onemocněním nebo selháním ledvin.</w:t>
      </w:r>
    </w:p>
    <w:p w14:paraId="546EFA4D" w14:textId="24D97BC9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Nepoužívat souběžně se sympatomimeti</w:t>
      </w:r>
      <w:r w:rsidR="0044759B">
        <w:rPr>
          <w:szCs w:val="22"/>
          <w:lang w:val="cs-CZ"/>
        </w:rPr>
        <w:t>c</w:t>
      </w:r>
      <w:r>
        <w:rPr>
          <w:szCs w:val="22"/>
          <w:lang w:val="cs-CZ"/>
        </w:rPr>
        <w:t>k</w:t>
      </w:r>
      <w:r w:rsidR="0044759B">
        <w:rPr>
          <w:szCs w:val="22"/>
          <w:lang w:val="cs-CZ"/>
        </w:rPr>
        <w:t>ými amin</w:t>
      </w:r>
      <w:r>
        <w:rPr>
          <w:szCs w:val="22"/>
          <w:lang w:val="cs-CZ"/>
        </w:rPr>
        <w:t xml:space="preserve">y nebo intravenózně podávanými </w:t>
      </w:r>
      <w:r w:rsidR="0044759B">
        <w:rPr>
          <w:szCs w:val="22"/>
          <w:lang w:val="cs-CZ"/>
        </w:rPr>
        <w:t xml:space="preserve">potencovanými </w:t>
      </w:r>
      <w:r>
        <w:rPr>
          <w:szCs w:val="22"/>
          <w:lang w:val="cs-CZ"/>
        </w:rPr>
        <w:t>sulfonamidy.</w:t>
      </w:r>
    </w:p>
    <w:p w14:paraId="40854360" w14:textId="1B0E386B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Nepoužívat v případě přecitlivělosti na léčivou látku nebo na některou z pomocných látek.</w:t>
      </w:r>
    </w:p>
    <w:p w14:paraId="537686D3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Nepoužívat u klisen v posledním trimestru březosti.</w:t>
      </w:r>
    </w:p>
    <w:bookmarkEnd w:id="4"/>
    <w:p w14:paraId="051F3B66" w14:textId="77777777" w:rsidR="0077319F" w:rsidRDefault="0077319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1A367D5E" w14:textId="77777777" w:rsidR="0077319F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3.4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 xml:space="preserve">Zvláštní upozornění </w:t>
      </w:r>
    </w:p>
    <w:p w14:paraId="3774334D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7FE0D4A1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Nejsou.</w:t>
      </w:r>
    </w:p>
    <w:p w14:paraId="6F4A2583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A8E0AB4" w14:textId="77777777" w:rsidR="0077319F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szCs w:val="22"/>
          <w:lang w:val="cs-CZ"/>
        </w:rPr>
        <w:lastRenderedPageBreak/>
        <w:t>3.5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opatření pro použití</w:t>
      </w:r>
    </w:p>
    <w:p w14:paraId="063D5577" w14:textId="77777777" w:rsidR="0077319F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A0460F0" w14:textId="77777777" w:rsidR="0077319F" w:rsidRPr="0074092B" w:rsidRDefault="00E838D5" w:rsidP="00490DF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50476">
        <w:rPr>
          <w:szCs w:val="22"/>
          <w:u w:val="single"/>
          <w:lang w:val="cs-CZ"/>
        </w:rPr>
        <w:t>Zvláštní opatření pro bezpečné použití u cílových druhů zvířat:</w:t>
      </w:r>
    </w:p>
    <w:p w14:paraId="1507C58F" w14:textId="77777777" w:rsidR="0077319F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632C7DA" w14:textId="71F48697" w:rsidR="0077319F" w:rsidRDefault="00E838D5" w:rsidP="00490DF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7266911"/>
      <w:r>
        <w:rPr>
          <w:szCs w:val="22"/>
          <w:lang w:val="cs-CZ"/>
        </w:rPr>
        <w:t xml:space="preserve">Koně v šoku nebo šokem ohrožení, případně </w:t>
      </w:r>
      <w:r w:rsidR="002731AD">
        <w:rPr>
          <w:szCs w:val="22"/>
          <w:lang w:val="cs-CZ"/>
        </w:rPr>
        <w:t xml:space="preserve">se </w:t>
      </w:r>
      <w:r>
        <w:rPr>
          <w:szCs w:val="22"/>
          <w:lang w:val="cs-CZ"/>
        </w:rPr>
        <w:t xml:space="preserve">srdečním onemocněním nebo horečkou mají přípravek dostat pouze po zvážení </w:t>
      </w:r>
      <w:r w:rsidR="00866567">
        <w:rPr>
          <w:szCs w:val="22"/>
          <w:lang w:val="cs-CZ"/>
        </w:rPr>
        <w:t xml:space="preserve">terapeutického prospěchu </w:t>
      </w:r>
      <w:r>
        <w:rPr>
          <w:szCs w:val="22"/>
          <w:lang w:val="cs-CZ"/>
        </w:rPr>
        <w:t>a rizika příslušným veterinárním lékařem.</w:t>
      </w:r>
    </w:p>
    <w:p w14:paraId="4529EC48" w14:textId="77777777" w:rsidR="0077319F" w:rsidRDefault="00E838D5" w:rsidP="00490DF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Ošetřené koně chraňte před extrémními teplotami.</w:t>
      </w:r>
    </w:p>
    <w:p w14:paraId="745A6A2F" w14:textId="77777777" w:rsidR="0077319F" w:rsidRDefault="00E838D5" w:rsidP="00490DF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Po ošetření se zvířata mají zotavit v klidném prostředí.</w:t>
      </w:r>
    </w:p>
    <w:p w14:paraId="4BA879B8" w14:textId="4DFB1892" w:rsidR="0077319F" w:rsidRDefault="00E838D5" w:rsidP="00490DF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 xml:space="preserve">Při bolestivých výkonech je přípravek třeba podávat </w:t>
      </w:r>
      <w:r w:rsidR="00866567">
        <w:rPr>
          <w:szCs w:val="22"/>
          <w:lang w:val="cs-CZ"/>
        </w:rPr>
        <w:t xml:space="preserve">pouze </w:t>
      </w:r>
      <w:r>
        <w:rPr>
          <w:szCs w:val="22"/>
          <w:lang w:val="cs-CZ"/>
        </w:rPr>
        <w:t>v kombinaci s analgetikem.</w:t>
      </w:r>
    </w:p>
    <w:p w14:paraId="1952705F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Tento veterinární léčivý přípravek má být vždy podán před ketaminy. Dále je důležité počkat dostatečně dlouho (přibližně 5 minut), než dojde k navození sedativního účinku. Oba přípravky proto nikdy nepodávejte současně.</w:t>
      </w:r>
    </w:p>
    <w:p w14:paraId="0AADAEE7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Pečlivé zvážení je nutné u zvířat s onemocněním jater a ledvin.</w:t>
      </w:r>
    </w:p>
    <w:p w14:paraId="441B84D9" w14:textId="5CAA6D43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Intravenózní podání má být pomalé. </w:t>
      </w:r>
      <w:bookmarkStart w:id="6" w:name="_Hlk139964849"/>
      <w:r>
        <w:rPr>
          <w:szCs w:val="22"/>
          <w:lang w:val="cs-CZ"/>
        </w:rPr>
        <w:t xml:space="preserve">Doporučuje se </w:t>
      </w:r>
      <w:r w:rsidR="002731AD">
        <w:rPr>
          <w:szCs w:val="22"/>
          <w:lang w:val="cs-CZ"/>
        </w:rPr>
        <w:t>ne</w:t>
      </w:r>
      <w:r>
        <w:rPr>
          <w:szCs w:val="22"/>
          <w:lang w:val="cs-CZ"/>
        </w:rPr>
        <w:t>krm</w:t>
      </w:r>
      <w:r w:rsidR="002731AD">
        <w:rPr>
          <w:szCs w:val="22"/>
          <w:lang w:val="cs-CZ"/>
        </w:rPr>
        <w:t>it</w:t>
      </w:r>
      <w:r>
        <w:rPr>
          <w:szCs w:val="22"/>
          <w:lang w:val="cs-CZ"/>
        </w:rPr>
        <w:t xml:space="preserve"> alespoň 12 hodin před anestezií. Ošetřeným zvířatům </w:t>
      </w:r>
      <w:r w:rsidR="002731AD">
        <w:rPr>
          <w:szCs w:val="22"/>
          <w:lang w:val="cs-CZ"/>
        </w:rPr>
        <w:t>by se neměla nabízet</w:t>
      </w:r>
      <w:r>
        <w:rPr>
          <w:szCs w:val="22"/>
          <w:lang w:val="cs-CZ"/>
        </w:rPr>
        <w:t xml:space="preserve"> vod</w:t>
      </w:r>
      <w:r w:rsidR="002731AD">
        <w:rPr>
          <w:szCs w:val="22"/>
          <w:lang w:val="cs-CZ"/>
        </w:rPr>
        <w:t>a</w:t>
      </w:r>
      <w:r>
        <w:rPr>
          <w:szCs w:val="22"/>
          <w:lang w:val="cs-CZ"/>
        </w:rPr>
        <w:t xml:space="preserve"> ani </w:t>
      </w:r>
      <w:r w:rsidR="002731AD">
        <w:rPr>
          <w:szCs w:val="22"/>
          <w:lang w:val="cs-CZ"/>
        </w:rPr>
        <w:t>krmivo</w:t>
      </w:r>
      <w:r>
        <w:rPr>
          <w:szCs w:val="22"/>
          <w:lang w:val="cs-CZ"/>
        </w:rPr>
        <w:t xml:space="preserve">, dokud </w:t>
      </w:r>
      <w:r w:rsidR="002731AD">
        <w:rPr>
          <w:szCs w:val="22"/>
          <w:lang w:val="cs-CZ"/>
        </w:rPr>
        <w:t xml:space="preserve">nepomine </w:t>
      </w:r>
      <w:r>
        <w:rPr>
          <w:szCs w:val="22"/>
          <w:lang w:val="cs-CZ"/>
        </w:rPr>
        <w:t>úplný sedativní účinek.</w:t>
      </w:r>
      <w:bookmarkEnd w:id="6"/>
    </w:p>
    <w:p w14:paraId="6EC443C2" w14:textId="09460FCF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Krátce po podání mohou být koně rozrušení a mít svěšenou hlavu. Skot, zejména mladý, </w:t>
      </w:r>
      <w:bookmarkStart w:id="7" w:name="_Hlk139964878"/>
      <w:r>
        <w:rPr>
          <w:szCs w:val="22"/>
          <w:lang w:val="cs-CZ"/>
        </w:rPr>
        <w:t xml:space="preserve">může být </w:t>
      </w:r>
      <w:r w:rsidR="002731AD">
        <w:rPr>
          <w:szCs w:val="22"/>
          <w:lang w:val="cs-CZ"/>
        </w:rPr>
        <w:t xml:space="preserve">po </w:t>
      </w:r>
      <w:r w:rsidR="00FF5DD2">
        <w:rPr>
          <w:szCs w:val="22"/>
          <w:lang w:val="cs-CZ"/>
        </w:rPr>
        <w:t xml:space="preserve">podání velmi vysokých dávek </w:t>
      </w:r>
      <w:r>
        <w:rPr>
          <w:szCs w:val="22"/>
          <w:lang w:val="cs-CZ"/>
        </w:rPr>
        <w:t xml:space="preserve">letargický a </w:t>
      </w:r>
      <w:r w:rsidR="00FF5DD2">
        <w:rPr>
          <w:szCs w:val="22"/>
          <w:lang w:val="cs-CZ"/>
        </w:rPr>
        <w:t xml:space="preserve">mít </w:t>
      </w:r>
      <w:r>
        <w:rPr>
          <w:szCs w:val="22"/>
          <w:lang w:val="cs-CZ"/>
        </w:rPr>
        <w:t>tendenci</w:t>
      </w:r>
      <w:r w:rsidR="00FF5DD2">
        <w:rPr>
          <w:szCs w:val="22"/>
          <w:lang w:val="cs-CZ"/>
        </w:rPr>
        <w:t> si lehnout</w:t>
      </w:r>
      <w:r>
        <w:rPr>
          <w:szCs w:val="22"/>
          <w:lang w:val="cs-CZ"/>
        </w:rPr>
        <w:t>.</w:t>
      </w:r>
      <w:r w:rsidR="002731AD">
        <w:rPr>
          <w:szCs w:val="22"/>
          <w:lang w:val="cs-CZ"/>
        </w:rPr>
        <w:t xml:space="preserve"> </w:t>
      </w:r>
    </w:p>
    <w:bookmarkEnd w:id="5"/>
    <w:bookmarkEnd w:id="7"/>
    <w:p w14:paraId="7A685BE4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09A21C2" w14:textId="77777777" w:rsidR="0077319F" w:rsidRPr="00850476" w:rsidRDefault="00E838D5" w:rsidP="00490DF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bookmarkStart w:id="8" w:name="_Hlk132709995"/>
      <w:r w:rsidRPr="00850476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bookmarkEnd w:id="8"/>
    <w:p w14:paraId="040DC08F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EA0E074" w14:textId="6037E7AD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 případě náhodného </w:t>
      </w:r>
      <w:r w:rsidR="004221BE">
        <w:rPr>
          <w:szCs w:val="22"/>
          <w:lang w:val="cs-CZ"/>
        </w:rPr>
        <w:t>požití</w:t>
      </w:r>
      <w:r>
        <w:rPr>
          <w:szCs w:val="22"/>
          <w:lang w:val="cs-CZ"/>
        </w:rPr>
        <w:t xml:space="preserve"> či sebepoškození injekčně podaným přípravkem vyhledejte ihned lékařskou pomoc a ukažte příbalovou informaci </w:t>
      </w:r>
      <w:r w:rsidR="004221BE">
        <w:rPr>
          <w:szCs w:val="22"/>
          <w:lang w:val="cs-CZ"/>
        </w:rPr>
        <w:t xml:space="preserve">praktickému </w:t>
      </w:r>
      <w:r>
        <w:rPr>
          <w:szCs w:val="22"/>
          <w:lang w:val="cs-CZ"/>
        </w:rPr>
        <w:t>lékaři</w:t>
      </w:r>
      <w:r w:rsidR="004221BE">
        <w:rPr>
          <w:szCs w:val="22"/>
          <w:lang w:val="cs-CZ"/>
        </w:rPr>
        <w:t xml:space="preserve">, ale </w:t>
      </w:r>
      <w:r>
        <w:rPr>
          <w:szCs w:val="22"/>
          <w:lang w:val="cs-CZ"/>
        </w:rPr>
        <w:t>NEŘIĎTE MOTOROVÁ VOZIDLA</w:t>
      </w:r>
      <w:r w:rsidR="004221BE">
        <w:rPr>
          <w:szCs w:val="22"/>
          <w:lang w:val="cs-CZ"/>
        </w:rPr>
        <w:t xml:space="preserve">, jelikož </w:t>
      </w:r>
      <w:r>
        <w:rPr>
          <w:szCs w:val="22"/>
          <w:lang w:val="cs-CZ"/>
        </w:rPr>
        <w:t>může dojít k útlumu a změnám krevního tlaku.</w:t>
      </w:r>
    </w:p>
    <w:p w14:paraId="1CCF85F4" w14:textId="5BBFBE33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Za</w:t>
      </w:r>
      <w:r w:rsidR="004221BE">
        <w:rPr>
          <w:szCs w:val="22"/>
          <w:lang w:val="cs-CZ"/>
        </w:rPr>
        <w:t xml:space="preserve">braňte </w:t>
      </w:r>
      <w:r>
        <w:rPr>
          <w:szCs w:val="22"/>
          <w:lang w:val="cs-CZ"/>
        </w:rPr>
        <w:t>kontaktu s kůží, očima a sliznicí.</w:t>
      </w:r>
    </w:p>
    <w:p w14:paraId="6052A3E0" w14:textId="65F08903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Potřísněnou pokožku omyjte ihned velkým množstvím </w:t>
      </w:r>
      <w:r w:rsidR="00C05FF7">
        <w:rPr>
          <w:szCs w:val="22"/>
          <w:lang w:val="cs-CZ"/>
        </w:rPr>
        <w:t xml:space="preserve">čisté </w:t>
      </w:r>
      <w:r>
        <w:rPr>
          <w:szCs w:val="22"/>
          <w:lang w:val="cs-CZ"/>
        </w:rPr>
        <w:t>vody.</w:t>
      </w:r>
    </w:p>
    <w:p w14:paraId="5D65B817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Odstraňte kontaminovaný oděv, který je v přímém kontaktu s kůží.</w:t>
      </w:r>
    </w:p>
    <w:p w14:paraId="225443E4" w14:textId="1DD6B17C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 případě náhodného zasažení očí je vypláchněte velkým množstvím </w:t>
      </w:r>
      <w:r w:rsidR="00C05FF7">
        <w:rPr>
          <w:szCs w:val="22"/>
          <w:lang w:val="cs-CZ"/>
        </w:rPr>
        <w:t xml:space="preserve">čisté </w:t>
      </w:r>
      <w:r>
        <w:rPr>
          <w:szCs w:val="22"/>
          <w:lang w:val="cs-CZ"/>
        </w:rPr>
        <w:t>vody. Pokud se objeví potíže, vyhledejte lékařskou pomoc.</w:t>
      </w:r>
    </w:p>
    <w:p w14:paraId="15BD4D22" w14:textId="44A65A51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Pokud s přípravkem manipulují těhotné ženy, musí být velmi opatrné, aby nedošlo k</w:t>
      </w:r>
      <w:r w:rsidR="00C05FF7">
        <w:rPr>
          <w:szCs w:val="22"/>
          <w:lang w:val="cs-CZ"/>
        </w:rPr>
        <w:t> </w:t>
      </w:r>
      <w:proofErr w:type="spellStart"/>
      <w:r>
        <w:rPr>
          <w:szCs w:val="22"/>
          <w:lang w:val="cs-CZ"/>
        </w:rPr>
        <w:t>s</w:t>
      </w:r>
      <w:r w:rsidR="00C05FF7">
        <w:rPr>
          <w:szCs w:val="22"/>
          <w:lang w:val="cs-CZ"/>
        </w:rPr>
        <w:t>amopodání</w:t>
      </w:r>
      <w:proofErr w:type="spellEnd"/>
      <w:r w:rsidR="00C05FF7">
        <w:rPr>
          <w:szCs w:val="22"/>
          <w:lang w:val="cs-CZ"/>
        </w:rPr>
        <w:t xml:space="preserve">, protože </w:t>
      </w:r>
      <w:r>
        <w:rPr>
          <w:szCs w:val="22"/>
          <w:lang w:val="cs-CZ"/>
        </w:rPr>
        <w:t>po náhodné systémové expozici se mohou objevit děložní stahy a</w:t>
      </w:r>
      <w:r w:rsidR="00B976F9">
        <w:rPr>
          <w:szCs w:val="22"/>
          <w:lang w:val="cs-CZ"/>
        </w:rPr>
        <w:t> </w:t>
      </w:r>
      <w:r>
        <w:rPr>
          <w:szCs w:val="22"/>
          <w:lang w:val="cs-CZ"/>
        </w:rPr>
        <w:t>pokles krevní</w:t>
      </w:r>
      <w:r w:rsidR="00B976F9">
        <w:rPr>
          <w:szCs w:val="22"/>
          <w:lang w:val="cs-CZ"/>
        </w:rPr>
        <w:t>ho</w:t>
      </w:r>
      <w:r>
        <w:rPr>
          <w:szCs w:val="22"/>
          <w:lang w:val="cs-CZ"/>
        </w:rPr>
        <w:t xml:space="preserve"> tlak</w:t>
      </w:r>
      <w:r w:rsidR="00B976F9">
        <w:rPr>
          <w:szCs w:val="22"/>
          <w:lang w:val="cs-CZ"/>
        </w:rPr>
        <w:t>u</w:t>
      </w:r>
      <w:r>
        <w:rPr>
          <w:szCs w:val="22"/>
          <w:lang w:val="cs-CZ"/>
        </w:rPr>
        <w:t xml:space="preserve"> plodu.</w:t>
      </w:r>
    </w:p>
    <w:p w14:paraId="1A44D9E3" w14:textId="77777777" w:rsidR="0077319F" w:rsidRPr="00850476" w:rsidRDefault="0077319F" w:rsidP="00490DF8">
      <w:pPr>
        <w:pStyle w:val="Zkladntextodsazen2"/>
        <w:tabs>
          <w:tab w:val="clear" w:pos="567"/>
        </w:tabs>
        <w:spacing w:line="240" w:lineRule="auto"/>
        <w:ind w:left="0" w:firstLine="0"/>
        <w:rPr>
          <w:b w:val="0"/>
          <w:bCs/>
          <w:szCs w:val="22"/>
          <w:lang w:val="cs-CZ"/>
        </w:rPr>
      </w:pPr>
    </w:p>
    <w:p w14:paraId="5E678658" w14:textId="77777777" w:rsidR="0077319F" w:rsidRDefault="00E838D5" w:rsidP="00490DF8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Pro lékaře:</w:t>
      </w:r>
    </w:p>
    <w:p w14:paraId="4499D69A" w14:textId="07B8DF01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Detomidin je agonista α-</w:t>
      </w:r>
      <w:proofErr w:type="gramStart"/>
      <w:r>
        <w:rPr>
          <w:szCs w:val="22"/>
          <w:lang w:val="cs-CZ"/>
        </w:rPr>
        <w:t>2-adrenergních</w:t>
      </w:r>
      <w:proofErr w:type="gramEnd"/>
      <w:r>
        <w:rPr>
          <w:szCs w:val="22"/>
          <w:lang w:val="cs-CZ"/>
        </w:rPr>
        <w:t xml:space="preserve"> receptorů. Po vstřebání se mohou objevit klinické účinky: sedace v intenzitě úměrné dávce, respirační deprese, bradykardie, hypotenze, sucho v ústech a</w:t>
      </w:r>
      <w:r w:rsidR="00B976F9">
        <w:rPr>
          <w:szCs w:val="22"/>
          <w:lang w:val="cs-CZ"/>
        </w:rPr>
        <w:t> </w:t>
      </w:r>
      <w:r>
        <w:rPr>
          <w:szCs w:val="22"/>
          <w:lang w:val="cs-CZ"/>
        </w:rPr>
        <w:t xml:space="preserve">hyperglykémie. Hlášeny byly rovněž komorové arytmie. Respirační a </w:t>
      </w:r>
      <w:proofErr w:type="spellStart"/>
      <w:r>
        <w:rPr>
          <w:szCs w:val="22"/>
          <w:lang w:val="cs-CZ"/>
        </w:rPr>
        <w:t>hemodynamické</w:t>
      </w:r>
      <w:proofErr w:type="spellEnd"/>
      <w:r>
        <w:rPr>
          <w:szCs w:val="22"/>
          <w:lang w:val="cs-CZ"/>
        </w:rPr>
        <w:t xml:space="preserve"> </w:t>
      </w:r>
      <w:r w:rsidR="00C05FF7">
        <w:rPr>
          <w:szCs w:val="22"/>
          <w:lang w:val="cs-CZ"/>
        </w:rPr>
        <w:t xml:space="preserve">příznaky </w:t>
      </w:r>
      <w:r>
        <w:rPr>
          <w:szCs w:val="22"/>
          <w:lang w:val="cs-CZ"/>
        </w:rPr>
        <w:t>je třeba léčit symptomaticky.</w:t>
      </w:r>
    </w:p>
    <w:p w14:paraId="5CCABCB7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8B6B276" w14:textId="77777777" w:rsidR="0077319F" w:rsidRPr="00850476" w:rsidRDefault="00E838D5" w:rsidP="00490DF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850476">
        <w:rPr>
          <w:szCs w:val="22"/>
          <w:u w:val="single"/>
          <w:lang w:val="cs-CZ"/>
        </w:rPr>
        <w:t>Zvláštní opatření pro ochranu životního prostředí:</w:t>
      </w:r>
    </w:p>
    <w:p w14:paraId="43E94DFB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8616C59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5109AAF1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EFC1C7" w14:textId="77777777" w:rsidR="0077319F" w:rsidRPr="00850476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>
        <w:rPr>
          <w:b/>
          <w:szCs w:val="22"/>
          <w:lang w:val="cs-CZ"/>
        </w:rPr>
        <w:t>3.6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Nežádoucí účinky</w:t>
      </w:r>
    </w:p>
    <w:p w14:paraId="5AE9F484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56444B" w14:textId="77777777" w:rsidR="0077319F" w:rsidRPr="00850476" w:rsidRDefault="00E838D5">
      <w:pPr>
        <w:spacing w:after="120"/>
        <w:rPr>
          <w:lang w:val="cs-CZ"/>
        </w:rPr>
      </w:pPr>
      <w:r>
        <w:rPr>
          <w:lang w:val="cs-CZ"/>
        </w:rPr>
        <w:t>Skot: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77319F" w14:paraId="673B6541" w14:textId="77777777">
        <w:tc>
          <w:tcPr>
            <w:tcW w:w="2344" w:type="pct"/>
          </w:tcPr>
          <w:p w14:paraId="7486D100" w14:textId="77777777" w:rsidR="0077319F" w:rsidRDefault="00E838D5">
            <w:pPr>
              <w:spacing w:after="120"/>
            </w:pPr>
            <w:r>
              <w:rPr>
                <w:lang w:val="cs-CZ"/>
              </w:rPr>
              <w:t>Velmi vzácné</w:t>
            </w:r>
          </w:p>
          <w:p w14:paraId="730CF272" w14:textId="77777777" w:rsidR="0077319F" w:rsidRDefault="00E838D5">
            <w:pPr>
              <w:spacing w:after="120"/>
            </w:pPr>
            <w:proofErr w:type="gramStart"/>
            <w:r>
              <w:rPr>
                <w:lang w:val="cs-CZ"/>
              </w:rPr>
              <w:t>(&lt; 1</w:t>
            </w:r>
            <w:proofErr w:type="gramEnd"/>
            <w:r>
              <w:rPr>
                <w:lang w:val="cs-CZ"/>
              </w:rPr>
              <w:t> zvíře / 10 000 ošetřených zvířat, včetně ojedinělých hlášení):</w:t>
            </w:r>
          </w:p>
        </w:tc>
        <w:tc>
          <w:tcPr>
            <w:tcW w:w="2656" w:type="pct"/>
            <w:hideMark/>
          </w:tcPr>
          <w:p w14:paraId="52BDEC95" w14:textId="77777777" w:rsidR="0077319F" w:rsidRDefault="00E838D5">
            <w:pPr>
              <w:spacing w:after="120"/>
              <w:rPr>
                <w:vertAlign w:val="superscript"/>
              </w:rPr>
            </w:pPr>
            <w:r>
              <w:rPr>
                <w:lang w:val="cs-CZ"/>
              </w:rPr>
              <w:t>Snížená srdeční frekvence, srdeční blok</w:t>
            </w:r>
            <w:r>
              <w:rPr>
                <w:vertAlign w:val="superscript"/>
                <w:lang w:val="cs-CZ"/>
              </w:rPr>
              <w:t>1</w:t>
            </w:r>
            <w:r>
              <w:rPr>
                <w:lang w:val="cs-CZ"/>
              </w:rPr>
              <w:t>, hypotenze</w:t>
            </w:r>
            <w:r>
              <w:rPr>
                <w:vertAlign w:val="superscript"/>
                <w:lang w:val="cs-CZ"/>
              </w:rPr>
              <w:t>2</w:t>
            </w:r>
          </w:p>
          <w:p w14:paraId="5B2A02FE" w14:textId="77777777" w:rsidR="0077319F" w:rsidRDefault="00E838D5">
            <w:pPr>
              <w:spacing w:after="120"/>
            </w:pPr>
            <w:r>
              <w:rPr>
                <w:lang w:val="cs-CZ"/>
              </w:rPr>
              <w:t>Změny dechové frekvence</w:t>
            </w:r>
          </w:p>
          <w:p w14:paraId="75C1B591" w14:textId="77777777" w:rsidR="0077319F" w:rsidRDefault="00E838D5">
            <w:pPr>
              <w:spacing w:after="120"/>
            </w:pPr>
            <w:r>
              <w:rPr>
                <w:lang w:val="cs-CZ"/>
              </w:rPr>
              <w:t>Kopřivka, hypersenzitivní reakce</w:t>
            </w:r>
          </w:p>
          <w:p w14:paraId="235F8013" w14:textId="77777777" w:rsidR="0077319F" w:rsidRDefault="00E838D5">
            <w:pPr>
              <w:spacing w:after="120"/>
              <w:rPr>
                <w:vertAlign w:val="superscript"/>
              </w:rPr>
            </w:pPr>
            <w:r>
              <w:rPr>
                <w:lang w:val="cs-CZ"/>
              </w:rPr>
              <w:t>Excitace</w:t>
            </w:r>
            <w:r>
              <w:rPr>
                <w:vertAlign w:val="superscript"/>
                <w:lang w:val="cs-CZ"/>
              </w:rPr>
              <w:t>3</w:t>
            </w:r>
          </w:p>
          <w:p w14:paraId="21C1313F" w14:textId="77777777" w:rsidR="0077319F" w:rsidRDefault="00E838D5">
            <w:pPr>
              <w:spacing w:after="120"/>
            </w:pPr>
            <w:r>
              <w:rPr>
                <w:lang w:val="cs-CZ"/>
              </w:rPr>
              <w:t>Pocení</w:t>
            </w:r>
          </w:p>
          <w:p w14:paraId="0B8AF749" w14:textId="77777777" w:rsidR="0077319F" w:rsidRDefault="00E838D5">
            <w:pPr>
              <w:spacing w:after="120"/>
            </w:pPr>
            <w:r>
              <w:rPr>
                <w:lang w:val="cs-CZ"/>
              </w:rPr>
              <w:t xml:space="preserve">Nekoordinace (končetin), ataxie (končetin), svalový třes </w:t>
            </w:r>
          </w:p>
          <w:p w14:paraId="6D3D643D" w14:textId="77777777" w:rsidR="0077319F" w:rsidRDefault="00E838D5">
            <w:pPr>
              <w:spacing w:after="120"/>
            </w:pPr>
            <w:r>
              <w:rPr>
                <w:lang w:val="cs-CZ"/>
              </w:rPr>
              <w:t>Zvýšený objem moči</w:t>
            </w:r>
            <w:r>
              <w:rPr>
                <w:vertAlign w:val="superscript"/>
                <w:lang w:val="cs-CZ"/>
              </w:rPr>
              <w:t>4</w:t>
            </w:r>
          </w:p>
        </w:tc>
      </w:tr>
    </w:tbl>
    <w:p w14:paraId="6CA85A6F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lastRenderedPageBreak/>
        <w:t>1</w:t>
      </w:r>
      <w:r>
        <w:rPr>
          <w:i/>
          <w:iCs/>
          <w:lang w:val="cs-CZ"/>
        </w:rPr>
        <w:t>Změny ve vodivosti vzruchu v srdečním svalu (manifestované částečným atrioventrikulárním a sinoatriálním blokem)</w:t>
      </w:r>
    </w:p>
    <w:p w14:paraId="11A23CC7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>2 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Přechodné</w:t>
      </w:r>
    </w:p>
    <w:p w14:paraId="180259DD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>3 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Paradoxní reakce</w:t>
      </w:r>
    </w:p>
    <w:p w14:paraId="2D3E3646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>4 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Obvykle se objevuje během 45 až 90 minut po podání.</w:t>
      </w:r>
    </w:p>
    <w:p w14:paraId="46B4DDBE" w14:textId="77777777" w:rsidR="0077319F" w:rsidRDefault="0077319F">
      <w:pPr>
        <w:spacing w:after="120"/>
        <w:rPr>
          <w:i/>
        </w:rPr>
      </w:pPr>
    </w:p>
    <w:p w14:paraId="23AB9259" w14:textId="77777777" w:rsidR="0077319F" w:rsidRDefault="00E838D5">
      <w:pPr>
        <w:spacing w:after="120"/>
      </w:pPr>
      <w:r>
        <w:rPr>
          <w:lang w:val="cs-CZ"/>
        </w:rPr>
        <w:t>Koně: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1"/>
      </w:tblGrid>
      <w:tr w:rsidR="0077319F" w14:paraId="2379A157" w14:textId="77777777">
        <w:tc>
          <w:tcPr>
            <w:tcW w:w="2447" w:type="pct"/>
          </w:tcPr>
          <w:p w14:paraId="081A2F63" w14:textId="77777777" w:rsidR="0077319F" w:rsidRDefault="00E8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lang w:val="cs-CZ"/>
              </w:rPr>
              <w:t>Vzácné</w:t>
            </w:r>
          </w:p>
          <w:p w14:paraId="6F988E47" w14:textId="77777777" w:rsidR="0077319F" w:rsidRDefault="00E8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lang w:val="cs-CZ"/>
              </w:rPr>
              <w:t>(1 až 10 zvířat / 10 000 ošetřených zvířat):</w:t>
            </w:r>
          </w:p>
        </w:tc>
        <w:tc>
          <w:tcPr>
            <w:tcW w:w="2548" w:type="pct"/>
            <w:hideMark/>
          </w:tcPr>
          <w:p w14:paraId="4A97252A" w14:textId="77777777" w:rsidR="0077319F" w:rsidRDefault="00E8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lang w:val="cs-CZ"/>
              </w:rPr>
              <w:t>Kolika</w:t>
            </w:r>
            <w:r>
              <w:rPr>
                <w:rFonts w:cs="Arial"/>
                <w:vertAlign w:val="superscript"/>
                <w:lang w:val="cs-CZ"/>
              </w:rPr>
              <w:t>1</w:t>
            </w:r>
          </w:p>
        </w:tc>
      </w:tr>
      <w:tr w:rsidR="0077319F" w14:paraId="257690CC" w14:textId="77777777">
        <w:tc>
          <w:tcPr>
            <w:tcW w:w="2450" w:type="pct"/>
          </w:tcPr>
          <w:p w14:paraId="0C2F3B5C" w14:textId="77777777" w:rsidR="0077319F" w:rsidRDefault="00E838D5">
            <w:pPr>
              <w:spacing w:after="120"/>
            </w:pPr>
            <w:r>
              <w:rPr>
                <w:lang w:val="cs-CZ"/>
              </w:rPr>
              <w:t>Velmi vzácné</w:t>
            </w:r>
          </w:p>
          <w:p w14:paraId="0B04E71B" w14:textId="77777777" w:rsidR="0077319F" w:rsidRDefault="00E838D5">
            <w:pPr>
              <w:spacing w:after="120"/>
            </w:pPr>
            <w:proofErr w:type="gramStart"/>
            <w:r>
              <w:rPr>
                <w:lang w:val="cs-CZ"/>
              </w:rPr>
              <w:t>(&lt; 1</w:t>
            </w:r>
            <w:proofErr w:type="gramEnd"/>
            <w:r>
              <w:rPr>
                <w:lang w:val="cs-CZ"/>
              </w:rPr>
              <w:t> zvíře / 10 000 ošetřených zvířat, včetně ojedinělých hlášení):</w:t>
            </w:r>
          </w:p>
        </w:tc>
        <w:tc>
          <w:tcPr>
            <w:tcW w:w="2550" w:type="pct"/>
            <w:hideMark/>
          </w:tcPr>
          <w:p w14:paraId="5622B081" w14:textId="77777777" w:rsidR="0077319F" w:rsidRDefault="00E838D5">
            <w:pPr>
              <w:spacing w:after="120"/>
              <w:rPr>
                <w:vertAlign w:val="superscript"/>
              </w:rPr>
            </w:pPr>
            <w:r>
              <w:rPr>
                <w:lang w:val="cs-CZ"/>
              </w:rPr>
              <w:t>Snížená srdeční frekvence, srdeční blok</w:t>
            </w:r>
            <w:r>
              <w:rPr>
                <w:vertAlign w:val="superscript"/>
                <w:lang w:val="cs-CZ"/>
              </w:rPr>
              <w:t>2</w:t>
            </w:r>
            <w:r>
              <w:rPr>
                <w:lang w:val="cs-CZ"/>
              </w:rPr>
              <w:t>, hypotenze</w:t>
            </w:r>
            <w:r>
              <w:rPr>
                <w:vertAlign w:val="superscript"/>
                <w:lang w:val="cs-CZ"/>
              </w:rPr>
              <w:t>3</w:t>
            </w:r>
          </w:p>
          <w:p w14:paraId="0BDA1976" w14:textId="77777777" w:rsidR="0077319F" w:rsidRDefault="00E838D5">
            <w:pPr>
              <w:spacing w:after="120"/>
            </w:pPr>
            <w:r>
              <w:rPr>
                <w:lang w:val="cs-CZ"/>
              </w:rPr>
              <w:t>Změny dechové frekvence</w:t>
            </w:r>
          </w:p>
          <w:p w14:paraId="490F7A1D" w14:textId="77777777" w:rsidR="0077319F" w:rsidRDefault="00E838D5">
            <w:pPr>
              <w:spacing w:after="120"/>
            </w:pPr>
            <w:r>
              <w:rPr>
                <w:lang w:val="cs-CZ"/>
              </w:rPr>
              <w:t>Kopřivka, hypersenzitivní reakce</w:t>
            </w:r>
          </w:p>
          <w:p w14:paraId="71CC97DA" w14:textId="77777777" w:rsidR="0077319F" w:rsidRDefault="00E838D5">
            <w:pPr>
              <w:spacing w:after="120"/>
              <w:rPr>
                <w:vertAlign w:val="superscript"/>
              </w:rPr>
            </w:pPr>
            <w:r>
              <w:rPr>
                <w:lang w:val="cs-CZ"/>
              </w:rPr>
              <w:t>Excitace</w:t>
            </w:r>
            <w:r>
              <w:rPr>
                <w:vertAlign w:val="superscript"/>
                <w:lang w:val="cs-CZ"/>
              </w:rPr>
              <w:t>4</w:t>
            </w:r>
          </w:p>
          <w:p w14:paraId="50EA86EC" w14:textId="77777777" w:rsidR="0077319F" w:rsidRDefault="00E838D5">
            <w:pPr>
              <w:spacing w:after="120"/>
            </w:pPr>
            <w:r>
              <w:rPr>
                <w:lang w:val="cs-CZ"/>
              </w:rPr>
              <w:t>Pocení</w:t>
            </w:r>
          </w:p>
          <w:p w14:paraId="5046E7F8" w14:textId="77777777" w:rsidR="0077319F" w:rsidRDefault="00E838D5">
            <w:pPr>
              <w:spacing w:after="120"/>
            </w:pPr>
            <w:r>
              <w:rPr>
                <w:lang w:val="cs-CZ"/>
              </w:rPr>
              <w:t xml:space="preserve">Nekoordinace (končetin), ataxie (končetin), svalový třes </w:t>
            </w:r>
          </w:p>
          <w:p w14:paraId="4B3E05EF" w14:textId="77777777" w:rsidR="0077319F" w:rsidRDefault="00E838D5">
            <w:pPr>
              <w:spacing w:after="120"/>
            </w:pPr>
            <w:r>
              <w:rPr>
                <w:lang w:val="cs-CZ"/>
              </w:rPr>
              <w:t>Zvýšený objem moči</w:t>
            </w:r>
            <w:r>
              <w:rPr>
                <w:vertAlign w:val="superscript"/>
                <w:lang w:val="cs-CZ"/>
              </w:rPr>
              <w:t>5</w:t>
            </w:r>
          </w:p>
        </w:tc>
      </w:tr>
      <w:tr w:rsidR="0077319F" w14:paraId="2948CF1A" w14:textId="77777777">
        <w:tc>
          <w:tcPr>
            <w:tcW w:w="2447" w:type="pct"/>
          </w:tcPr>
          <w:p w14:paraId="509D95F6" w14:textId="77777777" w:rsidR="0077319F" w:rsidRDefault="00E838D5">
            <w:pPr>
              <w:spacing w:before="60" w:after="60"/>
            </w:pPr>
            <w:r>
              <w:rPr>
                <w:lang w:val="cs-CZ"/>
              </w:rPr>
              <w:t>S neznámou četností (z dostupných údajů nelze určit):</w:t>
            </w:r>
          </w:p>
        </w:tc>
        <w:tc>
          <w:tcPr>
            <w:tcW w:w="2548" w:type="pct"/>
          </w:tcPr>
          <w:p w14:paraId="488ECC84" w14:textId="77777777" w:rsidR="0077319F" w:rsidRDefault="00E838D5">
            <w:pPr>
              <w:rPr>
                <w:rFonts w:cs="Arial"/>
              </w:rPr>
            </w:pPr>
            <w:r>
              <w:rPr>
                <w:rFonts w:cs="Arial"/>
                <w:lang w:val="cs-CZ"/>
              </w:rPr>
              <w:t>Prolaps penisu</w:t>
            </w:r>
            <w:r>
              <w:rPr>
                <w:rFonts w:cs="Arial"/>
                <w:vertAlign w:val="superscript"/>
                <w:lang w:val="cs-CZ"/>
              </w:rPr>
              <w:t>6</w:t>
            </w:r>
          </w:p>
        </w:tc>
      </w:tr>
    </w:tbl>
    <w:p w14:paraId="693DE88B" w14:textId="1F76DFDE" w:rsidR="0077319F" w:rsidRDefault="00E838D5">
      <w:pPr>
        <w:rPr>
          <w:i/>
        </w:rPr>
      </w:pPr>
      <w:proofErr w:type="gramStart"/>
      <w:r>
        <w:rPr>
          <w:i/>
          <w:iCs/>
          <w:vertAlign w:val="superscript"/>
          <w:lang w:val="cs-CZ"/>
        </w:rPr>
        <w:t>1 </w:t>
      </w:r>
      <w:r>
        <w:rPr>
          <w:lang w:val="cs-CZ"/>
        </w:rPr>
        <w:t xml:space="preserve"> </w:t>
      </w:r>
      <w:bookmarkStart w:id="9" w:name="_Hlk137033394"/>
      <w:r w:rsidR="00790412" w:rsidRPr="00850476">
        <w:rPr>
          <w:i/>
          <w:lang w:val="cs-CZ"/>
        </w:rPr>
        <w:t>Po</w:t>
      </w:r>
      <w:proofErr w:type="gramEnd"/>
      <w:r w:rsidR="00790412" w:rsidRPr="00850476">
        <w:rPr>
          <w:i/>
          <w:lang w:val="cs-CZ"/>
        </w:rPr>
        <w:t xml:space="preserve"> podání a</w:t>
      </w:r>
      <w:r w:rsidRPr="00790412">
        <w:rPr>
          <w:i/>
          <w:iCs/>
          <w:lang w:val="cs-CZ"/>
        </w:rPr>
        <w:t>gonist</w:t>
      </w:r>
      <w:r w:rsidR="00790412" w:rsidRPr="00790412">
        <w:rPr>
          <w:i/>
          <w:iCs/>
          <w:lang w:val="cs-CZ"/>
        </w:rPr>
        <w:t>ů</w:t>
      </w:r>
      <w:r>
        <w:rPr>
          <w:i/>
          <w:iCs/>
          <w:lang w:val="cs-CZ"/>
        </w:rPr>
        <w:t xml:space="preserve"> α-2-adrenergních receptorů </w:t>
      </w:r>
      <w:r w:rsidR="00790412">
        <w:rPr>
          <w:i/>
          <w:iCs/>
          <w:lang w:val="cs-CZ"/>
        </w:rPr>
        <w:t xml:space="preserve">mohou koně vykazovat známky mírné koliky, protože látky této </w:t>
      </w:r>
      <w:r w:rsidR="00FF5DD2">
        <w:rPr>
          <w:i/>
          <w:iCs/>
          <w:lang w:val="cs-CZ"/>
        </w:rPr>
        <w:t>skupiny</w:t>
      </w:r>
      <w:r w:rsidR="00790412">
        <w:rPr>
          <w:i/>
          <w:iCs/>
          <w:lang w:val="cs-CZ"/>
        </w:rPr>
        <w:t xml:space="preserve"> </w:t>
      </w:r>
      <w:r>
        <w:rPr>
          <w:i/>
          <w:iCs/>
          <w:lang w:val="cs-CZ"/>
        </w:rPr>
        <w:t>inhibují motilitu střev .</w:t>
      </w:r>
    </w:p>
    <w:bookmarkEnd w:id="9"/>
    <w:p w14:paraId="070EFD02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 xml:space="preserve">2 </w:t>
      </w:r>
      <w:r>
        <w:rPr>
          <w:i/>
          <w:iCs/>
          <w:lang w:val="cs-CZ"/>
        </w:rPr>
        <w:t>Změny ve vodivosti vzruchu v srdečním svalu (manifestované částečným atrioventrikulárním a sinoatriálním blokem)</w:t>
      </w:r>
    </w:p>
    <w:p w14:paraId="650CE767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 xml:space="preserve">3 </w:t>
      </w:r>
      <w:r>
        <w:rPr>
          <w:i/>
          <w:iCs/>
          <w:lang w:val="cs-CZ"/>
        </w:rPr>
        <w:t>Přechodné</w:t>
      </w:r>
    </w:p>
    <w:p w14:paraId="3B1644AB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 xml:space="preserve">4 </w:t>
      </w:r>
      <w:r>
        <w:rPr>
          <w:i/>
          <w:iCs/>
          <w:lang w:val="cs-CZ"/>
        </w:rPr>
        <w:t>Paradoxní reakce</w:t>
      </w:r>
    </w:p>
    <w:p w14:paraId="60551D53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 xml:space="preserve">5 </w:t>
      </w:r>
      <w:r>
        <w:rPr>
          <w:i/>
          <w:iCs/>
          <w:lang w:val="cs-CZ"/>
        </w:rPr>
        <w:t>Obvykle se objevuje během 45 až 90 minut po podání.</w:t>
      </w:r>
    </w:p>
    <w:p w14:paraId="3C52E4C0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 xml:space="preserve">6 </w:t>
      </w:r>
      <w:r>
        <w:rPr>
          <w:i/>
          <w:iCs/>
          <w:lang w:val="cs-CZ"/>
        </w:rPr>
        <w:t>U hřebců a valachů; jev je přechodný a částečný.</w:t>
      </w:r>
    </w:p>
    <w:p w14:paraId="531E6D4B" w14:textId="77777777" w:rsidR="0077319F" w:rsidRDefault="007731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153C464" w14:textId="3CD57E32" w:rsidR="0077319F" w:rsidRPr="00850476" w:rsidRDefault="00E838D5" w:rsidP="00490DF8">
      <w:pPr>
        <w:spacing w:after="120"/>
        <w:jc w:val="both"/>
        <w:rPr>
          <w:lang w:val="cs-CZ"/>
        </w:rPr>
      </w:pPr>
      <w:r>
        <w:rPr>
          <w:lang w:val="cs-CZ"/>
        </w:rPr>
        <w:t xml:space="preserve">Mírné nežádoucí účinky údajně vymizely bez léčby. </w:t>
      </w:r>
      <w:r w:rsidR="00FF5DD2">
        <w:rPr>
          <w:lang w:val="cs-CZ"/>
        </w:rPr>
        <w:t xml:space="preserve">Závažné </w:t>
      </w:r>
      <w:r>
        <w:rPr>
          <w:lang w:val="cs-CZ"/>
        </w:rPr>
        <w:t>reakce je třeba léčit symptomaticky.</w:t>
      </w:r>
    </w:p>
    <w:p w14:paraId="15A20A9F" w14:textId="77777777" w:rsidR="0077319F" w:rsidRPr="00850476" w:rsidRDefault="00E838D5" w:rsidP="00850476">
      <w:pPr>
        <w:spacing w:line="240" w:lineRule="auto"/>
        <w:jc w:val="both"/>
        <w:rPr>
          <w:lang w:val="cs-CZ"/>
        </w:rPr>
      </w:pPr>
      <w:r>
        <w:rPr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(nebo jeho místnímu zástupci), nebo příslušnému vnitrostátnímu orgánu prostřednictvím národního systému hlášení. Podrobné kontaktní údaje naleznete v příbalové informaci. </w:t>
      </w:r>
    </w:p>
    <w:p w14:paraId="047E2485" w14:textId="77777777" w:rsidR="0077319F" w:rsidRPr="00850476" w:rsidRDefault="0077319F" w:rsidP="00850476">
      <w:pPr>
        <w:spacing w:line="240" w:lineRule="auto"/>
        <w:rPr>
          <w:lang w:val="cs-CZ"/>
        </w:rPr>
      </w:pPr>
    </w:p>
    <w:p w14:paraId="764BC2FA" w14:textId="77777777" w:rsidR="0077319F" w:rsidRPr="00850476" w:rsidRDefault="00E838D5" w:rsidP="00850476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3.7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Použití v průběhu březosti, laktace nebo snášky</w:t>
      </w:r>
    </w:p>
    <w:p w14:paraId="5383E7A8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5AF52C" w14:textId="65570619" w:rsidR="0077319F" w:rsidRPr="00850476" w:rsidRDefault="00E838D5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Laboratorní studie u potkanů a králíků nepodaly důkaz o teratogenním a </w:t>
      </w:r>
      <w:proofErr w:type="spellStart"/>
      <w:r>
        <w:rPr>
          <w:szCs w:val="22"/>
          <w:lang w:val="cs-CZ"/>
        </w:rPr>
        <w:t>fetotoxickém</w:t>
      </w:r>
      <w:proofErr w:type="spellEnd"/>
      <w:r>
        <w:rPr>
          <w:szCs w:val="22"/>
          <w:lang w:val="cs-CZ"/>
        </w:rPr>
        <w:t xml:space="preserve"> účinku </w:t>
      </w:r>
      <w:r w:rsidR="00490DF8">
        <w:rPr>
          <w:szCs w:val="22"/>
          <w:lang w:val="cs-CZ"/>
        </w:rPr>
        <w:t>a </w:t>
      </w:r>
      <w:proofErr w:type="spellStart"/>
      <w:r>
        <w:rPr>
          <w:szCs w:val="22"/>
          <w:lang w:val="cs-CZ"/>
        </w:rPr>
        <w:t>maternální</w:t>
      </w:r>
      <w:proofErr w:type="spellEnd"/>
      <w:r>
        <w:rPr>
          <w:szCs w:val="22"/>
          <w:lang w:val="cs-CZ"/>
        </w:rPr>
        <w:t xml:space="preserve"> toxicitě.</w:t>
      </w:r>
    </w:p>
    <w:p w14:paraId="6A7C43FE" w14:textId="77777777" w:rsidR="0077319F" w:rsidRPr="00850476" w:rsidRDefault="0077319F" w:rsidP="0085047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C494B27" w14:textId="77777777" w:rsidR="0077319F" w:rsidRPr="00850476" w:rsidRDefault="00E838D5" w:rsidP="00490DF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 xml:space="preserve">Březost: </w:t>
      </w:r>
    </w:p>
    <w:p w14:paraId="62D4F5E0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Nepoužívat u klisen v posledním trimestru březosti.</w:t>
      </w:r>
    </w:p>
    <w:p w14:paraId="1EE982FF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V ostatních stádiích březosti použít pouze po zvážení terapeutického prospěchu a rizika příslušným veterinárním lékařem.</w:t>
      </w:r>
    </w:p>
    <w:p w14:paraId="7F532455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3A5DDD2" w14:textId="77777777" w:rsidR="0077319F" w:rsidRPr="00850476" w:rsidRDefault="00E838D5" w:rsidP="00490DF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Laktace:</w:t>
      </w:r>
    </w:p>
    <w:p w14:paraId="7D3B8E63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 mléce byla zjištěna stopová množství </w:t>
      </w:r>
      <w:proofErr w:type="spellStart"/>
      <w:r>
        <w:rPr>
          <w:szCs w:val="22"/>
          <w:lang w:val="cs-CZ"/>
        </w:rPr>
        <w:t>detomidinu</w:t>
      </w:r>
      <w:proofErr w:type="spellEnd"/>
      <w:r>
        <w:rPr>
          <w:szCs w:val="22"/>
          <w:lang w:val="cs-CZ"/>
        </w:rPr>
        <w:t>.</w:t>
      </w:r>
    </w:p>
    <w:p w14:paraId="70D268A5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05655F" w14:textId="77777777" w:rsidR="0077319F" w:rsidRPr="00850476" w:rsidRDefault="00E838D5" w:rsidP="00490DF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Plodnost:</w:t>
      </w:r>
    </w:p>
    <w:p w14:paraId="110EC8DA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Nebyla stanovena bezpečnost veterinárního léčivého přípravku pro použití u plemenných koní.</w:t>
      </w:r>
    </w:p>
    <w:p w14:paraId="7F3C16C7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F42CA5A" w14:textId="77777777" w:rsidR="0077319F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szCs w:val="22"/>
          <w:lang w:val="cs-CZ"/>
        </w:rPr>
        <w:t>3.8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Interakce s dalšími léčivými přípravky a další formy interakce</w:t>
      </w:r>
    </w:p>
    <w:p w14:paraId="0059B47E" w14:textId="77777777" w:rsidR="0077319F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1E03F58" w14:textId="7FB9D5CD" w:rsidR="0077319F" w:rsidRDefault="00E838D5" w:rsidP="00490DF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0" w:name="_Hlk139965144"/>
      <w:bookmarkStart w:id="11" w:name="_Hlk127267002"/>
      <w:r>
        <w:rPr>
          <w:szCs w:val="22"/>
          <w:lang w:val="cs-CZ"/>
        </w:rPr>
        <w:t xml:space="preserve">Tento veterinární léčivý přípravek </w:t>
      </w:r>
      <w:r w:rsidR="00FF5DD2" w:rsidRPr="00FF5DD2">
        <w:rPr>
          <w:szCs w:val="22"/>
          <w:lang w:val="cs-CZ"/>
        </w:rPr>
        <w:t xml:space="preserve">by měl být používán opatrně </w:t>
      </w:r>
      <w:r>
        <w:rPr>
          <w:szCs w:val="22"/>
          <w:lang w:val="cs-CZ"/>
        </w:rPr>
        <w:t xml:space="preserve">s jinými sedativy a anestetiky </w:t>
      </w:r>
      <w:r w:rsidR="00FF5DD2">
        <w:rPr>
          <w:szCs w:val="22"/>
          <w:lang w:val="cs-CZ"/>
        </w:rPr>
        <w:t>kvůli</w:t>
      </w:r>
      <w:r>
        <w:rPr>
          <w:szCs w:val="22"/>
          <w:lang w:val="cs-CZ"/>
        </w:rPr>
        <w:t xml:space="preserve"> aditivní</w:t>
      </w:r>
      <w:r w:rsidR="00FF5DD2">
        <w:rPr>
          <w:szCs w:val="22"/>
          <w:lang w:val="cs-CZ"/>
        </w:rPr>
        <w:t>mu</w:t>
      </w:r>
      <w:r>
        <w:rPr>
          <w:szCs w:val="22"/>
          <w:lang w:val="cs-CZ"/>
        </w:rPr>
        <w:t>/synergické</w:t>
      </w:r>
      <w:r w:rsidR="00FF5DD2">
        <w:rPr>
          <w:szCs w:val="22"/>
          <w:lang w:val="cs-CZ"/>
        </w:rPr>
        <w:t>mu</w:t>
      </w:r>
      <w:r>
        <w:rPr>
          <w:szCs w:val="22"/>
          <w:lang w:val="cs-CZ"/>
        </w:rPr>
        <w:t xml:space="preserve"> účink</w:t>
      </w:r>
      <w:r w:rsidR="00FF5DD2">
        <w:rPr>
          <w:szCs w:val="22"/>
          <w:lang w:val="cs-CZ"/>
        </w:rPr>
        <w:t>u</w:t>
      </w:r>
      <w:r>
        <w:rPr>
          <w:szCs w:val="22"/>
          <w:lang w:val="cs-CZ"/>
        </w:rPr>
        <w:t>.</w:t>
      </w:r>
      <w:r w:rsidR="00FF5DD2">
        <w:rPr>
          <w:szCs w:val="22"/>
          <w:lang w:val="cs-CZ"/>
        </w:rPr>
        <w:t xml:space="preserve"> </w:t>
      </w:r>
      <w:bookmarkEnd w:id="10"/>
      <w:r>
        <w:rPr>
          <w:szCs w:val="22"/>
          <w:lang w:val="cs-CZ"/>
        </w:rPr>
        <w:t>Tam, kde je to vhodné, lze přípravek kombinovat s lokálními anestetiky.</w:t>
      </w:r>
    </w:p>
    <w:p w14:paraId="42EB01B4" w14:textId="3CDC4DE1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Pokud je detomidin podáván k premedikaci před celkovou anestezií, může nástup jejího účinku oddálit. Viz také body 3.3 „Kontraindikace“ a 3.5 „Zvláštní opatření pro použití</w:t>
      </w:r>
      <w:r w:rsidR="00DB3242">
        <w:rPr>
          <w:szCs w:val="22"/>
          <w:lang w:val="cs-CZ"/>
        </w:rPr>
        <w:t>“</w:t>
      </w:r>
      <w:r>
        <w:rPr>
          <w:szCs w:val="22"/>
          <w:lang w:val="cs-CZ"/>
        </w:rPr>
        <w:t>.</w:t>
      </w:r>
    </w:p>
    <w:bookmarkEnd w:id="11"/>
    <w:p w14:paraId="4CAD32ED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B879474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3.9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Cesty podání a dávkování</w:t>
      </w:r>
    </w:p>
    <w:p w14:paraId="0B56DE44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E998C0E" w14:textId="2D5257E4" w:rsidR="0077319F" w:rsidRPr="00850476" w:rsidRDefault="009E6AD8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2" w:name="_Hlk77756025"/>
      <w:bookmarkStart w:id="13" w:name="_Hlk127267033"/>
      <w:bookmarkStart w:id="14" w:name="_Hlk137033564"/>
      <w:r>
        <w:rPr>
          <w:szCs w:val="22"/>
          <w:lang w:val="cs-CZ"/>
        </w:rPr>
        <w:t xml:space="preserve">Cesta </w:t>
      </w:r>
      <w:bookmarkEnd w:id="14"/>
      <w:r w:rsidR="00E838D5">
        <w:rPr>
          <w:szCs w:val="22"/>
          <w:lang w:val="cs-CZ"/>
        </w:rPr>
        <w:t>podání: intramuskulární a intravenózní podání.</w:t>
      </w:r>
    </w:p>
    <w:p w14:paraId="039EB527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A985841" w14:textId="40F350AD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 závislosti na stupni požadované </w:t>
      </w:r>
      <w:proofErr w:type="spellStart"/>
      <w:r>
        <w:rPr>
          <w:szCs w:val="22"/>
          <w:lang w:val="cs-CZ"/>
        </w:rPr>
        <w:t>sedace</w:t>
      </w:r>
      <w:proofErr w:type="spellEnd"/>
      <w:r>
        <w:rPr>
          <w:szCs w:val="22"/>
          <w:lang w:val="cs-CZ"/>
        </w:rPr>
        <w:t>: 10-80 </w:t>
      </w:r>
      <w:proofErr w:type="spellStart"/>
      <w:r>
        <w:rPr>
          <w:szCs w:val="22"/>
          <w:lang w:val="cs-CZ"/>
        </w:rPr>
        <w:t>μg</w:t>
      </w:r>
      <w:proofErr w:type="spellEnd"/>
      <w:r>
        <w:rPr>
          <w:szCs w:val="22"/>
          <w:lang w:val="cs-CZ"/>
        </w:rPr>
        <w:t>/kg</w:t>
      </w:r>
      <w:r w:rsidR="00E05D3B">
        <w:rPr>
          <w:szCs w:val="22"/>
          <w:lang w:val="cs-CZ"/>
        </w:rPr>
        <w:t xml:space="preserve">, </w:t>
      </w:r>
      <w:r>
        <w:rPr>
          <w:szCs w:val="22"/>
          <w:lang w:val="cs-CZ"/>
        </w:rPr>
        <w:t>podává se intramuskulárn</w:t>
      </w:r>
      <w:r w:rsidR="00E05D3B">
        <w:rPr>
          <w:szCs w:val="22"/>
          <w:lang w:val="cs-CZ"/>
        </w:rPr>
        <w:t>ě</w:t>
      </w:r>
      <w:r>
        <w:rPr>
          <w:szCs w:val="22"/>
          <w:lang w:val="cs-CZ"/>
        </w:rPr>
        <w:t xml:space="preserve"> nebo pomalu intravenózn</w:t>
      </w:r>
      <w:r w:rsidR="00E05D3B">
        <w:rPr>
          <w:szCs w:val="22"/>
          <w:lang w:val="cs-CZ"/>
        </w:rPr>
        <w:t>ě</w:t>
      </w:r>
      <w:r>
        <w:rPr>
          <w:szCs w:val="22"/>
          <w:lang w:val="cs-CZ"/>
        </w:rPr>
        <w:t xml:space="preserve">, což odpovídá 0,1-0,8 ml/100 kg </w:t>
      </w:r>
      <w:bookmarkStart w:id="15" w:name="_Hlk137033575"/>
      <w:r w:rsidR="009E6AD8">
        <w:rPr>
          <w:szCs w:val="22"/>
          <w:lang w:val="cs-CZ"/>
        </w:rPr>
        <w:t xml:space="preserve">živé </w:t>
      </w:r>
      <w:bookmarkEnd w:id="15"/>
      <w:r>
        <w:rPr>
          <w:szCs w:val="22"/>
          <w:lang w:val="cs-CZ"/>
        </w:rPr>
        <w:t xml:space="preserve">hmotnosti. </w:t>
      </w:r>
    </w:p>
    <w:p w14:paraId="417EB391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4BBA88E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Doporučuje se následující postup:</w:t>
      </w:r>
    </w:p>
    <w:p w14:paraId="1E3E1220" w14:textId="08C6C61E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Použijte dvě sterilní jehly, jednu k naplnění stříkačky </w:t>
      </w:r>
      <w:proofErr w:type="gramStart"/>
      <w:r>
        <w:rPr>
          <w:szCs w:val="22"/>
          <w:lang w:val="cs-CZ"/>
        </w:rPr>
        <w:t>z  lahvičky</w:t>
      </w:r>
      <w:proofErr w:type="gramEnd"/>
      <w:r>
        <w:rPr>
          <w:szCs w:val="22"/>
          <w:lang w:val="cs-CZ"/>
        </w:rPr>
        <w:t xml:space="preserve"> a druhou k podání injekce</w:t>
      </w:r>
      <w:r w:rsidR="00E05D3B">
        <w:rPr>
          <w:szCs w:val="22"/>
          <w:lang w:val="cs-CZ"/>
        </w:rPr>
        <w:t xml:space="preserve"> pacientovi</w:t>
      </w:r>
      <w:r>
        <w:rPr>
          <w:szCs w:val="22"/>
          <w:lang w:val="cs-CZ"/>
        </w:rPr>
        <w:t xml:space="preserve">. Po </w:t>
      </w:r>
      <w:r w:rsidR="00E05D3B">
        <w:rPr>
          <w:szCs w:val="22"/>
          <w:lang w:val="cs-CZ"/>
        </w:rPr>
        <w:t xml:space="preserve">odebrání </w:t>
      </w:r>
      <w:r>
        <w:rPr>
          <w:szCs w:val="22"/>
          <w:lang w:val="cs-CZ"/>
        </w:rPr>
        <w:t>požadovaného množství z injekční lahvičky lze jehlu ze stříkačky sejmout a na stříkačku umístit novou, sterilní jehlu.</w:t>
      </w:r>
    </w:p>
    <w:p w14:paraId="4E4A147D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B00E877" w14:textId="5A2E69C1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6" w:name="_Hlk139964193"/>
      <w:r>
        <w:rPr>
          <w:szCs w:val="22"/>
          <w:lang w:val="cs-CZ"/>
        </w:rPr>
        <w:t xml:space="preserve">Zátku lze </w:t>
      </w:r>
      <w:r w:rsidR="001F77BF">
        <w:rPr>
          <w:szCs w:val="22"/>
          <w:lang w:val="cs-CZ"/>
        </w:rPr>
        <w:t>propíchnout max.</w:t>
      </w:r>
      <w:r>
        <w:rPr>
          <w:szCs w:val="22"/>
          <w:lang w:val="cs-CZ"/>
        </w:rPr>
        <w:t xml:space="preserve"> 10krát jehlou 18G a </w:t>
      </w:r>
      <w:r w:rsidR="001F77BF">
        <w:rPr>
          <w:szCs w:val="22"/>
          <w:lang w:val="cs-CZ"/>
        </w:rPr>
        <w:t xml:space="preserve">max. </w:t>
      </w:r>
      <w:r>
        <w:rPr>
          <w:szCs w:val="22"/>
          <w:lang w:val="cs-CZ"/>
        </w:rPr>
        <w:t>30krát jehlou 21G.</w:t>
      </w:r>
      <w:bookmarkEnd w:id="12"/>
      <w:bookmarkEnd w:id="13"/>
    </w:p>
    <w:bookmarkEnd w:id="16"/>
    <w:p w14:paraId="3CE2C3AB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27957ED" w14:textId="77777777" w:rsidR="0077319F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  <w:r>
        <w:rPr>
          <w:b/>
          <w:bCs/>
          <w:szCs w:val="22"/>
          <w:lang w:val="cs-CZ"/>
        </w:rPr>
        <w:t>3.10</w:t>
      </w:r>
      <w:r>
        <w:rPr>
          <w:b/>
          <w:bCs/>
          <w:szCs w:val="22"/>
          <w:lang w:val="cs-CZ"/>
        </w:rPr>
        <w:tab/>
        <w:t xml:space="preserve">Příznaky předávkování (a kde je relevantní, první pomoc a antidota) </w:t>
      </w:r>
    </w:p>
    <w:p w14:paraId="642F1303" w14:textId="77777777" w:rsidR="0077319F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CF933DA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7" w:name="_Hlk127267079"/>
      <w:r>
        <w:rPr>
          <w:szCs w:val="22"/>
          <w:lang w:val="cs-CZ"/>
        </w:rPr>
        <w:t xml:space="preserve">Předávkování je charakterizováno především opožděným zotavením ze sedace. Pokud ke zpoždění dojde, zajistěte k zotavení klidné a teplé místo. V případě oběhové a respirační deprese může být vhodná </w:t>
      </w:r>
      <w:proofErr w:type="spellStart"/>
      <w:r>
        <w:rPr>
          <w:szCs w:val="22"/>
          <w:lang w:val="cs-CZ"/>
        </w:rPr>
        <w:t>suplementace</w:t>
      </w:r>
      <w:proofErr w:type="spellEnd"/>
      <w:r>
        <w:rPr>
          <w:szCs w:val="22"/>
          <w:lang w:val="cs-CZ"/>
        </w:rPr>
        <w:t xml:space="preserve"> kyslíkem.</w:t>
      </w:r>
    </w:p>
    <w:p w14:paraId="7F472342" w14:textId="2B6C184B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 případě předávkování nebo ohrožení života účinkem </w:t>
      </w:r>
      <w:proofErr w:type="spellStart"/>
      <w:r w:rsidR="00164D22">
        <w:rPr>
          <w:szCs w:val="22"/>
          <w:lang w:val="cs-CZ"/>
        </w:rPr>
        <w:t>detomidinu</w:t>
      </w:r>
      <w:proofErr w:type="spellEnd"/>
      <w:r w:rsidR="00164D22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se doporučuje podání </w:t>
      </w:r>
      <w:r w:rsidRPr="00312ED2">
        <w:rPr>
          <w:szCs w:val="22"/>
          <w:lang w:val="cs-CZ"/>
        </w:rPr>
        <w:t xml:space="preserve">antagonisty </w:t>
      </w:r>
      <w:proofErr w:type="gramStart"/>
      <w:r w:rsidRPr="00312ED2">
        <w:rPr>
          <w:szCs w:val="22"/>
          <w:lang w:val="cs-CZ"/>
        </w:rPr>
        <w:t>α-</w:t>
      </w:r>
      <w:r w:rsidR="00490DF8" w:rsidRPr="00312ED2">
        <w:rPr>
          <w:szCs w:val="22"/>
          <w:lang w:val="cs-CZ"/>
        </w:rPr>
        <w:t> </w:t>
      </w:r>
      <w:r w:rsidRPr="008A376E">
        <w:rPr>
          <w:szCs w:val="22"/>
          <w:lang w:val="cs-CZ"/>
        </w:rPr>
        <w:t>2</w:t>
      </w:r>
      <w:proofErr w:type="gramEnd"/>
      <w:r w:rsidRPr="008A376E">
        <w:rPr>
          <w:szCs w:val="22"/>
          <w:lang w:val="cs-CZ"/>
        </w:rPr>
        <w:t>-adrenergních receptorů (</w:t>
      </w:r>
      <w:proofErr w:type="spellStart"/>
      <w:r w:rsidRPr="008A376E">
        <w:rPr>
          <w:szCs w:val="22"/>
          <w:lang w:val="cs-CZ"/>
        </w:rPr>
        <w:t>atipamezolu</w:t>
      </w:r>
      <w:proofErr w:type="spellEnd"/>
      <w:r>
        <w:rPr>
          <w:szCs w:val="22"/>
          <w:lang w:val="cs-CZ"/>
        </w:rPr>
        <w:t xml:space="preserve">), a to 2–10násobek dávky detomidinu v μg/kg. AV blokádě způsobené detomidinem lze zabránit intravenózním podáním atropinu (0,005-0,02 mg/kg). Atropin může </w:t>
      </w:r>
      <w:bookmarkStart w:id="18" w:name="_Hlk137033263"/>
      <w:r w:rsidR="001F5DE5">
        <w:rPr>
          <w:szCs w:val="22"/>
          <w:lang w:val="cs-CZ"/>
        </w:rPr>
        <w:t>vyvolat</w:t>
      </w:r>
      <w:r w:rsidR="00DC3880">
        <w:rPr>
          <w:szCs w:val="22"/>
          <w:lang w:val="cs-CZ"/>
        </w:rPr>
        <w:t xml:space="preserve"> </w:t>
      </w:r>
      <w:bookmarkEnd w:id="18"/>
      <w:r>
        <w:rPr>
          <w:szCs w:val="22"/>
          <w:lang w:val="cs-CZ"/>
        </w:rPr>
        <w:t>nežádoucí účinky, např. arytmi</w:t>
      </w:r>
      <w:r w:rsidR="00312ED2">
        <w:rPr>
          <w:szCs w:val="22"/>
          <w:lang w:val="cs-CZ"/>
        </w:rPr>
        <w:t>i</w:t>
      </w:r>
      <w:r>
        <w:rPr>
          <w:szCs w:val="22"/>
          <w:lang w:val="cs-CZ"/>
        </w:rPr>
        <w:t>.</w:t>
      </w:r>
    </w:p>
    <w:bookmarkEnd w:id="17"/>
    <w:p w14:paraId="67209EEC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97DBEFD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t>3.11</w:t>
      </w:r>
      <w:r>
        <w:rPr>
          <w:b/>
          <w:bCs/>
          <w:szCs w:val="22"/>
          <w:lang w:val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814E866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244786" w14:textId="77777777" w:rsidR="0077319F" w:rsidRPr="00850476" w:rsidRDefault="0077319F">
      <w:pPr>
        <w:pStyle w:val="Normalold"/>
        <w:ind w:left="0" w:firstLine="0"/>
        <w:rPr>
          <w:szCs w:val="22"/>
          <w:lang w:val="cs-CZ"/>
        </w:rPr>
      </w:pPr>
    </w:p>
    <w:p w14:paraId="0BD8E1E9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5F4F6F" w14:textId="77777777" w:rsidR="0077319F" w:rsidRPr="00850476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>
        <w:rPr>
          <w:b/>
          <w:szCs w:val="22"/>
          <w:lang w:val="cs-CZ"/>
        </w:rPr>
        <w:t>3.12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Ochranné lhůty</w:t>
      </w:r>
    </w:p>
    <w:p w14:paraId="55771A1B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317445" w14:textId="77777777" w:rsidR="0077319F" w:rsidRPr="00850476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9" w:name="_Hlk77756138"/>
      <w:r>
        <w:rPr>
          <w:szCs w:val="22"/>
          <w:lang w:val="cs-CZ"/>
        </w:rPr>
        <w:t>Koně:</w:t>
      </w:r>
    </w:p>
    <w:p w14:paraId="65465B92" w14:textId="77777777" w:rsidR="0077319F" w:rsidRPr="00850476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Maso: 2 dny</w:t>
      </w:r>
    </w:p>
    <w:p w14:paraId="5733EE71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E4F4F4C" w14:textId="77777777" w:rsidR="0077319F" w:rsidRPr="00850476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Nepoužívat u klisen, jejichž mléko je určeno pro lidskou spotřebu.</w:t>
      </w:r>
    </w:p>
    <w:p w14:paraId="43A2062D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D3D805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Skot:</w:t>
      </w:r>
    </w:p>
    <w:p w14:paraId="0F131255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Maso: 2 dny</w:t>
      </w:r>
    </w:p>
    <w:p w14:paraId="69B30A89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Mléko: 12 hodin</w:t>
      </w:r>
    </w:p>
    <w:bookmarkEnd w:id="19"/>
    <w:p w14:paraId="14A82ACD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27EA5B6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FA7E32D" w14:textId="77777777" w:rsidR="0077319F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fr-FR"/>
        </w:rPr>
      </w:pPr>
      <w:r>
        <w:rPr>
          <w:b/>
          <w:szCs w:val="22"/>
          <w:lang w:val="cs-CZ"/>
        </w:rPr>
        <w:t>4.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FARMAKOLOGICKÉ INFORMACE</w:t>
      </w:r>
    </w:p>
    <w:p w14:paraId="06C307B3" w14:textId="77777777" w:rsidR="0077319F" w:rsidRDefault="0077319F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030B030C" w14:textId="77777777" w:rsidR="0077319F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fr-FR"/>
        </w:rPr>
      </w:pPr>
      <w:r>
        <w:rPr>
          <w:b/>
          <w:szCs w:val="22"/>
          <w:lang w:val="cs-CZ"/>
        </w:rPr>
        <w:t>4.1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 xml:space="preserve">ATCvet kód: </w:t>
      </w:r>
      <w:r>
        <w:rPr>
          <w:szCs w:val="22"/>
          <w:lang w:val="cs-CZ"/>
        </w:rPr>
        <w:t>QN05CM90</w:t>
      </w:r>
    </w:p>
    <w:p w14:paraId="58808C7E" w14:textId="77777777" w:rsidR="0077319F" w:rsidRDefault="0077319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fr-FR"/>
        </w:rPr>
      </w:pPr>
    </w:p>
    <w:p w14:paraId="569AB343" w14:textId="77777777" w:rsidR="0077319F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fr-FR"/>
        </w:rPr>
      </w:pPr>
      <w:r>
        <w:rPr>
          <w:b/>
          <w:szCs w:val="22"/>
          <w:lang w:val="cs-CZ"/>
        </w:rPr>
        <w:lastRenderedPageBreak/>
        <w:t>4.2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Farmakodynamika</w:t>
      </w:r>
    </w:p>
    <w:p w14:paraId="07DBFAFE" w14:textId="77777777" w:rsidR="0077319F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fr-FR"/>
        </w:rPr>
      </w:pPr>
    </w:p>
    <w:p w14:paraId="1D389A19" w14:textId="2B778B3A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fr-FR"/>
        </w:rPr>
      </w:pPr>
      <w:r>
        <w:rPr>
          <w:szCs w:val="22"/>
          <w:lang w:val="cs-CZ"/>
        </w:rPr>
        <w:t>Detomidin je sedativum s analgetickými vlastnostmi (agonista α-</w:t>
      </w:r>
      <w:proofErr w:type="gramStart"/>
      <w:r>
        <w:rPr>
          <w:szCs w:val="22"/>
          <w:lang w:val="cs-CZ"/>
        </w:rPr>
        <w:t>2-adrenergních</w:t>
      </w:r>
      <w:proofErr w:type="gramEnd"/>
      <w:r>
        <w:rPr>
          <w:szCs w:val="22"/>
          <w:lang w:val="cs-CZ"/>
        </w:rPr>
        <w:t xml:space="preserve"> receptorů), které lze použít k usnadnění manipulace s koňmi a skotem při vyšetřeních, drobných chirurgických zákrocích </w:t>
      </w:r>
      <w:r w:rsidR="00490DF8">
        <w:rPr>
          <w:szCs w:val="22"/>
          <w:lang w:val="cs-CZ"/>
        </w:rPr>
        <w:t>a </w:t>
      </w:r>
      <w:r>
        <w:rPr>
          <w:szCs w:val="22"/>
          <w:lang w:val="cs-CZ"/>
        </w:rPr>
        <w:t>jiných typech manipulace.</w:t>
      </w:r>
    </w:p>
    <w:p w14:paraId="1F7C70EC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fr-FR"/>
        </w:rPr>
      </w:pPr>
    </w:p>
    <w:p w14:paraId="0404DE49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fr-FR"/>
        </w:rPr>
      </w:pPr>
      <w:r>
        <w:rPr>
          <w:b/>
          <w:szCs w:val="22"/>
          <w:lang w:val="cs-CZ"/>
        </w:rPr>
        <w:t>4.3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Farmakokinetika</w:t>
      </w:r>
    </w:p>
    <w:p w14:paraId="49D0541C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fr-FR"/>
        </w:rPr>
      </w:pPr>
    </w:p>
    <w:p w14:paraId="58379BD9" w14:textId="389E87FC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Po intramuskulárním podání se detomidin vstřebává rychle a úplně. Po rychlé distribuci do tkání následuje téměř úplný metabolismus. Metabolity se vylučují hlavně močí a </w:t>
      </w:r>
      <w:r w:rsidR="00312ED2">
        <w:rPr>
          <w:szCs w:val="22"/>
          <w:lang w:val="cs-CZ"/>
        </w:rPr>
        <w:t>trusem</w:t>
      </w:r>
      <w:r>
        <w:rPr>
          <w:szCs w:val="22"/>
          <w:lang w:val="cs-CZ"/>
        </w:rPr>
        <w:t>.</w:t>
      </w:r>
    </w:p>
    <w:p w14:paraId="6862C053" w14:textId="5B617420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4B0D2C1" w14:textId="77777777" w:rsidR="00490DF8" w:rsidRPr="00850476" w:rsidRDefault="00490DF8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F7930F5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5.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FARMACEUTICKÉ ÚDAJE</w:t>
      </w:r>
    </w:p>
    <w:p w14:paraId="5757E3B2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1C70272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5.1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Hlavní inkompatibility</w:t>
      </w:r>
    </w:p>
    <w:p w14:paraId="2AB5C700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AA020F2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0C1CA481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DFB25E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5.2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Doba použitelnosti</w:t>
      </w:r>
    </w:p>
    <w:p w14:paraId="3DCAA142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199240A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20" w:name="_Hlk117771098"/>
      <w:r>
        <w:rPr>
          <w:szCs w:val="22"/>
          <w:lang w:val="cs-CZ"/>
        </w:rPr>
        <w:t>Doba použitelnosti veterinárního léčivého přípravku v neporušeném obalu: 30 měsíců</w:t>
      </w:r>
    </w:p>
    <w:p w14:paraId="0B085CEB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Doba použitelnosti po prvním otevření vnitřního obalu: 28 dní</w:t>
      </w:r>
    </w:p>
    <w:bookmarkEnd w:id="20"/>
    <w:p w14:paraId="5AE14935" w14:textId="77777777" w:rsidR="0077319F" w:rsidRPr="00850476" w:rsidRDefault="0077319F" w:rsidP="00490DF8">
      <w:pPr>
        <w:tabs>
          <w:tab w:val="clear" w:pos="567"/>
          <w:tab w:val="left" w:pos="6528"/>
        </w:tabs>
        <w:spacing w:line="240" w:lineRule="auto"/>
        <w:jc w:val="both"/>
        <w:rPr>
          <w:szCs w:val="22"/>
          <w:lang w:val="cs-CZ"/>
        </w:rPr>
      </w:pPr>
    </w:p>
    <w:p w14:paraId="0FC26C0B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5.3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opatření pro uchovávání</w:t>
      </w:r>
    </w:p>
    <w:p w14:paraId="30B7AA27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10770F0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Tento veterinární léčivý přípravek nevyžaduje žádné zvláštní podmínky uchovávání.</w:t>
      </w:r>
    </w:p>
    <w:p w14:paraId="658467B3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38B26EE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5.4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Druh a složení vnitřního obalu</w:t>
      </w:r>
    </w:p>
    <w:p w14:paraId="2C613754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8945434" w14:textId="55DB8B73" w:rsidR="0077319F" w:rsidRPr="00850476" w:rsidRDefault="000A303A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21" w:name="_Hlk127263384"/>
      <w:bookmarkStart w:id="22" w:name="_Hlk112165345"/>
      <w:bookmarkStart w:id="23" w:name="_Hlk129097807"/>
      <w:r>
        <w:rPr>
          <w:szCs w:val="22"/>
          <w:lang w:val="cs-CZ"/>
        </w:rPr>
        <w:t xml:space="preserve">Papírová </w:t>
      </w:r>
      <w:r w:rsidR="00E838D5">
        <w:rPr>
          <w:szCs w:val="22"/>
          <w:lang w:val="cs-CZ"/>
        </w:rPr>
        <w:t>krabička s jednou injekční lahvičkou z čirého skla typu I obsahující 5 ml přípravku (v injekční lahvičce o objemu 10 ml) nebo 10 ml přípravku (v injekční lahvičce o objemu 10 ml) nebo 20 ml přípravku (v injekční lahvičce o objemu 20 ml)</w:t>
      </w:r>
      <w:r>
        <w:rPr>
          <w:szCs w:val="22"/>
          <w:lang w:val="cs-CZ"/>
        </w:rPr>
        <w:t xml:space="preserve"> uzavřená</w:t>
      </w:r>
      <w:r w:rsidR="00E838D5">
        <w:rPr>
          <w:szCs w:val="22"/>
          <w:lang w:val="cs-CZ"/>
        </w:rPr>
        <w:t> </w:t>
      </w:r>
      <w:r>
        <w:rPr>
          <w:szCs w:val="22"/>
          <w:lang w:val="cs-CZ"/>
        </w:rPr>
        <w:t xml:space="preserve">potahovanou </w:t>
      </w:r>
      <w:r w:rsidR="00E838D5">
        <w:rPr>
          <w:szCs w:val="22"/>
          <w:lang w:val="cs-CZ"/>
        </w:rPr>
        <w:t xml:space="preserve">šedou </w:t>
      </w:r>
      <w:proofErr w:type="spellStart"/>
      <w:r>
        <w:rPr>
          <w:szCs w:val="22"/>
          <w:lang w:val="cs-CZ"/>
        </w:rPr>
        <w:t>brombutylovou</w:t>
      </w:r>
      <w:proofErr w:type="spellEnd"/>
      <w:r>
        <w:rPr>
          <w:szCs w:val="22"/>
          <w:lang w:val="cs-CZ"/>
        </w:rPr>
        <w:t xml:space="preserve"> </w:t>
      </w:r>
      <w:r w:rsidR="00E838D5">
        <w:rPr>
          <w:szCs w:val="22"/>
          <w:lang w:val="cs-CZ"/>
        </w:rPr>
        <w:t>zátkou a</w:t>
      </w:r>
      <w:r w:rsidR="00490DF8">
        <w:rPr>
          <w:szCs w:val="22"/>
          <w:lang w:val="cs-CZ"/>
        </w:rPr>
        <w:t> </w:t>
      </w:r>
      <w:r>
        <w:rPr>
          <w:szCs w:val="22"/>
          <w:lang w:val="cs-CZ"/>
        </w:rPr>
        <w:t xml:space="preserve">hliníkovým </w:t>
      </w:r>
      <w:proofErr w:type="spellStart"/>
      <w:r>
        <w:rPr>
          <w:szCs w:val="22"/>
          <w:lang w:val="cs-CZ"/>
        </w:rPr>
        <w:t>pertlem</w:t>
      </w:r>
      <w:proofErr w:type="spellEnd"/>
      <w:r w:rsidR="00E838D5">
        <w:rPr>
          <w:szCs w:val="22"/>
          <w:lang w:val="cs-CZ"/>
        </w:rPr>
        <w:t>.</w:t>
      </w:r>
    </w:p>
    <w:p w14:paraId="5D6F1BB1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A86361D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Na trhu nemusí být všechny velikosti balení</w:t>
      </w:r>
    </w:p>
    <w:p w14:paraId="59D69DB9" w14:textId="77777777" w:rsidR="0077319F" w:rsidRPr="00850476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bookmarkEnd w:id="21"/>
    <w:bookmarkEnd w:id="22"/>
    <w:bookmarkEnd w:id="23"/>
    <w:p w14:paraId="196D9BF9" w14:textId="2FC7DD56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5.5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 xml:space="preserve">Zvláštní opatření pro </w:t>
      </w:r>
      <w:r w:rsidR="00490DF8">
        <w:rPr>
          <w:b/>
          <w:bCs/>
          <w:szCs w:val="22"/>
          <w:lang w:val="cs-CZ"/>
        </w:rPr>
        <w:t>likvidaci</w:t>
      </w:r>
      <w:r>
        <w:rPr>
          <w:b/>
          <w:bCs/>
          <w:szCs w:val="22"/>
          <w:lang w:val="cs-CZ"/>
        </w:rPr>
        <w:t xml:space="preserve"> nepoužit</w:t>
      </w:r>
      <w:r w:rsidR="00490DF8">
        <w:rPr>
          <w:b/>
          <w:bCs/>
          <w:szCs w:val="22"/>
          <w:lang w:val="cs-CZ"/>
        </w:rPr>
        <w:t>ých</w:t>
      </w:r>
      <w:r>
        <w:rPr>
          <w:b/>
          <w:bCs/>
          <w:szCs w:val="22"/>
          <w:lang w:val="cs-CZ"/>
        </w:rPr>
        <w:t xml:space="preserve"> veterinární</w:t>
      </w:r>
      <w:r w:rsidR="00490DF8">
        <w:rPr>
          <w:b/>
          <w:bCs/>
          <w:szCs w:val="22"/>
          <w:lang w:val="cs-CZ"/>
        </w:rPr>
        <w:t>c</w:t>
      </w:r>
      <w:r>
        <w:rPr>
          <w:b/>
          <w:bCs/>
          <w:szCs w:val="22"/>
          <w:lang w:val="cs-CZ"/>
        </w:rPr>
        <w:t>h léčiv</w:t>
      </w:r>
      <w:r w:rsidR="00490DF8">
        <w:rPr>
          <w:b/>
          <w:bCs/>
          <w:szCs w:val="22"/>
          <w:lang w:val="cs-CZ"/>
        </w:rPr>
        <w:t>ých</w:t>
      </w:r>
      <w:r>
        <w:rPr>
          <w:b/>
          <w:bCs/>
          <w:szCs w:val="22"/>
          <w:lang w:val="cs-CZ"/>
        </w:rPr>
        <w:t xml:space="preserve"> přípravk</w:t>
      </w:r>
      <w:r w:rsidR="00490DF8">
        <w:rPr>
          <w:b/>
          <w:bCs/>
          <w:szCs w:val="22"/>
          <w:lang w:val="cs-CZ"/>
        </w:rPr>
        <w:t>ů</w:t>
      </w:r>
      <w:r>
        <w:rPr>
          <w:b/>
          <w:bCs/>
          <w:szCs w:val="22"/>
          <w:lang w:val="cs-CZ"/>
        </w:rPr>
        <w:t xml:space="preserve"> nebo odpad</w:t>
      </w:r>
      <w:r w:rsidR="00490DF8">
        <w:rPr>
          <w:b/>
          <w:bCs/>
          <w:szCs w:val="22"/>
          <w:lang w:val="cs-CZ"/>
        </w:rPr>
        <w:t>ů</w:t>
      </w:r>
      <w:r>
        <w:rPr>
          <w:b/>
          <w:bCs/>
          <w:szCs w:val="22"/>
          <w:lang w:val="cs-CZ"/>
        </w:rPr>
        <w:t>, kter</w:t>
      </w:r>
      <w:r w:rsidR="00490DF8">
        <w:rPr>
          <w:b/>
          <w:bCs/>
          <w:szCs w:val="22"/>
          <w:lang w:val="cs-CZ"/>
        </w:rPr>
        <w:t>é</w:t>
      </w:r>
      <w:r>
        <w:rPr>
          <w:b/>
          <w:bCs/>
          <w:szCs w:val="22"/>
          <w:lang w:val="cs-CZ"/>
        </w:rPr>
        <w:t xml:space="preserve"> pochází z t</w:t>
      </w:r>
      <w:r w:rsidR="00490DF8">
        <w:rPr>
          <w:b/>
          <w:bCs/>
          <w:szCs w:val="22"/>
          <w:lang w:val="cs-CZ"/>
        </w:rPr>
        <w:t>ěchto</w:t>
      </w:r>
      <w:r>
        <w:rPr>
          <w:b/>
          <w:bCs/>
          <w:szCs w:val="22"/>
          <w:lang w:val="cs-CZ"/>
        </w:rPr>
        <w:t xml:space="preserve"> přípravk</w:t>
      </w:r>
      <w:r w:rsidR="00490DF8">
        <w:rPr>
          <w:b/>
          <w:bCs/>
          <w:szCs w:val="22"/>
          <w:lang w:val="cs-CZ"/>
        </w:rPr>
        <w:t>ů</w:t>
      </w:r>
    </w:p>
    <w:p w14:paraId="1D056A2A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3C68467" w14:textId="1C105671" w:rsidR="0077319F" w:rsidRDefault="00E838D5" w:rsidP="00490DF8">
      <w:pPr>
        <w:jc w:val="both"/>
        <w:rPr>
          <w:szCs w:val="22"/>
          <w:lang w:val="cs-CZ"/>
        </w:rPr>
      </w:pPr>
      <w:r>
        <w:rPr>
          <w:szCs w:val="22"/>
          <w:lang w:val="cs-CZ"/>
        </w:rPr>
        <w:t>Léčivé přípravky se nesmí likvidovat prostřednictvím odpadní vody či domovního odpadu.</w:t>
      </w:r>
    </w:p>
    <w:p w14:paraId="39D0E3D3" w14:textId="77777777" w:rsidR="00490DF8" w:rsidRPr="00850476" w:rsidRDefault="00490DF8" w:rsidP="00490DF8">
      <w:pPr>
        <w:jc w:val="both"/>
        <w:rPr>
          <w:szCs w:val="22"/>
          <w:lang w:val="cs-CZ"/>
        </w:rPr>
      </w:pPr>
    </w:p>
    <w:p w14:paraId="21D257A2" w14:textId="77777777" w:rsidR="0077319F" w:rsidRPr="00850476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32D914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BEAF27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5251AB" w14:textId="77777777" w:rsidR="0077319F" w:rsidRPr="00850476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>
        <w:rPr>
          <w:b/>
          <w:szCs w:val="22"/>
          <w:lang w:val="cs-CZ"/>
        </w:rPr>
        <w:t>6.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JMÉNO DRŽITELE ROZHODNUTÍ O REGISTRACI</w:t>
      </w:r>
    </w:p>
    <w:p w14:paraId="0A13F98C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591D0B" w14:textId="77777777" w:rsidR="0077319F" w:rsidRPr="00850476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Alfasan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Nederland</w:t>
      </w:r>
      <w:proofErr w:type="spellEnd"/>
      <w:r>
        <w:rPr>
          <w:szCs w:val="22"/>
          <w:lang w:val="cs-CZ"/>
        </w:rPr>
        <w:t xml:space="preserve"> B.V.</w:t>
      </w:r>
    </w:p>
    <w:p w14:paraId="64BBF6C7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F70A96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5DCB40" w14:textId="77777777" w:rsidR="0077319F" w:rsidRPr="00850476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>
        <w:rPr>
          <w:b/>
          <w:szCs w:val="22"/>
          <w:lang w:val="cs-CZ"/>
        </w:rPr>
        <w:t>7.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REGISTRAČNÍ ČÍSLO(A)</w:t>
      </w:r>
    </w:p>
    <w:p w14:paraId="6A4B16E9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BADF7B" w14:textId="29BACBAD" w:rsidR="0077319F" w:rsidRPr="00850476" w:rsidRDefault="00850476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96/040/</w:t>
      </w:r>
      <w:proofErr w:type="gramStart"/>
      <w:r>
        <w:rPr>
          <w:szCs w:val="22"/>
          <w:lang w:val="cs-CZ"/>
        </w:rPr>
        <w:t>23-C</w:t>
      </w:r>
      <w:proofErr w:type="gramEnd"/>
    </w:p>
    <w:p w14:paraId="651C4EAB" w14:textId="77777777" w:rsidR="0077319F" w:rsidRPr="00850476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>
        <w:rPr>
          <w:b/>
          <w:szCs w:val="22"/>
          <w:lang w:val="cs-CZ"/>
        </w:rPr>
        <w:lastRenderedPageBreak/>
        <w:t>8.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DATUM PRVNÍ REGISTRACE</w:t>
      </w:r>
    </w:p>
    <w:p w14:paraId="0A02DFEC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55267F" w14:textId="5E0F9EA2" w:rsidR="0077319F" w:rsidRPr="00850476" w:rsidRDefault="009F2EA2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2. 8. 2023</w:t>
      </w:r>
    </w:p>
    <w:p w14:paraId="7CB28DBB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F43698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DF4234" w14:textId="77777777" w:rsidR="0077319F" w:rsidRPr="00850476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>
        <w:rPr>
          <w:b/>
          <w:szCs w:val="22"/>
          <w:lang w:val="cs-CZ"/>
        </w:rPr>
        <w:t>9.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DATUM POSLEDNÍ AKTUALIZACE SOUHRNU ÚDAJŮ O PŘÍPRAVKU</w:t>
      </w:r>
    </w:p>
    <w:p w14:paraId="3EFBAEB1" w14:textId="77777777" w:rsidR="0077319F" w:rsidRPr="00850476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2ABF59" w14:textId="5DC6DBF0" w:rsidR="000013A9" w:rsidRPr="006414D3" w:rsidRDefault="009F2EA2" w:rsidP="000013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Srpen</w:t>
      </w:r>
      <w:proofErr w:type="spellEnd"/>
      <w:r w:rsidR="000013A9">
        <w:rPr>
          <w:szCs w:val="22"/>
        </w:rPr>
        <w:t xml:space="preserve"> 2023 </w:t>
      </w:r>
    </w:p>
    <w:p w14:paraId="5869820F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AF5768" w14:textId="77777777" w:rsidR="0077319F" w:rsidRPr="00850476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B92870" w14:textId="77777777" w:rsidR="0077319F" w:rsidRPr="00850476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>
        <w:rPr>
          <w:b/>
          <w:bCs/>
          <w:szCs w:val="22"/>
          <w:lang w:val="cs-CZ"/>
        </w:rPr>
        <w:t>1</w:t>
      </w:r>
      <w:r>
        <w:rPr>
          <w:b/>
          <w:szCs w:val="22"/>
          <w:lang w:val="cs-CZ"/>
        </w:rPr>
        <w:t>0.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KLASIFIKACE VETERINÁRNÍCH LÉČIVÝCH PŘÍPRAVKŮ</w:t>
      </w:r>
    </w:p>
    <w:p w14:paraId="095153F7" w14:textId="77777777" w:rsidR="0077319F" w:rsidRPr="00850476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00EE733" w14:textId="77777777" w:rsidR="0077319F" w:rsidRPr="00850476" w:rsidRDefault="00E838D5" w:rsidP="0074092B">
      <w:pPr>
        <w:numPr>
          <w:ilvl w:val="12"/>
          <w:numId w:val="0"/>
        </w:numPr>
        <w:jc w:val="both"/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26C85969" w14:textId="77777777" w:rsidR="0077319F" w:rsidRPr="00850476" w:rsidRDefault="0077319F" w:rsidP="00850476">
      <w:pPr>
        <w:jc w:val="both"/>
        <w:rPr>
          <w:szCs w:val="22"/>
          <w:lang w:val="cs-CZ"/>
        </w:rPr>
      </w:pPr>
    </w:p>
    <w:p w14:paraId="2764486F" w14:textId="3B4E0133" w:rsidR="009F2EA2" w:rsidRDefault="009F2EA2" w:rsidP="009F2EA2">
      <w:pPr>
        <w:jc w:val="both"/>
        <w:rPr>
          <w:szCs w:val="22"/>
          <w:lang w:val="cs-CZ"/>
        </w:rPr>
      </w:pPr>
      <w:bookmarkStart w:id="24" w:name="_Hlk73467306"/>
      <w:r w:rsidRPr="009F2EA2">
        <w:rPr>
          <w:szCs w:val="22"/>
          <w:lang w:val="cs-CZ"/>
        </w:rPr>
        <w:t>Podrobné informace o tomto veterinárním léčivém přípravku jsou k dispozici v databázi přípravků Unie</w:t>
      </w:r>
      <w:r w:rsidRPr="009F2EA2">
        <w:rPr>
          <w:szCs w:val="22"/>
          <w:lang w:val="cs-CZ"/>
        </w:rPr>
        <w:br/>
        <w:t>(</w:t>
      </w:r>
      <w:hyperlink r:id="rId11" w:history="1">
        <w:r w:rsidRPr="009F2EA2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9F2EA2">
        <w:rPr>
          <w:szCs w:val="22"/>
          <w:lang w:val="cs-CZ"/>
        </w:rPr>
        <w:t>).</w:t>
      </w:r>
    </w:p>
    <w:p w14:paraId="3A90C33D" w14:textId="77777777" w:rsidR="009F2EA2" w:rsidRPr="009F2EA2" w:rsidRDefault="009F2EA2" w:rsidP="009F2EA2">
      <w:pPr>
        <w:jc w:val="both"/>
        <w:rPr>
          <w:szCs w:val="22"/>
          <w:lang w:val="cs-CZ"/>
        </w:rPr>
      </w:pPr>
      <w:bookmarkStart w:id="25" w:name="_GoBack"/>
      <w:bookmarkEnd w:id="25"/>
    </w:p>
    <w:p w14:paraId="4D3B98A0" w14:textId="77777777" w:rsidR="009F2EA2" w:rsidRPr="009F2EA2" w:rsidRDefault="009F2EA2" w:rsidP="009F2EA2">
      <w:pPr>
        <w:jc w:val="both"/>
        <w:rPr>
          <w:szCs w:val="22"/>
          <w:lang w:val="cs-CZ"/>
        </w:rPr>
      </w:pPr>
      <w:r w:rsidRPr="009F2EA2">
        <w:rPr>
          <w:szCs w:val="22"/>
          <w:lang w:val="cs-CZ"/>
        </w:rPr>
        <w:t>Podrobné informace o tomto veterinárním léčivém přípravku naleznete také v národní databázi (</w:t>
      </w:r>
      <w:hyperlink r:id="rId12" w:history="1">
        <w:r w:rsidRPr="009F2EA2">
          <w:rPr>
            <w:rStyle w:val="Hypertextovodkaz"/>
            <w:szCs w:val="22"/>
            <w:lang w:val="cs-CZ"/>
          </w:rPr>
          <w:t>https://www.uskvbl.cz</w:t>
        </w:r>
      </w:hyperlink>
      <w:r w:rsidRPr="009F2EA2">
        <w:rPr>
          <w:szCs w:val="22"/>
          <w:lang w:val="cs-CZ"/>
        </w:rPr>
        <w:t xml:space="preserve">). </w:t>
      </w:r>
    </w:p>
    <w:p w14:paraId="1007D673" w14:textId="77777777" w:rsidR="00DC3880" w:rsidRDefault="00DC3880" w:rsidP="00850476">
      <w:pPr>
        <w:jc w:val="both"/>
        <w:rPr>
          <w:szCs w:val="22"/>
        </w:rPr>
      </w:pPr>
    </w:p>
    <w:bookmarkEnd w:id="24"/>
    <w:p w14:paraId="0DD8BAB8" w14:textId="77777777" w:rsidR="0077319F" w:rsidRDefault="0077319F" w:rsidP="0074092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sectPr w:rsidR="0077319F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9A6C" w14:textId="77777777" w:rsidR="00CC7D10" w:rsidRDefault="00CC7D10">
      <w:pPr>
        <w:spacing w:line="240" w:lineRule="auto"/>
      </w:pPr>
      <w:r>
        <w:separator/>
      </w:r>
    </w:p>
  </w:endnote>
  <w:endnote w:type="continuationSeparator" w:id="0">
    <w:p w14:paraId="542352D9" w14:textId="77777777" w:rsidR="00CC7D10" w:rsidRDefault="00CC7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EF28" w14:textId="77777777" w:rsidR="0077319F" w:rsidRDefault="00E838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AB42" w14:textId="77777777" w:rsidR="0077319F" w:rsidRDefault="00E838D5">
    <w:pPr>
      <w:pStyle w:val="Zpat"/>
      <w:tabs>
        <w:tab w:val="clear" w:pos="8930"/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C107F" w14:textId="77777777" w:rsidR="00CC7D10" w:rsidRDefault="00CC7D10">
      <w:pPr>
        <w:spacing w:line="240" w:lineRule="auto"/>
      </w:pPr>
      <w:r>
        <w:separator/>
      </w:r>
    </w:p>
  </w:footnote>
  <w:footnote w:type="continuationSeparator" w:id="0">
    <w:p w14:paraId="55A7D9C6" w14:textId="77777777" w:rsidR="00CC7D10" w:rsidRDefault="00CC7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CF33" w14:textId="387C3D19" w:rsidR="0077319F" w:rsidRDefault="007731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E500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83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4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80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80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24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EE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22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6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B261D2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4AE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27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EB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2E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E6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C6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6F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A48FF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CDC4C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756D1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F41D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B464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570F30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26F8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9C74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8E5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9BE7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8458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96A6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E8C8D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B2AF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ACEF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96EEE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12095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3805B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663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89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88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C1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C7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87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43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9524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A2B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886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5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3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B43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45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0D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2A4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446A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54EF1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28D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031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BEBA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50A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2063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E9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3290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9142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AC44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6C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21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41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6A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C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C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A5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7DA7"/>
    <w:multiLevelType w:val="hybridMultilevel"/>
    <w:tmpl w:val="F718FAD8"/>
    <w:lvl w:ilvl="0" w:tplc="D81C45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AE6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C0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3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2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25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E8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62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93654E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96E75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D3C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EA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2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63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2F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71E252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7EB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A3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A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A1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268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8F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63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605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82ECF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4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E5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AD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A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0B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E0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5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CC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A92FD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76B8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66890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9D2D6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CE9E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53042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4666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EE39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14F9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34269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966C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E06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B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2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360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0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4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1E02BF3"/>
    <w:multiLevelType w:val="hybridMultilevel"/>
    <w:tmpl w:val="48E4DEEC"/>
    <w:lvl w:ilvl="0" w:tplc="BA4A4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82D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C1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6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8C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02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25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84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675CC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85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A2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69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A9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C1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8F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229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84A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6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0E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61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60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A5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42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AC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21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78FE116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AC2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83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06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0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68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4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E6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4C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B470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A03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04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2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A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A4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C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E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C6B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7319F"/>
    <w:rsid w:val="000013A9"/>
    <w:rsid w:val="00094ED6"/>
    <w:rsid w:val="000A303A"/>
    <w:rsid w:val="000E1BBB"/>
    <w:rsid w:val="00164D22"/>
    <w:rsid w:val="001F5DE5"/>
    <w:rsid w:val="001F77BF"/>
    <w:rsid w:val="00252692"/>
    <w:rsid w:val="00255B28"/>
    <w:rsid w:val="002731AD"/>
    <w:rsid w:val="00312ED2"/>
    <w:rsid w:val="00316721"/>
    <w:rsid w:val="00406B48"/>
    <w:rsid w:val="00413250"/>
    <w:rsid w:val="004221BE"/>
    <w:rsid w:val="0042606C"/>
    <w:rsid w:val="00433C1E"/>
    <w:rsid w:val="0044759B"/>
    <w:rsid w:val="00490DF8"/>
    <w:rsid w:val="004E7C93"/>
    <w:rsid w:val="00611B0F"/>
    <w:rsid w:val="0074092B"/>
    <w:rsid w:val="00763AAB"/>
    <w:rsid w:val="0077319F"/>
    <w:rsid w:val="00790412"/>
    <w:rsid w:val="007B6597"/>
    <w:rsid w:val="00850476"/>
    <w:rsid w:val="00866567"/>
    <w:rsid w:val="008A376E"/>
    <w:rsid w:val="009037F6"/>
    <w:rsid w:val="009B78FE"/>
    <w:rsid w:val="009E6AD8"/>
    <w:rsid w:val="009F2EA2"/>
    <w:rsid w:val="00A373F7"/>
    <w:rsid w:val="00AD4C59"/>
    <w:rsid w:val="00B976F9"/>
    <w:rsid w:val="00BD79DE"/>
    <w:rsid w:val="00C05FF7"/>
    <w:rsid w:val="00CC7D10"/>
    <w:rsid w:val="00CE04F0"/>
    <w:rsid w:val="00D70B6D"/>
    <w:rsid w:val="00DB3242"/>
    <w:rsid w:val="00DB3993"/>
    <w:rsid w:val="00DC3880"/>
    <w:rsid w:val="00E05D3B"/>
    <w:rsid w:val="00E56287"/>
    <w:rsid w:val="00E838D5"/>
    <w:rsid w:val="00E85FF8"/>
    <w:rsid w:val="00F2554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BDC97"/>
  <w15:docId w15:val="{EFAFE680-07DE-45AF-A31E-466D871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F2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2E1647CDE2479A7CB7742E0FD381" ma:contentTypeVersion="7" ma:contentTypeDescription="Een nieuw document maken." ma:contentTypeScope="" ma:versionID="51b4a0e2cc2f17c5ed9d0be0b80c0081">
  <xsd:schema xmlns:xsd="http://www.w3.org/2001/XMLSchema" xmlns:xs="http://www.w3.org/2001/XMLSchema" xmlns:p="http://schemas.microsoft.com/office/2006/metadata/properties" xmlns:ns2="fe8889bd-7ec6-4526-8276-c11aff054b18" xmlns:ns3="c99dbde1-0e98-41ec-bed9-0ec290f17d6c" targetNamespace="http://schemas.microsoft.com/office/2006/metadata/properties" ma:root="true" ma:fieldsID="2f802964859df301be1dee1a778b5601" ns2:_="" ns3:_="">
    <xsd:import namespace="fe8889bd-7ec6-4526-8276-c11aff054b18"/>
    <xsd:import namespace="c99dbde1-0e98-41ec-bed9-0ec290f17d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bde1-0e98-41ec-bed9-0ec290f17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202B-C446-4101-8524-7D91221F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5ABEA-7FEC-414E-9337-B60D0B9F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c99dbde1-0e98-41ec-bed9-0ec290f17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F6511-F584-4B8C-958E-AA2636FDB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57252A-BAAF-422C-B7A3-CACD9267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1562</Words>
  <Characters>9220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 veterinary product-information (English) version 9</vt:lpstr>
      <vt:lpstr>QRD veterinary product-information (English) version 9</vt:lpstr>
      <vt:lpstr>QRD veterinary product-information (English) version 9</vt:lpstr>
    </vt:vector>
  </TitlesOfParts>
  <Company>EMEA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veterinary product-information (English) version 9</dc:title>
  <dc:subject>General-EMA/201224/2010</dc:subject>
  <dc:creator>Prizzi Monica</dc:creator>
  <cp:lastModifiedBy>Neugebauerová Kateřina</cp:lastModifiedBy>
  <cp:revision>26</cp:revision>
  <cp:lastPrinted>2023-08-02T08:17:00Z</cp:lastPrinted>
  <dcterms:created xsi:type="dcterms:W3CDTF">2023-05-15T13:02:00Z</dcterms:created>
  <dcterms:modified xsi:type="dcterms:W3CDTF">2023-08-02T08:17:00Z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0x01010050402E1647CDE2479A7CB7742E0FD381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15/07/2021 17:55:20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15/07/2021 17:55:20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15/07/2021 17:55:20</vt:lpwstr>
  </property>
  <property fmtid="{D5CDD505-2E9C-101B-9397-08002B2CF9AE}" pid="37" name="DM_Name">
    <vt:lpwstr>QRD veterinary product-information (English) version 9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56875957-2ca7-40d4-b1d0-aebdb514c7a5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2021-07-16T07:37:55Z</vt:lpwstr>
  </property>
  <property fmtid="{D5CDD505-2E9C-101B-9397-08002B2CF9AE}" pid="74" name="MSIP_Label_0eea11ca-d417-4147-80ed-01a58412c458_SiteId">
    <vt:lpwstr>bc9dc15c-61bc-4f03-b60b-e5b6d8922839</vt:lpwstr>
  </property>
</Properties>
</file>