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E9" w:rsidRDefault="001271C7">
      <w:pPr>
        <w:pStyle w:val="Nadpis2"/>
        <w:jc w:val="lef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PROFICARE</w:t>
      </w:r>
    </w:p>
    <w:p w:rsidR="00DD51E9" w:rsidRDefault="001271C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jemný šampon pro psy</w:t>
      </w:r>
    </w:p>
    <w:p w:rsidR="00DD51E9" w:rsidRDefault="001271C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 kondicionérem</w:t>
      </w:r>
    </w:p>
    <w:p w:rsidR="00DD51E9" w:rsidRDefault="00DD51E9">
      <w:pPr>
        <w:rPr>
          <w:rFonts w:ascii="Calibri" w:hAnsi="Calibri" w:cs="Calibri"/>
          <w:b/>
          <w:bCs/>
        </w:rPr>
      </w:pPr>
    </w:p>
    <w:p w:rsidR="00DD51E9" w:rsidRDefault="001271C7">
      <w:pPr>
        <w:pStyle w:val="Nadpis5"/>
        <w:jc w:val="left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Šampon </w:t>
      </w:r>
      <w:proofErr w:type="spellStart"/>
      <w:r>
        <w:rPr>
          <w:rFonts w:ascii="Calibri" w:hAnsi="Calibri" w:cs="Calibri"/>
          <w:bCs/>
        </w:rPr>
        <w:t>proficare</w:t>
      </w:r>
      <w:bookmarkStart w:id="0" w:name="_GoBack"/>
      <w:bookmarkEnd w:id="0"/>
      <w:proofErr w:type="spellEnd"/>
    </w:p>
    <w:p w:rsidR="00DD51E9" w:rsidRDefault="001271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 kondicionérem je určen pro pravidelnou péči o srst vašeho psa. </w:t>
      </w:r>
    </w:p>
    <w:p w:rsidR="00DD51E9" w:rsidRDefault="001271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Obsažený kondicionér a přísady přispívají ke zvláčnění a regeneraci srsti a umožňují její snadné rozčesávání. Díky jemnému složení nedráždí a nevysušuje jemnou pokožku. </w:t>
      </w:r>
    </w:p>
    <w:p w:rsidR="00DD51E9" w:rsidRDefault="001271C7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Po jeho použití je srst hebká a lesklá. Šampon má vynikající mycí vlastnosti. Svým složením a neutrálním pH je maximálně šetrný vůči pokožce a srsti. </w:t>
      </w:r>
    </w:p>
    <w:p w:rsidR="00DD51E9" w:rsidRDefault="001271C7">
      <w:pPr>
        <w:pStyle w:val="Nadpis5"/>
        <w:jc w:val="left"/>
        <w:rPr>
          <w:rFonts w:ascii="Calibri" w:hAnsi="Calibri" w:cs="Calibri"/>
        </w:rPr>
      </w:pPr>
      <w:r>
        <w:rPr>
          <w:rFonts w:ascii="Calibri" w:hAnsi="Calibri" w:cs="Calibri"/>
          <w:bCs/>
        </w:rPr>
        <w:t>Návod k použití</w:t>
      </w:r>
    </w:p>
    <w:p w:rsidR="00DD51E9" w:rsidRDefault="001271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Přiměřené množství šamponu naneste na namočenou srst, rovnoměrně rozetřete a napěňte. Poté srst důkladně opláchněte. V případě potřeby postup zopakujte. </w:t>
      </w:r>
    </w:p>
    <w:p w:rsidR="00DD51E9" w:rsidRDefault="001271C7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Nakonec srst vysušte ručníkem, případně vyfénujte. </w:t>
      </w:r>
    </w:p>
    <w:p w:rsidR="00DD51E9" w:rsidRDefault="001271C7">
      <w:pPr>
        <w:pStyle w:val="Nadpis5"/>
        <w:jc w:val="left"/>
        <w:rPr>
          <w:rFonts w:ascii="Calibri" w:hAnsi="Calibri" w:cs="Calibri"/>
        </w:rPr>
      </w:pPr>
      <w:r>
        <w:rPr>
          <w:rFonts w:ascii="Calibri" w:hAnsi="Calibri" w:cs="Calibri"/>
          <w:bCs/>
        </w:rPr>
        <w:t>Upozornění</w:t>
      </w:r>
    </w:p>
    <w:p w:rsidR="00DD51E9" w:rsidRDefault="001271C7">
      <w:pPr>
        <w:rPr>
          <w:rFonts w:ascii="Calibri" w:hAnsi="Calibri" w:cs="Calibri"/>
        </w:rPr>
      </w:pPr>
      <w:r>
        <w:rPr>
          <w:rFonts w:ascii="Calibri" w:hAnsi="Calibri" w:cs="Calibri"/>
        </w:rPr>
        <w:t>Zabraňte vniknutí přípravku do očí a na sliznice. Uchovávejte mimo dohled a dosah dětí.</w:t>
      </w:r>
    </w:p>
    <w:p w:rsidR="00DD51E9" w:rsidRDefault="001271C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Uchovávejte při teplotě 5-25 °C</w:t>
      </w:r>
    </w:p>
    <w:p w:rsidR="00DD51E9" w:rsidRDefault="001271C7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Ingredients</w:t>
      </w:r>
      <w:proofErr w:type="spellEnd"/>
      <w:r>
        <w:rPr>
          <w:rFonts w:ascii="Calibri" w:hAnsi="Calibri" w:cs="Calibri"/>
          <w:b/>
          <w:bCs/>
        </w:rPr>
        <w:t>:</w:t>
      </w:r>
    </w:p>
    <w:p w:rsidR="00DD51E9" w:rsidRDefault="001271C7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Aqua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Sodium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Laureth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Sulfate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Lauryl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Glucoside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Glycol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Distearate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Glyceryl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Oleate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Glyceryl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Stearate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Cocamidopropyl</w:t>
      </w:r>
      <w:proofErr w:type="spellEnd"/>
      <w:r>
        <w:rPr>
          <w:rFonts w:ascii="Calibri" w:hAnsi="Calibri" w:cs="Calibri"/>
        </w:rPr>
        <w:t xml:space="preserve"> Betaine, Polyquaternium-7, </w:t>
      </w:r>
      <w:proofErr w:type="spellStart"/>
      <w:r>
        <w:rPr>
          <w:rFonts w:ascii="Calibri" w:hAnsi="Calibri" w:cs="Calibri"/>
        </w:rPr>
        <w:t>Cocamide</w:t>
      </w:r>
      <w:proofErr w:type="spellEnd"/>
      <w:r>
        <w:rPr>
          <w:rFonts w:ascii="Calibri" w:hAnsi="Calibri" w:cs="Calibri"/>
        </w:rPr>
        <w:t xml:space="preserve"> DEA, Laureth-2, </w:t>
      </w:r>
      <w:proofErr w:type="spellStart"/>
      <w:r>
        <w:rPr>
          <w:rFonts w:ascii="Calibri" w:hAnsi="Calibri" w:cs="Calibri"/>
        </w:rPr>
        <w:t>Acrylates</w:t>
      </w:r>
      <w:proofErr w:type="spellEnd"/>
      <w:r>
        <w:rPr>
          <w:rFonts w:ascii="Calibri" w:hAnsi="Calibri" w:cs="Calibri"/>
        </w:rPr>
        <w:t xml:space="preserve">/Palmeth-25 </w:t>
      </w:r>
      <w:proofErr w:type="spellStart"/>
      <w:r>
        <w:rPr>
          <w:rFonts w:ascii="Calibri" w:hAnsi="Calibri" w:cs="Calibri"/>
        </w:rPr>
        <w:t>Acrylate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Copolymer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Lauryldimonium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Hydroxypropyl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Hydrolyzed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Wheat</w:t>
      </w:r>
      <w:proofErr w:type="spellEnd"/>
      <w:r>
        <w:rPr>
          <w:rFonts w:ascii="Calibri" w:hAnsi="Calibri" w:cs="Calibri"/>
        </w:rPr>
        <w:t xml:space="preserve"> Protein (and) </w:t>
      </w:r>
      <w:proofErr w:type="spellStart"/>
      <w:r>
        <w:rPr>
          <w:rFonts w:ascii="Calibri" w:hAnsi="Calibri" w:cs="Calibri"/>
        </w:rPr>
        <w:t>Hydrolyzed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Wheat</w:t>
      </w:r>
      <w:proofErr w:type="spellEnd"/>
      <w:r>
        <w:rPr>
          <w:rFonts w:ascii="Calibri" w:hAnsi="Calibri" w:cs="Calibri"/>
        </w:rPr>
        <w:t xml:space="preserve"> Protein (and) </w:t>
      </w:r>
      <w:proofErr w:type="spellStart"/>
      <w:r>
        <w:rPr>
          <w:rFonts w:ascii="Calibri" w:hAnsi="Calibri" w:cs="Calibri"/>
        </w:rPr>
        <w:t>Sodium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Cocoyl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Glutammate</w:t>
      </w:r>
      <w:proofErr w:type="spellEnd"/>
      <w:r>
        <w:rPr>
          <w:rFonts w:ascii="Calibri" w:hAnsi="Calibri" w:cs="Calibri"/>
        </w:rPr>
        <w:t xml:space="preserve">, PEG-7 </w:t>
      </w:r>
      <w:proofErr w:type="spellStart"/>
      <w:r>
        <w:rPr>
          <w:rFonts w:ascii="Calibri" w:hAnsi="Calibri" w:cs="Calibri"/>
        </w:rPr>
        <w:t>Glyceryl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Cocoate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Methylchloroisothiazolinone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Methylisothiazolinone</w:t>
      </w:r>
      <w:proofErr w:type="spellEnd"/>
      <w:r>
        <w:rPr>
          <w:rFonts w:ascii="Calibri" w:hAnsi="Calibri" w:cs="Calibri"/>
          <w:color w:val="000000"/>
        </w:rPr>
        <w:t>, 2-</w:t>
      </w:r>
      <w:proofErr w:type="gramStart"/>
      <w:r>
        <w:rPr>
          <w:rFonts w:ascii="Calibri" w:hAnsi="Calibri" w:cs="Calibri"/>
          <w:color w:val="000000"/>
        </w:rPr>
        <w:t>Bromo-2-Nitropropane-1,3-diol</w:t>
      </w:r>
      <w:proofErr w:type="gram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Parfum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Sodium</w:t>
      </w:r>
      <w:proofErr w:type="spellEnd"/>
      <w:r>
        <w:rPr>
          <w:rFonts w:ascii="Calibri" w:hAnsi="Calibri" w:cs="Calibri"/>
        </w:rPr>
        <w:t xml:space="preserve"> Hydroxide,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Niacinamide</w:t>
      </w:r>
      <w:proofErr w:type="spellEnd"/>
    </w:p>
    <w:p w:rsidR="00DD51E9" w:rsidRDefault="00DD51E9">
      <w:pPr>
        <w:rPr>
          <w:rFonts w:ascii="Calibri" w:hAnsi="Calibri" w:cs="Calibri"/>
        </w:rPr>
      </w:pPr>
    </w:p>
    <w:p w:rsidR="00DD51E9" w:rsidRDefault="001271C7">
      <w:pPr>
        <w:pStyle w:val="Nadpis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Číslo šarže/Datum výroby/Spotřebujte nejlépe do: uvedeno na obalu </w:t>
      </w:r>
    </w:p>
    <w:p w:rsidR="00DD51E9" w:rsidRDefault="001271C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Veterinární přípravek. Pouze pro zvířata.</w:t>
      </w:r>
    </w:p>
    <w:p w:rsidR="00DD51E9" w:rsidRDefault="00DD51E9">
      <w:pPr>
        <w:rPr>
          <w:rFonts w:ascii="Calibri" w:hAnsi="Calibri" w:cs="Calibri"/>
          <w:b/>
          <w:bCs/>
        </w:rPr>
      </w:pPr>
    </w:p>
    <w:p w:rsidR="00DD51E9" w:rsidRDefault="001271C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300 ml</w:t>
      </w:r>
    </w:p>
    <w:p w:rsidR="00DD51E9" w:rsidRDefault="00DD51E9">
      <w:pPr>
        <w:rPr>
          <w:rFonts w:ascii="Calibri" w:hAnsi="Calibri" w:cs="Calibri"/>
          <w:b/>
          <w:bCs/>
        </w:rPr>
      </w:pPr>
    </w:p>
    <w:p w:rsidR="00DD51E9" w:rsidRDefault="001271C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Číslo schválení: 013-12/C</w:t>
      </w:r>
    </w:p>
    <w:p w:rsidR="00DD51E9" w:rsidRDefault="001271C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Držitel rozhodnutí o schválení a distributor: QUALIPET, s.r.o., Bezručova 1353, 274 01 Slaný</w:t>
      </w:r>
    </w:p>
    <w:p w:rsidR="00DD51E9" w:rsidRDefault="001271C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e-mail: info@qualipet.cz    </w:t>
      </w:r>
    </w:p>
    <w:p w:rsidR="00DD51E9" w:rsidRDefault="00DD51E9">
      <w:pPr>
        <w:rPr>
          <w:rFonts w:ascii="Calibri" w:hAnsi="Calibri" w:cs="Calibri"/>
          <w:b/>
          <w:bCs/>
        </w:rPr>
      </w:pPr>
    </w:p>
    <w:p w:rsidR="00DD51E9" w:rsidRDefault="00DD51E9">
      <w:pPr>
        <w:rPr>
          <w:rFonts w:ascii="Calibri" w:hAnsi="Calibri" w:cs="Calibri"/>
          <w:b/>
          <w:bCs/>
        </w:rPr>
      </w:pPr>
    </w:p>
    <w:p w:rsidR="00DD51E9" w:rsidRDefault="00DD51E9">
      <w:pPr>
        <w:rPr>
          <w:rFonts w:ascii="Calibri" w:hAnsi="Calibri" w:cs="Calibri"/>
          <w:b/>
          <w:bCs/>
        </w:rPr>
      </w:pPr>
    </w:p>
    <w:p w:rsidR="00DD51E9" w:rsidRDefault="00DD51E9">
      <w:pPr>
        <w:rPr>
          <w:rFonts w:ascii="Calibri" w:hAnsi="Calibri" w:cs="Calibri"/>
          <w:b/>
          <w:bCs/>
        </w:rPr>
      </w:pPr>
    </w:p>
    <w:p w:rsidR="00DD51E9" w:rsidRDefault="00DD51E9">
      <w:pPr>
        <w:rPr>
          <w:rFonts w:ascii="Calibri" w:hAnsi="Calibri" w:cs="Calibri"/>
          <w:b/>
          <w:bCs/>
        </w:rPr>
      </w:pPr>
    </w:p>
    <w:sectPr w:rsidR="00DD51E9">
      <w:head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340" w:rsidRDefault="00445340" w:rsidP="00E11050">
      <w:r>
        <w:separator/>
      </w:r>
    </w:p>
  </w:endnote>
  <w:endnote w:type="continuationSeparator" w:id="0">
    <w:p w:rsidR="00445340" w:rsidRDefault="00445340" w:rsidP="00E1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340" w:rsidRDefault="00445340" w:rsidP="00E11050">
      <w:r>
        <w:separator/>
      </w:r>
    </w:p>
  </w:footnote>
  <w:footnote w:type="continuationSeparator" w:id="0">
    <w:p w:rsidR="00445340" w:rsidRDefault="00445340" w:rsidP="00E1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50" w:rsidRPr="0065561D" w:rsidRDefault="00E11050" w:rsidP="00E11050">
    <w:pPr>
      <w:rPr>
        <w:rFonts w:asciiTheme="minorHAnsi" w:hAnsiTheme="minorHAnsi" w:cstheme="minorHAnsi"/>
        <w:bCs/>
        <w:sz w:val="22"/>
        <w:szCs w:val="22"/>
      </w:rPr>
    </w:pPr>
    <w:r w:rsidRPr="0065561D">
      <w:rPr>
        <w:rFonts w:asciiTheme="minorHAnsi" w:hAnsiTheme="minorHAnsi" w:cstheme="minorHAnsi"/>
        <w:bCs/>
        <w:sz w:val="22"/>
        <w:szCs w:val="22"/>
      </w:rPr>
      <w:t>Text na</w:t>
    </w:r>
    <w:r w:rsidRPr="0065561D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71FAC05A99AF461B8E6C28A1B03E82A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5561D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65561D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65561D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65561D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65561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139F080D06B54743BFBF3A87CC866760"/>
        </w:placeholder>
        <w:text/>
      </w:sdtPr>
      <w:sdtEndPr/>
      <w:sdtContent>
        <w:r w:rsidRPr="0065561D">
          <w:rPr>
            <w:rFonts w:asciiTheme="minorHAnsi" w:hAnsiTheme="minorHAnsi" w:cstheme="minorHAnsi"/>
            <w:sz w:val="22"/>
            <w:szCs w:val="22"/>
          </w:rPr>
          <w:t>USKVBL/61/2022/POD,</w:t>
        </w:r>
      </w:sdtContent>
    </w:sdt>
    <w:r w:rsidRPr="0065561D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-1885019968"/>
        <w:placeholder>
          <w:docPart w:val="139F080D06B54743BFBF3A87CC866760"/>
        </w:placeholder>
        <w:text/>
      </w:sdtPr>
      <w:sdtContent>
        <w:r w:rsidR="0065561D" w:rsidRPr="0065561D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 xml:space="preserve">USKVBL/5952/2022/REG- </w:t>
        </w:r>
        <w:proofErr w:type="spellStart"/>
        <w:r w:rsidR="0065561D" w:rsidRPr="0065561D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Podb</w:t>
        </w:r>
        <w:proofErr w:type="spellEnd"/>
      </w:sdtContent>
    </w:sdt>
    <w:r w:rsidRPr="0065561D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6933883255354D02A531E967BB434476"/>
        </w:placeholder>
        <w:date w:fullDate="2022-05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5561D" w:rsidRPr="0065561D">
          <w:rPr>
            <w:rFonts w:asciiTheme="minorHAnsi" w:hAnsiTheme="minorHAnsi" w:cstheme="minorHAnsi"/>
            <w:bCs/>
            <w:sz w:val="22"/>
            <w:szCs w:val="22"/>
          </w:rPr>
          <w:t>3.5.2022</w:t>
        </w:r>
      </w:sdtContent>
    </w:sdt>
    <w:r w:rsidRPr="0065561D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1DA803E755544C858E50D9DC6CFA5B9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5561D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65561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6031EA54F2544DFF8E7F9DD0249A40F4"/>
        </w:placeholder>
        <w:text/>
      </w:sdtPr>
      <w:sdtEndPr/>
      <w:sdtContent>
        <w:r w:rsidRPr="0065561D">
          <w:rPr>
            <w:rFonts w:asciiTheme="minorHAnsi" w:hAnsiTheme="minorHAnsi" w:cstheme="minorHAnsi"/>
            <w:sz w:val="22"/>
            <w:szCs w:val="22"/>
          </w:rPr>
          <w:t>PROFICARE jemný šampon pro psy s kondicionérem</w:t>
        </w:r>
      </w:sdtContent>
    </w:sdt>
  </w:p>
  <w:p w:rsidR="00E11050" w:rsidRDefault="00E110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3E"/>
    <w:rsid w:val="001271C7"/>
    <w:rsid w:val="00384239"/>
    <w:rsid w:val="00445340"/>
    <w:rsid w:val="0065561D"/>
    <w:rsid w:val="00851ED3"/>
    <w:rsid w:val="00C4753E"/>
    <w:rsid w:val="00DD51E9"/>
    <w:rsid w:val="00E1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52D9BE0-D5FE-45A9-A6DF-80AC63D6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E110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11050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110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11050"/>
    <w:rPr>
      <w:rFonts w:eastAsia="SimSun" w:cs="Mangal"/>
      <w:kern w:val="1"/>
      <w:sz w:val="24"/>
      <w:szCs w:val="21"/>
      <w:lang w:eastAsia="hi-IN" w:bidi="hi-IN"/>
    </w:rPr>
  </w:style>
  <w:style w:type="character" w:styleId="Zstupntext">
    <w:name w:val="Placeholder Text"/>
    <w:rsid w:val="00E11050"/>
    <w:rPr>
      <w:color w:val="808080"/>
    </w:rPr>
  </w:style>
  <w:style w:type="character" w:customStyle="1" w:styleId="Styl2">
    <w:name w:val="Styl2"/>
    <w:basedOn w:val="Standardnpsmoodstavce"/>
    <w:uiPriority w:val="1"/>
    <w:rsid w:val="00E1105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61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61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FAC05A99AF461B8E6C28A1B03E82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49649E-887E-42A9-94E6-70B14A9C0F13}"/>
      </w:docPartPr>
      <w:docPartBody>
        <w:p w:rsidR="0045523E" w:rsidRDefault="00D7725C" w:rsidP="00D7725C">
          <w:pPr>
            <w:pStyle w:val="71FAC05A99AF461B8E6C28A1B03E82A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39F080D06B54743BFBF3A87CC8667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C9EBC1-85A9-4E6F-8357-7A7CFA9FB0A8}"/>
      </w:docPartPr>
      <w:docPartBody>
        <w:p w:rsidR="0045523E" w:rsidRDefault="00D7725C" w:rsidP="00D7725C">
          <w:pPr>
            <w:pStyle w:val="139F080D06B54743BFBF3A87CC86676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933883255354D02A531E967BB434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6E2352-A02C-4758-9255-CC702C5ACEDC}"/>
      </w:docPartPr>
      <w:docPartBody>
        <w:p w:rsidR="0045523E" w:rsidRDefault="00D7725C" w:rsidP="00D7725C">
          <w:pPr>
            <w:pStyle w:val="6933883255354D02A531E967BB43447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DA803E755544C858E50D9DC6CFA5B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2ABAE1-20B1-4DF1-B054-2068F27BC508}"/>
      </w:docPartPr>
      <w:docPartBody>
        <w:p w:rsidR="0045523E" w:rsidRDefault="00D7725C" w:rsidP="00D7725C">
          <w:pPr>
            <w:pStyle w:val="1DA803E755544C858E50D9DC6CFA5B9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031EA54F2544DFF8E7F9DD0249A4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97286-2A9F-431A-8A2D-3599C7EC6790}"/>
      </w:docPartPr>
      <w:docPartBody>
        <w:p w:rsidR="0045523E" w:rsidRDefault="00D7725C" w:rsidP="00D7725C">
          <w:pPr>
            <w:pStyle w:val="6031EA54F2544DFF8E7F9DD0249A40F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5C"/>
    <w:rsid w:val="0045523E"/>
    <w:rsid w:val="00D7725C"/>
    <w:rsid w:val="00DD7613"/>
    <w:rsid w:val="00E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7725C"/>
    <w:rPr>
      <w:color w:val="808080"/>
    </w:rPr>
  </w:style>
  <w:style w:type="paragraph" w:customStyle="1" w:styleId="71FAC05A99AF461B8E6C28A1B03E82A2">
    <w:name w:val="71FAC05A99AF461B8E6C28A1B03E82A2"/>
    <w:rsid w:val="00D7725C"/>
  </w:style>
  <w:style w:type="paragraph" w:customStyle="1" w:styleId="139F080D06B54743BFBF3A87CC866760">
    <w:name w:val="139F080D06B54743BFBF3A87CC866760"/>
    <w:rsid w:val="00D7725C"/>
  </w:style>
  <w:style w:type="paragraph" w:customStyle="1" w:styleId="6933883255354D02A531E967BB434476">
    <w:name w:val="6933883255354D02A531E967BB434476"/>
    <w:rsid w:val="00D7725C"/>
  </w:style>
  <w:style w:type="paragraph" w:customStyle="1" w:styleId="1DA803E755544C858E50D9DC6CFA5B90">
    <w:name w:val="1DA803E755544C858E50D9DC6CFA5B90"/>
    <w:rsid w:val="00D7725C"/>
  </w:style>
  <w:style w:type="paragraph" w:customStyle="1" w:styleId="6031EA54F2544DFF8E7F9DD0249A40F4">
    <w:name w:val="6031EA54F2544DFF8E7F9DD0249A40F4"/>
    <w:rsid w:val="00D77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Holý</dc:creator>
  <cp:keywords/>
  <cp:lastModifiedBy>Podbřecká Milena</cp:lastModifiedBy>
  <cp:revision>5</cp:revision>
  <cp:lastPrinted>2022-05-03T10:17:00Z</cp:lastPrinted>
  <dcterms:created xsi:type="dcterms:W3CDTF">2022-04-28T07:09:00Z</dcterms:created>
  <dcterms:modified xsi:type="dcterms:W3CDTF">2022-05-03T10:17:00Z</dcterms:modified>
</cp:coreProperties>
</file>