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3EF0867B" w:rsidR="00ED421B" w:rsidRPr="00B2343B" w:rsidRDefault="009430EA" w:rsidP="007644DA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B2343B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A842B5" w:rsidRPr="00B2343B">
        <w:rPr>
          <w:rFonts w:asciiTheme="majorHAnsi" w:eastAsia="Calibri" w:hAnsiTheme="majorHAnsi" w:cstheme="majorHAnsi"/>
          <w:b/>
          <w:u w:val="single"/>
        </w:rPr>
        <w:t xml:space="preserve">Šampon pro tmavou srst </w:t>
      </w:r>
    </w:p>
    <w:p w14:paraId="00000005" w14:textId="77777777" w:rsidR="00ED421B" w:rsidRPr="00B2343B" w:rsidRDefault="00ED421B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40104065" w14:textId="0B3F4B73" w:rsidR="009920AE" w:rsidRPr="006F4C64" w:rsidRDefault="00A842B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2343B">
        <w:rPr>
          <w:rFonts w:asciiTheme="majorHAnsi" w:eastAsia="Calibri" w:hAnsiTheme="majorHAnsi" w:cstheme="majorHAnsi"/>
        </w:rPr>
        <w:t>Obsahuje rostlinné čist</w:t>
      </w:r>
      <w:r w:rsidR="00A64E11">
        <w:rPr>
          <w:rFonts w:asciiTheme="majorHAnsi" w:eastAsia="Calibri" w:hAnsiTheme="majorHAnsi" w:cstheme="majorHAnsi"/>
        </w:rPr>
        <w:t>i</w:t>
      </w:r>
      <w:r w:rsidRPr="00B2343B">
        <w:rPr>
          <w:rFonts w:asciiTheme="majorHAnsi" w:eastAsia="Calibri" w:hAnsiTheme="majorHAnsi" w:cstheme="majorHAnsi"/>
        </w:rPr>
        <w:t xml:space="preserve">cí </w:t>
      </w:r>
      <w:r w:rsidR="00B76D10">
        <w:rPr>
          <w:rFonts w:asciiTheme="majorHAnsi" w:eastAsia="Calibri" w:hAnsiTheme="majorHAnsi" w:cstheme="majorHAnsi"/>
        </w:rPr>
        <w:t>složky</w:t>
      </w:r>
      <w:r w:rsidR="00B76D10" w:rsidRPr="00B2343B">
        <w:rPr>
          <w:rFonts w:asciiTheme="majorHAnsi" w:eastAsia="Calibri" w:hAnsiTheme="majorHAnsi" w:cstheme="majorHAnsi"/>
        </w:rPr>
        <w:t xml:space="preserve"> </w:t>
      </w:r>
      <w:r w:rsidRPr="00B2343B">
        <w:rPr>
          <w:rFonts w:asciiTheme="majorHAnsi" w:eastAsia="Calibri" w:hAnsiTheme="majorHAnsi" w:cstheme="majorHAnsi"/>
        </w:rPr>
        <w:t xml:space="preserve">speciálně </w:t>
      </w:r>
      <w:r w:rsidR="009537A7">
        <w:rPr>
          <w:rFonts w:asciiTheme="majorHAnsi" w:eastAsia="Calibri" w:hAnsiTheme="majorHAnsi" w:cstheme="majorHAnsi"/>
        </w:rPr>
        <w:t>určené</w:t>
      </w:r>
      <w:r w:rsidR="009537A7" w:rsidRPr="00B2343B">
        <w:rPr>
          <w:rFonts w:asciiTheme="majorHAnsi" w:eastAsia="Calibri" w:hAnsiTheme="majorHAnsi" w:cstheme="majorHAnsi"/>
        </w:rPr>
        <w:t xml:space="preserve"> </w:t>
      </w:r>
      <w:r w:rsidR="00B76D10">
        <w:rPr>
          <w:rFonts w:asciiTheme="majorHAnsi" w:eastAsia="Calibri" w:hAnsiTheme="majorHAnsi" w:cstheme="majorHAnsi"/>
        </w:rPr>
        <w:t>pro obnovení a zvýraznění</w:t>
      </w:r>
      <w:r w:rsidRPr="00B2343B">
        <w:rPr>
          <w:rFonts w:asciiTheme="majorHAnsi" w:eastAsia="Calibri" w:hAnsiTheme="majorHAnsi" w:cstheme="majorHAnsi"/>
        </w:rPr>
        <w:t xml:space="preserve"> přirozené černé a tmavé barvy. Dodává lesk a hebkost, rozjasňuje srst a usnadňuje rozčesávání. Je ideální pro všechny typy </w:t>
      </w:r>
      <w:r w:rsidR="00A64E11">
        <w:rPr>
          <w:rFonts w:asciiTheme="majorHAnsi" w:eastAsia="Calibri" w:hAnsiTheme="majorHAnsi" w:cstheme="majorHAnsi"/>
        </w:rPr>
        <w:t>srsti</w:t>
      </w:r>
      <w:r w:rsidRPr="00B2343B">
        <w:rPr>
          <w:rFonts w:asciiTheme="majorHAnsi" w:eastAsia="Calibri" w:hAnsiTheme="majorHAnsi" w:cstheme="majorHAnsi"/>
        </w:rPr>
        <w:t xml:space="preserve">. Vhodné i pro </w:t>
      </w:r>
      <w:r w:rsidRPr="006F4C64">
        <w:rPr>
          <w:rFonts w:asciiTheme="majorHAnsi" w:eastAsia="Calibri" w:hAnsiTheme="majorHAnsi" w:cstheme="majorHAnsi"/>
        </w:rPr>
        <w:t>kočky s černou a tmavou srstí. Neobsahuje barv</w:t>
      </w:r>
      <w:r w:rsidR="00A64E11" w:rsidRPr="00C56918">
        <w:rPr>
          <w:rFonts w:asciiTheme="majorHAnsi" w:eastAsia="Calibri" w:hAnsiTheme="majorHAnsi" w:cstheme="majorHAnsi"/>
        </w:rPr>
        <w:t>iva</w:t>
      </w:r>
      <w:r w:rsidRPr="006F4C64">
        <w:rPr>
          <w:rFonts w:asciiTheme="majorHAnsi" w:eastAsia="Calibri" w:hAnsiTheme="majorHAnsi" w:cstheme="majorHAnsi"/>
        </w:rPr>
        <w:t>.</w:t>
      </w:r>
    </w:p>
    <w:p w14:paraId="25B6561A" w14:textId="449CA2FC" w:rsidR="009920AE" w:rsidRDefault="00A842B5" w:rsidP="00DF4EDC">
      <w:pPr>
        <w:rPr>
          <w:rFonts w:asciiTheme="majorHAnsi" w:hAnsiTheme="majorHAnsi" w:cstheme="majorHAnsi"/>
        </w:rPr>
      </w:pPr>
      <w:r w:rsidRPr="006F4C64">
        <w:rPr>
          <w:rFonts w:asciiTheme="majorHAnsi" w:eastAsia="Calibri" w:hAnsiTheme="majorHAnsi" w:cstheme="majorHAnsi"/>
        </w:rPr>
        <w:t>Návod k použití: Nařeďte (doporučené ředění 1:10</w:t>
      </w:r>
      <w:r w:rsidR="00B76D10" w:rsidRPr="006F4C64">
        <w:rPr>
          <w:rFonts w:asciiTheme="majorHAnsi" w:eastAsia="Calibri" w:hAnsiTheme="majorHAnsi" w:cstheme="majorHAnsi"/>
        </w:rPr>
        <w:t>,</w:t>
      </w:r>
      <w:r w:rsidRPr="006F4C64">
        <w:rPr>
          <w:rFonts w:asciiTheme="majorHAnsi" w:eastAsia="Calibri" w:hAnsiTheme="majorHAnsi" w:cstheme="majorHAnsi"/>
        </w:rPr>
        <w:t xml:space="preserve"> maximální až 1:20</w:t>
      </w:r>
      <w:r w:rsidRPr="00B2343B">
        <w:rPr>
          <w:rFonts w:asciiTheme="majorHAnsi" w:eastAsia="Calibri" w:hAnsiTheme="majorHAnsi" w:cstheme="majorHAnsi"/>
        </w:rPr>
        <w:t xml:space="preserve">) a aplikujte na mokrou srst zvířete, vmasírujte do pokožky a poté opláchněte vlažnou vodou. Je-li potřeba, postup opakujte. </w:t>
      </w:r>
      <w:r w:rsidR="00B76D10">
        <w:rPr>
          <w:rFonts w:asciiTheme="majorHAnsi" w:hAnsiTheme="majorHAnsi" w:cstheme="majorHAnsi"/>
        </w:rPr>
        <w:t>Vhodný pro psy a kočky.</w:t>
      </w:r>
    </w:p>
    <w:p w14:paraId="2E0A7B82" w14:textId="675995AB" w:rsidR="000958B7" w:rsidRPr="00086C21" w:rsidRDefault="000958B7" w:rsidP="00DF4EDC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4B0FE62A" w14:textId="597613ED" w:rsidR="009920AE" w:rsidRDefault="00A842B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2343B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21E76349" w14:textId="46C46308" w:rsidR="00625CA1" w:rsidRPr="00086C21" w:rsidRDefault="00625CA1" w:rsidP="00086C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520CD608" w14:textId="71452936" w:rsidR="009920AE" w:rsidRDefault="00A842B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2343B">
        <w:rPr>
          <w:rFonts w:asciiTheme="majorHAnsi" w:eastAsia="Calibri" w:hAnsiTheme="majorHAnsi" w:cstheme="majorHAnsi"/>
        </w:rPr>
        <w:t>Ex</w:t>
      </w:r>
      <w:r w:rsidR="009920AE">
        <w:rPr>
          <w:rFonts w:asciiTheme="majorHAnsi" w:eastAsia="Calibri" w:hAnsiTheme="majorHAnsi" w:cstheme="majorHAnsi"/>
        </w:rPr>
        <w:t>s</w:t>
      </w:r>
      <w:r w:rsidRPr="00B2343B">
        <w:rPr>
          <w:rFonts w:asciiTheme="majorHAnsi" w:eastAsia="Calibri" w:hAnsiTheme="majorHAnsi" w:cstheme="majorHAnsi"/>
        </w:rPr>
        <w:t>pirace</w:t>
      </w:r>
      <w:r w:rsidR="005D066A">
        <w:rPr>
          <w:rFonts w:asciiTheme="majorHAnsi" w:eastAsia="Calibri" w:hAnsiTheme="majorHAnsi" w:cstheme="majorHAnsi"/>
        </w:rPr>
        <w:t>, číslo šarže</w:t>
      </w:r>
      <w:r w:rsidRPr="00B2343B">
        <w:rPr>
          <w:rFonts w:asciiTheme="majorHAnsi" w:eastAsia="Calibri" w:hAnsiTheme="majorHAnsi" w:cstheme="majorHAnsi"/>
        </w:rPr>
        <w:t xml:space="preserve">: </w:t>
      </w:r>
      <w:r w:rsidRPr="00A64E11">
        <w:rPr>
          <w:rFonts w:asciiTheme="majorHAnsi" w:eastAsia="Calibri" w:hAnsiTheme="majorHAnsi" w:cstheme="majorHAnsi"/>
          <w:i/>
        </w:rPr>
        <w:t>uveden</w:t>
      </w:r>
      <w:r w:rsidR="005D066A">
        <w:rPr>
          <w:rFonts w:asciiTheme="majorHAnsi" w:eastAsia="Calibri" w:hAnsiTheme="majorHAnsi" w:cstheme="majorHAnsi"/>
          <w:i/>
        </w:rPr>
        <w:t>o</w:t>
      </w:r>
      <w:r w:rsidRPr="00A64E11">
        <w:rPr>
          <w:rFonts w:asciiTheme="majorHAnsi" w:eastAsia="Calibri" w:hAnsiTheme="majorHAnsi" w:cstheme="majorHAnsi"/>
          <w:i/>
        </w:rPr>
        <w:t xml:space="preserve"> na obalu</w:t>
      </w:r>
      <w:r w:rsidR="005D066A">
        <w:rPr>
          <w:rFonts w:asciiTheme="majorHAnsi" w:eastAsia="Calibri" w:hAnsiTheme="majorHAnsi" w:cstheme="majorHAnsi"/>
        </w:rPr>
        <w:t xml:space="preserve">, </w:t>
      </w:r>
      <w:r w:rsidRPr="00B2343B">
        <w:rPr>
          <w:rFonts w:asciiTheme="majorHAnsi" w:eastAsia="Calibri" w:hAnsiTheme="majorHAnsi" w:cstheme="majorHAnsi"/>
        </w:rPr>
        <w:t>spotřebujte do 12 měsíců po otevření</w:t>
      </w:r>
      <w:r w:rsidR="005D066A">
        <w:rPr>
          <w:rFonts w:asciiTheme="majorHAnsi" w:eastAsia="Calibri" w:hAnsiTheme="majorHAnsi" w:cstheme="majorHAnsi"/>
        </w:rPr>
        <w:t xml:space="preserve"> </w:t>
      </w:r>
      <w:r w:rsidR="005D066A" w:rsidRPr="00BF1F85">
        <w:rPr>
          <w:rFonts w:asciiTheme="majorHAnsi" w:hAnsiTheme="majorHAnsi" w:cstheme="majorHAnsi"/>
          <w:i/>
        </w:rPr>
        <w:t>(piktogram)</w:t>
      </w:r>
    </w:p>
    <w:p w14:paraId="1856CDF2" w14:textId="745AC9F4" w:rsidR="009920AE" w:rsidRDefault="00A842B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2343B">
        <w:rPr>
          <w:rFonts w:asciiTheme="majorHAnsi" w:eastAsia="Calibri" w:hAnsiTheme="majorHAnsi" w:cstheme="majorHAnsi"/>
        </w:rPr>
        <w:t>Výhradní distribuce ČR/SR</w:t>
      </w:r>
      <w:r w:rsidR="000C373D">
        <w:rPr>
          <w:rFonts w:asciiTheme="majorHAnsi" w:eastAsia="Calibri" w:hAnsiTheme="majorHAnsi" w:cstheme="majorHAnsi"/>
        </w:rPr>
        <w:t>, držitel rozhodnutí o schválení</w:t>
      </w:r>
      <w:r w:rsidRPr="00B2343B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B2343B">
        <w:rPr>
          <w:rFonts w:asciiTheme="majorHAnsi" w:eastAsia="Calibri" w:hAnsiTheme="majorHAnsi" w:cstheme="majorHAnsi"/>
        </w:rPr>
        <w:t>Service</w:t>
      </w:r>
      <w:proofErr w:type="spellEnd"/>
      <w:r w:rsidRPr="00B2343B">
        <w:rPr>
          <w:rFonts w:asciiTheme="majorHAnsi" w:eastAsia="Calibri" w:hAnsiTheme="majorHAnsi" w:cstheme="majorHAnsi"/>
        </w:rPr>
        <w:t xml:space="preserve"> s.r.o., U smaltovny 1335/20, Praha 7 </w:t>
      </w:r>
      <w:hyperlink r:id="rId6" w:history="1">
        <w:r w:rsidR="009920AE" w:rsidRPr="002665F7">
          <w:rPr>
            <w:rStyle w:val="Hypertextovodkaz"/>
            <w:rFonts w:asciiTheme="majorHAnsi" w:eastAsia="Calibri" w:hAnsiTheme="majorHAnsi" w:cstheme="majorHAnsi"/>
          </w:rPr>
          <w:t>www.asap-service.cz</w:t>
        </w:r>
      </w:hyperlink>
      <w:r w:rsidRPr="00B2343B">
        <w:rPr>
          <w:rFonts w:asciiTheme="majorHAnsi" w:eastAsia="Calibri" w:hAnsiTheme="majorHAnsi" w:cstheme="majorHAnsi"/>
        </w:rPr>
        <w:t xml:space="preserve"> </w:t>
      </w:r>
    </w:p>
    <w:p w14:paraId="00000006" w14:textId="695625B4" w:rsidR="00ED421B" w:rsidRDefault="00A842B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2343B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B2343B">
        <w:rPr>
          <w:rFonts w:asciiTheme="majorHAnsi" w:eastAsia="Calibri" w:hAnsiTheme="majorHAnsi" w:cstheme="majorHAnsi"/>
        </w:rPr>
        <w:t>Cosmetica</w:t>
      </w:r>
      <w:proofErr w:type="spellEnd"/>
      <w:r w:rsidRPr="00B2343B">
        <w:rPr>
          <w:rFonts w:asciiTheme="majorHAnsi" w:eastAsia="Calibri" w:hAnsiTheme="majorHAnsi" w:cstheme="majorHAnsi"/>
        </w:rPr>
        <w:t xml:space="preserve"> </w:t>
      </w:r>
      <w:proofErr w:type="spellStart"/>
      <w:r w:rsidRPr="00B2343B">
        <w:rPr>
          <w:rFonts w:asciiTheme="majorHAnsi" w:eastAsia="Calibri" w:hAnsiTheme="majorHAnsi" w:cstheme="majorHAnsi"/>
        </w:rPr>
        <w:t>Veneta</w:t>
      </w:r>
      <w:proofErr w:type="spellEnd"/>
      <w:r w:rsidRPr="00B2343B">
        <w:rPr>
          <w:rFonts w:asciiTheme="majorHAnsi" w:eastAsia="Calibri" w:hAnsiTheme="majorHAnsi" w:cstheme="majorHAnsi"/>
        </w:rPr>
        <w:t xml:space="preserve"> </w:t>
      </w:r>
      <w:proofErr w:type="spellStart"/>
      <w:r w:rsidRPr="00B2343B">
        <w:rPr>
          <w:rFonts w:asciiTheme="majorHAnsi" w:eastAsia="Calibri" w:hAnsiTheme="majorHAnsi" w:cstheme="majorHAnsi"/>
        </w:rPr>
        <w:t>srl</w:t>
      </w:r>
      <w:proofErr w:type="spellEnd"/>
    </w:p>
    <w:p w14:paraId="28F16101" w14:textId="01C2A481" w:rsidR="009920AE" w:rsidRDefault="009920AE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Číslo schválení:</w:t>
      </w:r>
      <w:r w:rsidR="005233FE">
        <w:rPr>
          <w:rFonts w:asciiTheme="majorHAnsi" w:eastAsia="Calibri" w:hAnsiTheme="majorHAnsi" w:cstheme="majorHAnsi"/>
        </w:rPr>
        <w:t xml:space="preserve"> 205-22/C</w:t>
      </w:r>
      <w:bookmarkStart w:id="3" w:name="_GoBack"/>
      <w:bookmarkEnd w:id="3"/>
    </w:p>
    <w:p w14:paraId="7DC54D4F" w14:textId="64FA19B6" w:rsidR="009920AE" w:rsidRPr="00B2343B" w:rsidRDefault="00C56918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20 ml, </w:t>
      </w:r>
      <w:r w:rsidR="009920AE" w:rsidRPr="00D25B91">
        <w:rPr>
          <w:rFonts w:asciiTheme="majorHAnsi" w:eastAsia="Calibri" w:hAnsiTheme="majorHAnsi" w:cstheme="majorHAnsi"/>
          <w:highlight w:val="lightGray"/>
        </w:rPr>
        <w:t>250 ml</w:t>
      </w:r>
      <w:r w:rsidRPr="00D25B91">
        <w:rPr>
          <w:rFonts w:asciiTheme="majorHAnsi" w:eastAsia="Calibri" w:hAnsiTheme="majorHAnsi" w:cstheme="majorHAnsi"/>
          <w:highlight w:val="lightGray"/>
        </w:rPr>
        <w:t>, 1 l, 5 l, 10 l</w:t>
      </w:r>
    </w:p>
    <w:p w14:paraId="00000007" w14:textId="77777777" w:rsidR="00ED421B" w:rsidRPr="00B2343B" w:rsidRDefault="00ED421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8" w14:textId="77777777" w:rsidR="00ED421B" w:rsidRPr="00B2343B" w:rsidRDefault="00ED421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9" w14:textId="77777777" w:rsidR="00ED421B" w:rsidRPr="00B2343B" w:rsidRDefault="00ED421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A" w14:textId="77777777" w:rsidR="00ED421B" w:rsidRPr="00B2343B" w:rsidRDefault="00ED421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B" w14:textId="77777777" w:rsidR="00ED421B" w:rsidRPr="00B2343B" w:rsidRDefault="00ED421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C" w14:textId="77777777" w:rsidR="00ED421B" w:rsidRPr="00B2343B" w:rsidRDefault="00ED421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D" w14:textId="77777777" w:rsidR="00ED421B" w:rsidRPr="00B2343B" w:rsidRDefault="00ED421B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E" w14:textId="77777777" w:rsidR="00ED421B" w:rsidRPr="00B2343B" w:rsidRDefault="00ED421B">
      <w:pPr>
        <w:rPr>
          <w:rFonts w:asciiTheme="majorHAnsi" w:hAnsiTheme="majorHAnsi" w:cstheme="majorHAnsi"/>
        </w:rPr>
      </w:pPr>
    </w:p>
    <w:p w14:paraId="0000000F" w14:textId="77777777" w:rsidR="00ED421B" w:rsidRPr="00B2343B" w:rsidRDefault="00ED421B">
      <w:pPr>
        <w:rPr>
          <w:rFonts w:asciiTheme="majorHAnsi" w:hAnsiTheme="majorHAnsi" w:cstheme="majorHAnsi"/>
        </w:rPr>
      </w:pPr>
    </w:p>
    <w:p w14:paraId="00000010" w14:textId="77777777" w:rsidR="00ED421B" w:rsidRPr="00B2343B" w:rsidRDefault="00ED421B">
      <w:pPr>
        <w:rPr>
          <w:rFonts w:asciiTheme="majorHAnsi" w:hAnsiTheme="majorHAnsi" w:cstheme="majorHAnsi"/>
        </w:rPr>
      </w:pPr>
    </w:p>
    <w:p w14:paraId="00000011" w14:textId="77777777" w:rsidR="00ED421B" w:rsidRPr="00B2343B" w:rsidRDefault="00ED421B">
      <w:pPr>
        <w:rPr>
          <w:rFonts w:asciiTheme="majorHAnsi" w:hAnsiTheme="majorHAnsi" w:cstheme="majorHAnsi"/>
        </w:rPr>
      </w:pPr>
    </w:p>
    <w:p w14:paraId="00000012" w14:textId="77777777" w:rsidR="00ED421B" w:rsidRPr="00B2343B" w:rsidRDefault="00ED421B">
      <w:pPr>
        <w:rPr>
          <w:rFonts w:asciiTheme="majorHAnsi" w:hAnsiTheme="majorHAnsi" w:cstheme="majorHAnsi"/>
        </w:rPr>
      </w:pPr>
    </w:p>
    <w:sectPr w:rsidR="00ED421B" w:rsidRPr="00B2343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D1964" w14:textId="77777777" w:rsidR="0000680C" w:rsidRDefault="0000680C" w:rsidP="00B2343B">
      <w:pPr>
        <w:spacing w:line="240" w:lineRule="auto"/>
      </w:pPr>
      <w:r>
        <w:separator/>
      </w:r>
    </w:p>
  </w:endnote>
  <w:endnote w:type="continuationSeparator" w:id="0">
    <w:p w14:paraId="1C9F4935" w14:textId="77777777" w:rsidR="0000680C" w:rsidRDefault="0000680C" w:rsidP="00B2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3C17A" w14:textId="77777777" w:rsidR="0000680C" w:rsidRDefault="0000680C" w:rsidP="00B2343B">
      <w:pPr>
        <w:spacing w:line="240" w:lineRule="auto"/>
      </w:pPr>
      <w:r>
        <w:separator/>
      </w:r>
    </w:p>
  </w:footnote>
  <w:footnote w:type="continuationSeparator" w:id="0">
    <w:p w14:paraId="1323F495" w14:textId="77777777" w:rsidR="0000680C" w:rsidRDefault="0000680C" w:rsidP="00B23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81B8" w14:textId="57F3CA98" w:rsidR="00B2343B" w:rsidRPr="00B2343B" w:rsidRDefault="00B2343B" w:rsidP="00FA19E9">
    <w:pPr>
      <w:jc w:val="both"/>
      <w:rPr>
        <w:rFonts w:asciiTheme="majorHAnsi" w:hAnsiTheme="majorHAnsi" w:cstheme="majorHAnsi"/>
        <w:bCs/>
      </w:rPr>
    </w:pPr>
    <w:r w:rsidRPr="00B2343B">
      <w:rPr>
        <w:rFonts w:asciiTheme="majorHAnsi" w:hAnsiTheme="majorHAnsi" w:cstheme="majorHAnsi"/>
        <w:bCs/>
      </w:rPr>
      <w:t>Text na</w:t>
    </w:r>
    <w:r w:rsidRPr="00B2343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EB605EB779146FE8ABF01E03A658D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2343B">
          <w:rPr>
            <w:rFonts w:asciiTheme="majorHAnsi" w:hAnsiTheme="majorHAnsi" w:cstheme="majorHAnsi"/>
          </w:rPr>
          <w:t>obal=PI</w:t>
        </w:r>
      </w:sdtContent>
    </w:sdt>
    <w:r w:rsidRPr="00B2343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B2343B">
      <w:rPr>
        <w:rFonts w:asciiTheme="majorHAnsi" w:hAnsiTheme="majorHAnsi" w:cstheme="majorHAnsi"/>
        <w:bCs/>
      </w:rPr>
      <w:t>sp.zn</w:t>
    </w:r>
    <w:proofErr w:type="spellEnd"/>
    <w:r w:rsidRPr="00B2343B">
      <w:rPr>
        <w:rFonts w:asciiTheme="majorHAnsi" w:hAnsiTheme="majorHAnsi" w:cstheme="majorHAnsi"/>
        <w:bCs/>
      </w:rPr>
      <w:t>.</w:t>
    </w:r>
    <w:proofErr w:type="gramEnd"/>
    <w:r w:rsidRPr="00B2343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1AFF7326931144B7B9CC078B098CA899"/>
        </w:placeholder>
        <w:text/>
      </w:sdtPr>
      <w:sdtEndPr/>
      <w:sdtContent>
        <w:r w:rsidRPr="00B2343B">
          <w:rPr>
            <w:rFonts w:asciiTheme="majorHAnsi" w:hAnsiTheme="majorHAnsi" w:cstheme="majorHAnsi"/>
          </w:rPr>
          <w:t>USKVBL/1630/2022/POD</w:t>
        </w:r>
      </w:sdtContent>
    </w:sdt>
    <w:r w:rsidRPr="00B2343B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1AFF7326931144B7B9CC078B098CA899"/>
        </w:placeholder>
        <w:text/>
      </w:sdtPr>
      <w:sdtContent>
        <w:r w:rsidR="005233FE" w:rsidRPr="005233FE">
          <w:rPr>
            <w:rFonts w:asciiTheme="majorHAnsi" w:eastAsia="Times New Roman" w:hAnsiTheme="majorHAnsi" w:cstheme="majorHAnsi"/>
          </w:rPr>
          <w:t>USKVBL/6912/2022/REG-</w:t>
        </w:r>
        <w:proofErr w:type="spellStart"/>
        <w:r w:rsidR="005233FE" w:rsidRPr="005233FE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B2343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823FD2451FE24D4493B5DB49AED91A41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33FE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B2343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E09C3CC5EE124470B697ED4D94F168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2343B">
          <w:rPr>
            <w:rFonts w:asciiTheme="majorHAnsi" w:hAnsiTheme="majorHAnsi" w:cstheme="majorHAnsi"/>
          </w:rPr>
          <w:t>schválení veterinárního přípravku</w:t>
        </w:r>
      </w:sdtContent>
    </w:sdt>
    <w:r w:rsidRPr="00B2343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A93CD5952473455C80A75EAA89A4FFC2"/>
        </w:placeholder>
        <w:text/>
      </w:sdtPr>
      <w:sdtEndPr/>
      <w:sdtContent>
        <w:proofErr w:type="spellStart"/>
        <w:r w:rsidR="009430EA" w:rsidRPr="00374AD5">
          <w:rPr>
            <w:rFonts w:asciiTheme="majorHAnsi" w:hAnsiTheme="majorHAnsi" w:cstheme="majorHAnsi"/>
          </w:rPr>
          <w:t>Yuup</w:t>
        </w:r>
        <w:proofErr w:type="spellEnd"/>
        <w:r w:rsidR="009430EA" w:rsidRPr="00B2343B">
          <w:rPr>
            <w:rFonts w:asciiTheme="majorHAnsi" w:hAnsiTheme="majorHAnsi" w:cstheme="majorHAnsi"/>
          </w:rPr>
          <w:t xml:space="preserve"> Šampon pro tmavou srst</w:t>
        </w:r>
      </w:sdtContent>
    </w:sdt>
  </w:p>
  <w:p w14:paraId="1F9E4EDB" w14:textId="77777777" w:rsidR="00B2343B" w:rsidRDefault="00B23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1B"/>
    <w:rsid w:val="0000680C"/>
    <w:rsid w:val="0001123F"/>
    <w:rsid w:val="00086C21"/>
    <w:rsid w:val="000958B7"/>
    <w:rsid w:val="000C373D"/>
    <w:rsid w:val="004918F3"/>
    <w:rsid w:val="005233FE"/>
    <w:rsid w:val="005D066A"/>
    <w:rsid w:val="00625CA1"/>
    <w:rsid w:val="006F4C64"/>
    <w:rsid w:val="007644DA"/>
    <w:rsid w:val="00857017"/>
    <w:rsid w:val="009430EA"/>
    <w:rsid w:val="009537A7"/>
    <w:rsid w:val="009920AE"/>
    <w:rsid w:val="00A64E11"/>
    <w:rsid w:val="00A842B5"/>
    <w:rsid w:val="00B2343B"/>
    <w:rsid w:val="00B51A86"/>
    <w:rsid w:val="00B76D10"/>
    <w:rsid w:val="00C56918"/>
    <w:rsid w:val="00C75508"/>
    <w:rsid w:val="00CA3783"/>
    <w:rsid w:val="00D25B91"/>
    <w:rsid w:val="00DF4EDC"/>
    <w:rsid w:val="00E7456E"/>
    <w:rsid w:val="00ED421B"/>
    <w:rsid w:val="00EF0A17"/>
    <w:rsid w:val="00F74CD1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C01"/>
  <w15:docId w15:val="{33922C6B-4966-4F54-A815-EA77AC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23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43B"/>
  </w:style>
  <w:style w:type="paragraph" w:styleId="Zpat">
    <w:name w:val="footer"/>
    <w:basedOn w:val="Normln"/>
    <w:link w:val="ZpatChar"/>
    <w:uiPriority w:val="99"/>
    <w:unhideWhenUsed/>
    <w:rsid w:val="00B23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43B"/>
  </w:style>
  <w:style w:type="character" w:styleId="Zstupntext">
    <w:name w:val="Placeholder Text"/>
    <w:rsid w:val="00B2343B"/>
    <w:rPr>
      <w:color w:val="808080"/>
    </w:rPr>
  </w:style>
  <w:style w:type="character" w:customStyle="1" w:styleId="Styl2">
    <w:name w:val="Styl2"/>
    <w:basedOn w:val="Standardnpsmoodstavce"/>
    <w:uiPriority w:val="1"/>
    <w:rsid w:val="00B2343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4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4D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20A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B605EB779146FE8ABF01E03A658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BFD99-8BEB-4BCB-A628-8C1892EAA12D}"/>
      </w:docPartPr>
      <w:docPartBody>
        <w:p w:rsidR="000522E2" w:rsidRDefault="005E0D6D" w:rsidP="005E0D6D">
          <w:pPr>
            <w:pStyle w:val="1EB605EB779146FE8ABF01E03A658D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FF7326931144B7B9CC078B098CA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FDDBC-18B8-4B85-83E8-D4668A452788}"/>
      </w:docPartPr>
      <w:docPartBody>
        <w:p w:rsidR="000522E2" w:rsidRDefault="005E0D6D" w:rsidP="005E0D6D">
          <w:pPr>
            <w:pStyle w:val="1AFF7326931144B7B9CC078B098CA8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3FD2451FE24D4493B5DB49AED91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A30CE-D91E-4C2B-80BA-0253D5145F86}"/>
      </w:docPartPr>
      <w:docPartBody>
        <w:p w:rsidR="000522E2" w:rsidRDefault="005E0D6D" w:rsidP="005E0D6D">
          <w:pPr>
            <w:pStyle w:val="823FD2451FE24D4493B5DB49AED91A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9C3CC5EE124470B697ED4D94F16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318CF-1010-4A77-8127-348F81708FE5}"/>
      </w:docPartPr>
      <w:docPartBody>
        <w:p w:rsidR="000522E2" w:rsidRDefault="005E0D6D" w:rsidP="005E0D6D">
          <w:pPr>
            <w:pStyle w:val="E09C3CC5EE124470B697ED4D94F1686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3CD5952473455C80A75EAA89A4F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95C7B-345A-406A-8F61-039F0359AD98}"/>
      </w:docPartPr>
      <w:docPartBody>
        <w:p w:rsidR="000522E2" w:rsidRDefault="005E0D6D" w:rsidP="005E0D6D">
          <w:pPr>
            <w:pStyle w:val="A93CD5952473455C80A75EAA89A4FF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6D"/>
    <w:rsid w:val="000522E2"/>
    <w:rsid w:val="00313947"/>
    <w:rsid w:val="005E0D6D"/>
    <w:rsid w:val="0077183D"/>
    <w:rsid w:val="008A4FA7"/>
    <w:rsid w:val="00982EB7"/>
    <w:rsid w:val="00C70BD0"/>
    <w:rsid w:val="00E92D5E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0D6D"/>
    <w:rPr>
      <w:color w:val="808080"/>
    </w:rPr>
  </w:style>
  <w:style w:type="paragraph" w:customStyle="1" w:styleId="1EB605EB779146FE8ABF01E03A658D9C">
    <w:name w:val="1EB605EB779146FE8ABF01E03A658D9C"/>
    <w:rsid w:val="005E0D6D"/>
  </w:style>
  <w:style w:type="paragraph" w:customStyle="1" w:styleId="1AFF7326931144B7B9CC078B098CA899">
    <w:name w:val="1AFF7326931144B7B9CC078B098CA899"/>
    <w:rsid w:val="005E0D6D"/>
  </w:style>
  <w:style w:type="paragraph" w:customStyle="1" w:styleId="823FD2451FE24D4493B5DB49AED91A41">
    <w:name w:val="823FD2451FE24D4493B5DB49AED91A41"/>
    <w:rsid w:val="005E0D6D"/>
  </w:style>
  <w:style w:type="paragraph" w:customStyle="1" w:styleId="E09C3CC5EE124470B697ED4D94F1686C">
    <w:name w:val="E09C3CC5EE124470B697ED4D94F1686C"/>
    <w:rsid w:val="005E0D6D"/>
  </w:style>
  <w:style w:type="paragraph" w:customStyle="1" w:styleId="A93CD5952473455C80A75EAA89A4FFC2">
    <w:name w:val="A93CD5952473455C80A75EAA89A4FFC2"/>
    <w:rsid w:val="005E0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27</cp:revision>
  <dcterms:created xsi:type="dcterms:W3CDTF">2022-05-10T10:14:00Z</dcterms:created>
  <dcterms:modified xsi:type="dcterms:W3CDTF">2022-05-24T08:42:00Z</dcterms:modified>
</cp:coreProperties>
</file>