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4" w14:textId="78FFA15A" w:rsidR="00732132" w:rsidRPr="008E546B" w:rsidRDefault="008B2D04" w:rsidP="007D6F92">
      <w:pPr>
        <w:spacing w:before="240" w:line="360" w:lineRule="auto"/>
        <w:jc w:val="center"/>
        <w:rPr>
          <w:rFonts w:asciiTheme="majorHAnsi" w:eastAsia="Calibri" w:hAnsiTheme="majorHAnsi" w:cstheme="majorHAnsi"/>
          <w:b/>
          <w:u w:val="single"/>
        </w:rPr>
      </w:pPr>
      <w:proofErr w:type="spellStart"/>
      <w:r w:rsidRPr="008E546B">
        <w:rPr>
          <w:rFonts w:asciiTheme="majorHAnsi" w:eastAsia="Calibri" w:hAnsiTheme="majorHAnsi" w:cstheme="majorHAnsi"/>
          <w:b/>
          <w:u w:val="single"/>
        </w:rPr>
        <w:t>Yuup</w:t>
      </w:r>
      <w:proofErr w:type="spellEnd"/>
      <w:r>
        <w:rPr>
          <w:rFonts w:asciiTheme="majorHAnsi" w:eastAsia="Calibri" w:hAnsiTheme="majorHAnsi" w:cstheme="majorHAnsi"/>
          <w:b/>
          <w:u w:val="single"/>
        </w:rPr>
        <w:t xml:space="preserve"> </w:t>
      </w:r>
      <w:bookmarkStart w:id="0" w:name="_gjdgxs" w:colFirst="0" w:colLast="0"/>
      <w:bookmarkEnd w:id="0"/>
      <w:r w:rsidR="00A51077" w:rsidRPr="008E546B">
        <w:rPr>
          <w:rFonts w:asciiTheme="majorHAnsi" w:eastAsia="Calibri" w:hAnsiTheme="majorHAnsi" w:cstheme="majorHAnsi"/>
          <w:b/>
          <w:u w:val="single"/>
        </w:rPr>
        <w:t>Maska ze zeleného jílu</w:t>
      </w:r>
    </w:p>
    <w:p w14:paraId="00000005" w14:textId="77777777" w:rsidR="00732132" w:rsidRPr="008E546B" w:rsidRDefault="00732132">
      <w:pPr>
        <w:tabs>
          <w:tab w:val="left" w:pos="5670"/>
        </w:tabs>
        <w:ind w:right="1"/>
        <w:jc w:val="center"/>
        <w:rPr>
          <w:rFonts w:asciiTheme="majorHAnsi" w:eastAsia="Calibri" w:hAnsiTheme="majorHAnsi" w:cstheme="majorHAnsi"/>
          <w:b/>
          <w:u w:val="single"/>
        </w:rPr>
      </w:pPr>
      <w:bookmarkStart w:id="1" w:name="_skesh5vvnem6" w:colFirst="0" w:colLast="0"/>
      <w:bookmarkEnd w:id="1"/>
    </w:p>
    <w:p w14:paraId="0A338FFE" w14:textId="01DE00CC" w:rsidR="00D71846" w:rsidRDefault="00A51077">
      <w:pPr>
        <w:tabs>
          <w:tab w:val="left" w:pos="426"/>
          <w:tab w:val="left" w:pos="5670"/>
        </w:tabs>
        <w:ind w:right="1"/>
        <w:jc w:val="both"/>
        <w:rPr>
          <w:rFonts w:asciiTheme="majorHAnsi" w:eastAsia="Calibri" w:hAnsiTheme="majorHAnsi" w:cstheme="majorHAnsi"/>
        </w:rPr>
      </w:pPr>
      <w:r w:rsidRPr="008E546B">
        <w:rPr>
          <w:rFonts w:asciiTheme="majorHAnsi" w:eastAsia="Calibri" w:hAnsiTheme="majorHAnsi" w:cstheme="majorHAnsi"/>
        </w:rPr>
        <w:t>Profesionální maska ze zeleného jílu speciálně vyvinutá pro mastnou kůži</w:t>
      </w:r>
      <w:r w:rsidR="003700E6">
        <w:rPr>
          <w:rFonts w:asciiTheme="majorHAnsi" w:eastAsia="Calibri" w:hAnsiTheme="majorHAnsi" w:cstheme="majorHAnsi"/>
        </w:rPr>
        <w:t xml:space="preserve"> s nadměrnou tvorbou mazu</w:t>
      </w:r>
      <w:r w:rsidRPr="008E546B">
        <w:rPr>
          <w:rFonts w:asciiTheme="majorHAnsi" w:eastAsia="Calibri" w:hAnsiTheme="majorHAnsi" w:cstheme="majorHAnsi"/>
        </w:rPr>
        <w:t>. Obsahuje minerální peloid pro bahenní terapii.</w:t>
      </w:r>
    </w:p>
    <w:p w14:paraId="03FBC808" w14:textId="290420A4" w:rsidR="004F0AC1" w:rsidRPr="0086344A" w:rsidRDefault="00A51077" w:rsidP="004F0AC1">
      <w:pPr>
        <w:rPr>
          <w:rFonts w:asciiTheme="majorHAnsi" w:hAnsiTheme="majorHAnsi" w:cstheme="majorHAnsi"/>
        </w:rPr>
      </w:pPr>
      <w:r w:rsidRPr="008E546B">
        <w:rPr>
          <w:rFonts w:asciiTheme="majorHAnsi" w:eastAsia="Calibri" w:hAnsiTheme="majorHAnsi" w:cstheme="majorHAnsi"/>
        </w:rPr>
        <w:t>Návod k použití: Rozpusťte 1-2 lžíce v</w:t>
      </w:r>
      <w:r w:rsidR="00D71846">
        <w:rPr>
          <w:rFonts w:asciiTheme="majorHAnsi" w:eastAsia="Calibri" w:hAnsiTheme="majorHAnsi" w:cstheme="majorHAnsi"/>
        </w:rPr>
        <w:t> </w:t>
      </w:r>
      <w:r w:rsidRPr="008E546B">
        <w:rPr>
          <w:rFonts w:asciiTheme="majorHAnsi" w:eastAsia="Calibri" w:hAnsiTheme="majorHAnsi" w:cstheme="majorHAnsi"/>
        </w:rPr>
        <w:t>teplé</w:t>
      </w:r>
      <w:r w:rsidR="00D71846">
        <w:rPr>
          <w:rFonts w:asciiTheme="majorHAnsi" w:eastAsia="Calibri" w:hAnsiTheme="majorHAnsi" w:cstheme="majorHAnsi"/>
        </w:rPr>
        <w:t xml:space="preserve"> </w:t>
      </w:r>
      <w:r w:rsidRPr="008E546B">
        <w:rPr>
          <w:rFonts w:asciiTheme="majorHAnsi" w:eastAsia="Calibri" w:hAnsiTheme="majorHAnsi" w:cstheme="majorHAnsi"/>
        </w:rPr>
        <w:t xml:space="preserve">vodě, dokud nebudete mít husté bláto. Aplikujte na suchou kůži štětcem (speciálně u dlouhé srsti můžete nanést i na mokrou srst) před šamponem a počkejte nejméně 5-10 minut. Následně opláchněte. </w:t>
      </w:r>
      <w:r w:rsidR="004F0AC1">
        <w:rPr>
          <w:rFonts w:asciiTheme="majorHAnsi" w:hAnsiTheme="majorHAnsi" w:cstheme="majorHAnsi"/>
        </w:rPr>
        <w:t>Vhodný pro psy a kočky.</w:t>
      </w:r>
    </w:p>
    <w:p w14:paraId="692D2419" w14:textId="01819617" w:rsidR="00D71846" w:rsidRPr="007D6F92" w:rsidRDefault="004F0AC1" w:rsidP="007D6F92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</w:p>
    <w:p w14:paraId="2EF71B6D" w14:textId="77777777" w:rsidR="00D71846" w:rsidRDefault="00A51077">
      <w:pPr>
        <w:tabs>
          <w:tab w:val="left" w:pos="426"/>
          <w:tab w:val="left" w:pos="5670"/>
        </w:tabs>
        <w:ind w:right="1"/>
        <w:jc w:val="both"/>
        <w:rPr>
          <w:rFonts w:asciiTheme="majorHAnsi" w:eastAsia="Calibri" w:hAnsiTheme="majorHAnsi" w:cstheme="majorHAnsi"/>
        </w:rPr>
      </w:pPr>
      <w:r w:rsidRPr="008E546B">
        <w:rPr>
          <w:rFonts w:asciiTheme="majorHAnsi" w:eastAsia="Calibri" w:hAnsiTheme="majorHAnsi" w:cstheme="majorHAnsi"/>
        </w:rPr>
        <w:t xml:space="preserve">Vyvarujte se kontaktu s očima. V případě zasažení očí vypláchněte vlažnou vodou. Nepoužívejte v případě onemocnění kůže. </w:t>
      </w:r>
    </w:p>
    <w:p w14:paraId="3EE29EAE" w14:textId="77777777" w:rsidR="004F0AC1" w:rsidRPr="0086344A" w:rsidRDefault="004F0AC1" w:rsidP="004F0AC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Uchovávat mimo dohled a dosah dětí. Veterinární přípravek. Pouze pro zvířata.</w:t>
      </w:r>
    </w:p>
    <w:p w14:paraId="16EE4498" w14:textId="77777777" w:rsidR="004F0AC1" w:rsidRDefault="004F0AC1" w:rsidP="004F0AC1">
      <w:pPr>
        <w:rPr>
          <w:rFonts w:asciiTheme="majorHAnsi" w:hAnsiTheme="majorHAnsi" w:cstheme="majorHAnsi"/>
        </w:rPr>
      </w:pPr>
      <w:r w:rsidRPr="004F0575">
        <w:rPr>
          <w:rFonts w:asciiTheme="majorHAnsi" w:hAnsiTheme="majorHAnsi" w:cstheme="majorHAnsi"/>
        </w:rPr>
        <w:t>Ex</w:t>
      </w:r>
      <w:r>
        <w:rPr>
          <w:rFonts w:asciiTheme="majorHAnsi" w:hAnsiTheme="majorHAnsi" w:cstheme="majorHAnsi"/>
        </w:rPr>
        <w:t>s</w:t>
      </w:r>
      <w:r w:rsidRPr="004F0575">
        <w:rPr>
          <w:rFonts w:asciiTheme="majorHAnsi" w:hAnsiTheme="majorHAnsi" w:cstheme="majorHAnsi"/>
        </w:rPr>
        <w:t>pirace</w:t>
      </w:r>
      <w:r>
        <w:rPr>
          <w:rFonts w:asciiTheme="majorHAnsi" w:hAnsiTheme="majorHAnsi" w:cstheme="majorHAnsi"/>
        </w:rPr>
        <w:t>, číslo šarže</w:t>
      </w:r>
      <w:r w:rsidRPr="004F0575">
        <w:rPr>
          <w:rFonts w:asciiTheme="majorHAnsi" w:hAnsiTheme="majorHAnsi" w:cstheme="majorHAnsi"/>
        </w:rPr>
        <w:t xml:space="preserve">: </w:t>
      </w:r>
      <w:r w:rsidRPr="00BF1F85">
        <w:rPr>
          <w:rFonts w:asciiTheme="majorHAnsi" w:hAnsiTheme="majorHAnsi" w:cstheme="majorHAnsi"/>
          <w:i/>
        </w:rPr>
        <w:t>uvedeno na obalu</w:t>
      </w:r>
      <w:r>
        <w:rPr>
          <w:rFonts w:asciiTheme="majorHAnsi" w:hAnsiTheme="majorHAnsi" w:cstheme="majorHAnsi"/>
        </w:rPr>
        <w:t xml:space="preserve">, </w:t>
      </w:r>
      <w:r w:rsidRPr="004F0575">
        <w:rPr>
          <w:rFonts w:asciiTheme="majorHAnsi" w:hAnsiTheme="majorHAnsi" w:cstheme="majorHAnsi"/>
        </w:rPr>
        <w:t>spotřebujte do 12 měsíců po otevření</w:t>
      </w:r>
      <w:r>
        <w:rPr>
          <w:rFonts w:asciiTheme="majorHAnsi" w:hAnsiTheme="majorHAnsi" w:cstheme="majorHAnsi"/>
        </w:rPr>
        <w:t xml:space="preserve"> </w:t>
      </w:r>
      <w:r w:rsidRPr="00BF1F85">
        <w:rPr>
          <w:rFonts w:asciiTheme="majorHAnsi" w:hAnsiTheme="majorHAnsi" w:cstheme="majorHAnsi"/>
          <w:i/>
        </w:rPr>
        <w:t>(piktogram)</w:t>
      </w:r>
      <w:r w:rsidRPr="004F0575">
        <w:rPr>
          <w:rFonts w:asciiTheme="majorHAnsi" w:hAnsiTheme="majorHAnsi" w:cstheme="majorHAnsi"/>
        </w:rPr>
        <w:t xml:space="preserve"> </w:t>
      </w:r>
    </w:p>
    <w:p w14:paraId="0B4A51C8" w14:textId="1E650BEC" w:rsidR="00D71846" w:rsidRDefault="00A51077">
      <w:pPr>
        <w:tabs>
          <w:tab w:val="left" w:pos="426"/>
          <w:tab w:val="left" w:pos="5670"/>
        </w:tabs>
        <w:ind w:right="1"/>
        <w:jc w:val="both"/>
        <w:rPr>
          <w:rFonts w:asciiTheme="majorHAnsi" w:eastAsia="Calibri" w:hAnsiTheme="majorHAnsi" w:cstheme="majorHAnsi"/>
        </w:rPr>
      </w:pPr>
      <w:r w:rsidRPr="008E546B">
        <w:rPr>
          <w:rFonts w:asciiTheme="majorHAnsi" w:eastAsia="Calibri" w:hAnsiTheme="majorHAnsi" w:cstheme="majorHAnsi"/>
        </w:rPr>
        <w:t>Výhradní distribuce ČR/SR</w:t>
      </w:r>
      <w:r w:rsidR="0084625D">
        <w:rPr>
          <w:rFonts w:asciiTheme="majorHAnsi" w:eastAsia="Calibri" w:hAnsiTheme="majorHAnsi" w:cstheme="majorHAnsi"/>
        </w:rPr>
        <w:t>, držitel rozhodnutí o schválení</w:t>
      </w:r>
      <w:r w:rsidRPr="008E546B">
        <w:rPr>
          <w:rFonts w:asciiTheme="majorHAnsi" w:eastAsia="Calibri" w:hAnsiTheme="majorHAnsi" w:cstheme="majorHAnsi"/>
        </w:rPr>
        <w:t xml:space="preserve">: ABR ASAP </w:t>
      </w:r>
      <w:proofErr w:type="spellStart"/>
      <w:r w:rsidRPr="008E546B">
        <w:rPr>
          <w:rFonts w:asciiTheme="majorHAnsi" w:eastAsia="Calibri" w:hAnsiTheme="majorHAnsi" w:cstheme="majorHAnsi"/>
        </w:rPr>
        <w:t>Service</w:t>
      </w:r>
      <w:proofErr w:type="spellEnd"/>
      <w:r w:rsidRPr="008E546B">
        <w:rPr>
          <w:rFonts w:asciiTheme="majorHAnsi" w:eastAsia="Calibri" w:hAnsiTheme="majorHAnsi" w:cstheme="majorHAnsi"/>
        </w:rPr>
        <w:t xml:space="preserve"> s.r.o., U smaltovny 1335/20, Praha 7 </w:t>
      </w:r>
      <w:hyperlink r:id="rId6" w:history="1">
        <w:r w:rsidR="00D71846" w:rsidRPr="00F95C2E">
          <w:rPr>
            <w:rStyle w:val="Hypertextovodkaz"/>
            <w:rFonts w:asciiTheme="majorHAnsi" w:eastAsia="Calibri" w:hAnsiTheme="majorHAnsi" w:cstheme="majorHAnsi"/>
          </w:rPr>
          <w:t>www.asap-service.cz</w:t>
        </w:r>
      </w:hyperlink>
      <w:r w:rsidRPr="008E546B">
        <w:rPr>
          <w:rFonts w:asciiTheme="majorHAnsi" w:eastAsia="Calibri" w:hAnsiTheme="majorHAnsi" w:cstheme="majorHAnsi"/>
        </w:rPr>
        <w:t xml:space="preserve"> </w:t>
      </w:r>
    </w:p>
    <w:p w14:paraId="00000007" w14:textId="323A8D45" w:rsidR="00732132" w:rsidRPr="008E546B" w:rsidRDefault="00A51077">
      <w:pPr>
        <w:tabs>
          <w:tab w:val="left" w:pos="426"/>
          <w:tab w:val="left" w:pos="5670"/>
        </w:tabs>
        <w:ind w:right="1"/>
        <w:jc w:val="both"/>
        <w:rPr>
          <w:rFonts w:asciiTheme="majorHAnsi" w:eastAsia="Calibri" w:hAnsiTheme="majorHAnsi" w:cstheme="majorHAnsi"/>
        </w:rPr>
      </w:pPr>
      <w:r w:rsidRPr="008E546B">
        <w:rPr>
          <w:rFonts w:asciiTheme="majorHAnsi" w:eastAsia="Calibri" w:hAnsiTheme="majorHAnsi" w:cstheme="majorHAnsi"/>
        </w:rPr>
        <w:t xml:space="preserve">Vyrobeno v EU. Země původu: Itálie. Výrobce: </w:t>
      </w:r>
      <w:proofErr w:type="spellStart"/>
      <w:r w:rsidRPr="008E546B">
        <w:rPr>
          <w:rFonts w:asciiTheme="majorHAnsi" w:eastAsia="Calibri" w:hAnsiTheme="majorHAnsi" w:cstheme="majorHAnsi"/>
        </w:rPr>
        <w:t>Cosmetica</w:t>
      </w:r>
      <w:proofErr w:type="spellEnd"/>
      <w:r w:rsidRPr="008E546B">
        <w:rPr>
          <w:rFonts w:asciiTheme="majorHAnsi" w:eastAsia="Calibri" w:hAnsiTheme="majorHAnsi" w:cstheme="majorHAnsi"/>
        </w:rPr>
        <w:t xml:space="preserve"> </w:t>
      </w:r>
      <w:proofErr w:type="spellStart"/>
      <w:r w:rsidRPr="008E546B">
        <w:rPr>
          <w:rFonts w:asciiTheme="majorHAnsi" w:eastAsia="Calibri" w:hAnsiTheme="majorHAnsi" w:cstheme="majorHAnsi"/>
        </w:rPr>
        <w:t>Veneta</w:t>
      </w:r>
      <w:proofErr w:type="spellEnd"/>
      <w:r w:rsidRPr="008E546B">
        <w:rPr>
          <w:rFonts w:asciiTheme="majorHAnsi" w:eastAsia="Calibri" w:hAnsiTheme="majorHAnsi" w:cstheme="majorHAnsi"/>
        </w:rPr>
        <w:t xml:space="preserve"> </w:t>
      </w:r>
      <w:proofErr w:type="spellStart"/>
      <w:r w:rsidRPr="008E546B">
        <w:rPr>
          <w:rFonts w:asciiTheme="majorHAnsi" w:eastAsia="Calibri" w:hAnsiTheme="majorHAnsi" w:cstheme="majorHAnsi"/>
        </w:rPr>
        <w:t>srl</w:t>
      </w:r>
      <w:proofErr w:type="spellEnd"/>
    </w:p>
    <w:p w14:paraId="0382FA26" w14:textId="6D6D95C7" w:rsidR="00663AAD" w:rsidRDefault="00663AAD" w:rsidP="00663AA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Číslo schválení:</w:t>
      </w:r>
      <w:r w:rsidR="00E74119">
        <w:rPr>
          <w:rFonts w:asciiTheme="majorHAnsi" w:hAnsiTheme="majorHAnsi" w:cstheme="majorHAnsi"/>
        </w:rPr>
        <w:t xml:space="preserve"> 217-22/C</w:t>
      </w:r>
    </w:p>
    <w:p w14:paraId="52C32512" w14:textId="0FC9F2A3" w:rsidR="00663AAD" w:rsidRPr="004F0575" w:rsidRDefault="00663AAD" w:rsidP="00663AA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800 g</w:t>
      </w:r>
    </w:p>
    <w:p w14:paraId="00000008" w14:textId="77777777" w:rsidR="00732132" w:rsidRPr="008E546B" w:rsidRDefault="00732132">
      <w:pPr>
        <w:tabs>
          <w:tab w:val="left" w:pos="426"/>
          <w:tab w:val="left" w:pos="5670"/>
        </w:tabs>
        <w:ind w:right="1"/>
        <w:jc w:val="both"/>
        <w:rPr>
          <w:rFonts w:asciiTheme="majorHAnsi" w:eastAsia="Calibri" w:hAnsiTheme="majorHAnsi" w:cstheme="majorHAnsi"/>
        </w:rPr>
      </w:pPr>
      <w:bookmarkStart w:id="2" w:name="_GoBack"/>
      <w:bookmarkEnd w:id="2"/>
    </w:p>
    <w:p w14:paraId="00000009" w14:textId="77777777" w:rsidR="00732132" w:rsidRPr="008E546B" w:rsidRDefault="00732132">
      <w:pPr>
        <w:tabs>
          <w:tab w:val="left" w:pos="426"/>
          <w:tab w:val="left" w:pos="5670"/>
        </w:tabs>
        <w:ind w:right="1"/>
        <w:jc w:val="both"/>
        <w:rPr>
          <w:rFonts w:asciiTheme="majorHAnsi" w:eastAsia="Calibri" w:hAnsiTheme="majorHAnsi" w:cstheme="majorHAnsi"/>
        </w:rPr>
      </w:pPr>
    </w:p>
    <w:p w14:paraId="0000000A" w14:textId="77777777" w:rsidR="00732132" w:rsidRPr="008E546B" w:rsidRDefault="00732132">
      <w:pPr>
        <w:tabs>
          <w:tab w:val="left" w:pos="426"/>
          <w:tab w:val="left" w:pos="5670"/>
        </w:tabs>
        <w:ind w:right="1"/>
        <w:jc w:val="both"/>
        <w:rPr>
          <w:rFonts w:asciiTheme="majorHAnsi" w:hAnsiTheme="majorHAnsi" w:cstheme="majorHAnsi"/>
        </w:rPr>
      </w:pPr>
    </w:p>
    <w:p w14:paraId="0000000B" w14:textId="77777777" w:rsidR="00732132" w:rsidRPr="008E546B" w:rsidRDefault="00732132">
      <w:pPr>
        <w:rPr>
          <w:rFonts w:asciiTheme="majorHAnsi" w:hAnsiTheme="majorHAnsi" w:cstheme="majorHAnsi"/>
        </w:rPr>
      </w:pPr>
    </w:p>
    <w:p w14:paraId="0000000C" w14:textId="77777777" w:rsidR="00732132" w:rsidRPr="008E546B" w:rsidRDefault="00732132">
      <w:pPr>
        <w:rPr>
          <w:rFonts w:asciiTheme="majorHAnsi" w:hAnsiTheme="majorHAnsi" w:cstheme="majorHAnsi"/>
        </w:rPr>
      </w:pPr>
    </w:p>
    <w:p w14:paraId="0000000D" w14:textId="77777777" w:rsidR="00732132" w:rsidRPr="008E546B" w:rsidRDefault="00732132">
      <w:pPr>
        <w:rPr>
          <w:rFonts w:asciiTheme="majorHAnsi" w:hAnsiTheme="majorHAnsi" w:cstheme="majorHAnsi"/>
        </w:rPr>
      </w:pPr>
    </w:p>
    <w:p w14:paraId="0000000E" w14:textId="77777777" w:rsidR="00732132" w:rsidRPr="008E546B" w:rsidRDefault="00732132">
      <w:pPr>
        <w:rPr>
          <w:rFonts w:asciiTheme="majorHAnsi" w:hAnsiTheme="majorHAnsi" w:cstheme="majorHAnsi"/>
        </w:rPr>
      </w:pPr>
    </w:p>
    <w:p w14:paraId="0000000F" w14:textId="77777777" w:rsidR="00732132" w:rsidRPr="008E546B" w:rsidRDefault="00732132">
      <w:pPr>
        <w:rPr>
          <w:rFonts w:asciiTheme="majorHAnsi" w:hAnsiTheme="majorHAnsi" w:cstheme="majorHAnsi"/>
        </w:rPr>
      </w:pPr>
    </w:p>
    <w:sectPr w:rsidR="00732132" w:rsidRPr="008E546B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87E87" w14:textId="77777777" w:rsidR="00025827" w:rsidRDefault="00025827" w:rsidP="008E546B">
      <w:pPr>
        <w:spacing w:line="240" w:lineRule="auto"/>
      </w:pPr>
      <w:r>
        <w:separator/>
      </w:r>
    </w:p>
  </w:endnote>
  <w:endnote w:type="continuationSeparator" w:id="0">
    <w:p w14:paraId="2AC5A5A8" w14:textId="77777777" w:rsidR="00025827" w:rsidRDefault="00025827" w:rsidP="008E54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9BCA9" w14:textId="77777777" w:rsidR="00025827" w:rsidRDefault="00025827" w:rsidP="008E546B">
      <w:pPr>
        <w:spacing w:line="240" w:lineRule="auto"/>
      </w:pPr>
      <w:r>
        <w:separator/>
      </w:r>
    </w:p>
  </w:footnote>
  <w:footnote w:type="continuationSeparator" w:id="0">
    <w:p w14:paraId="04253EAB" w14:textId="77777777" w:rsidR="00025827" w:rsidRDefault="00025827" w:rsidP="008E54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7E35A" w14:textId="25EB4E55" w:rsidR="008E546B" w:rsidRPr="001E090E" w:rsidRDefault="008E546B" w:rsidP="00FA19E9">
    <w:pPr>
      <w:jc w:val="both"/>
      <w:rPr>
        <w:rFonts w:asciiTheme="majorHAnsi" w:hAnsiTheme="majorHAnsi" w:cstheme="majorHAnsi"/>
        <w:bCs/>
      </w:rPr>
    </w:pPr>
    <w:r w:rsidRPr="001E090E">
      <w:rPr>
        <w:rFonts w:asciiTheme="majorHAnsi" w:hAnsiTheme="majorHAnsi" w:cstheme="majorHAnsi"/>
        <w:bCs/>
      </w:rPr>
      <w:t>Text na</w:t>
    </w:r>
    <w:r w:rsidRPr="001E090E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499070299"/>
        <w:placeholder>
          <w:docPart w:val="CA404AB794764EC6A67CB50E71A3A3D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1E090E">
          <w:rPr>
            <w:rFonts w:asciiTheme="majorHAnsi" w:hAnsiTheme="majorHAnsi" w:cstheme="majorHAnsi"/>
          </w:rPr>
          <w:t>obal=PI</w:t>
        </w:r>
      </w:sdtContent>
    </w:sdt>
    <w:r w:rsidRPr="001E090E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proofErr w:type="gramStart"/>
    <w:r w:rsidRPr="001E090E">
      <w:rPr>
        <w:rFonts w:asciiTheme="majorHAnsi" w:hAnsiTheme="majorHAnsi" w:cstheme="majorHAnsi"/>
        <w:bCs/>
      </w:rPr>
      <w:t>sp.zn</w:t>
    </w:r>
    <w:proofErr w:type="spellEnd"/>
    <w:r w:rsidRPr="001E090E">
      <w:rPr>
        <w:rFonts w:asciiTheme="majorHAnsi" w:hAnsiTheme="majorHAnsi" w:cstheme="majorHAnsi"/>
        <w:bCs/>
      </w:rPr>
      <w:t>.</w:t>
    </w:r>
    <w:proofErr w:type="gramEnd"/>
    <w:r w:rsidRPr="001E090E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266532804"/>
        <w:placeholder>
          <w:docPart w:val="E426593E5AC84C86A2E0CEDC72846B85"/>
        </w:placeholder>
        <w:text/>
      </w:sdtPr>
      <w:sdtEndPr/>
      <w:sdtContent>
        <w:r w:rsidRPr="001E090E">
          <w:rPr>
            <w:rFonts w:asciiTheme="majorHAnsi" w:hAnsiTheme="majorHAnsi" w:cstheme="majorHAnsi"/>
          </w:rPr>
          <w:t>USKVBL/1644/2022/POD</w:t>
        </w:r>
      </w:sdtContent>
    </w:sdt>
    <w:r w:rsidRPr="001E090E">
      <w:rPr>
        <w:rFonts w:asciiTheme="majorHAnsi" w:hAnsiTheme="majorHAnsi" w:cstheme="majorHAnsi"/>
        <w:bCs/>
      </w:rPr>
      <w:t xml:space="preserve">, č.j. </w:t>
    </w:r>
    <w:sdt>
      <w:sdtPr>
        <w:rPr>
          <w:rFonts w:asciiTheme="majorHAnsi" w:hAnsiTheme="majorHAnsi" w:cstheme="majorHAnsi"/>
          <w:bCs/>
        </w:rPr>
        <w:id w:val="-755978263"/>
        <w:placeholder>
          <w:docPart w:val="E426593E5AC84C86A2E0CEDC72846B85"/>
        </w:placeholder>
        <w:text/>
      </w:sdtPr>
      <w:sdtContent>
        <w:r w:rsidR="00E74119" w:rsidRPr="00E74119">
          <w:rPr>
            <w:rFonts w:asciiTheme="majorHAnsi" w:hAnsiTheme="majorHAnsi" w:cstheme="majorHAnsi"/>
            <w:bCs/>
          </w:rPr>
          <w:t>USKVBL/6924/2022/REG-</w:t>
        </w:r>
        <w:proofErr w:type="spellStart"/>
        <w:r w:rsidR="00E74119" w:rsidRPr="00E74119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1E090E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443848453"/>
        <w:placeholder>
          <w:docPart w:val="685F8817B7C4497B975A25292828E6F5"/>
        </w:placeholder>
        <w:date w:fullDate="2022-05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74119">
          <w:rPr>
            <w:rFonts w:asciiTheme="majorHAnsi" w:hAnsiTheme="majorHAnsi" w:cstheme="majorHAnsi"/>
            <w:bCs/>
            <w:lang w:val="cs-CZ"/>
          </w:rPr>
          <w:t>24.5.2022</w:t>
        </w:r>
      </w:sdtContent>
    </w:sdt>
    <w:r w:rsidRPr="001E090E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1081211312"/>
        <w:placeholder>
          <w:docPart w:val="5DA83F6961C34E2989BAFBB74481772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1E090E">
          <w:rPr>
            <w:rFonts w:asciiTheme="majorHAnsi" w:hAnsiTheme="majorHAnsi" w:cstheme="majorHAnsi"/>
          </w:rPr>
          <w:t>schválení veterinárního přípravku</w:t>
        </w:r>
      </w:sdtContent>
    </w:sdt>
    <w:r w:rsidRPr="001E090E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2059041878"/>
        <w:placeholder>
          <w:docPart w:val="DE4F729CCD654283B26FCC33C85CF3B6"/>
        </w:placeholder>
        <w:text/>
      </w:sdtPr>
      <w:sdtEndPr/>
      <w:sdtContent>
        <w:proofErr w:type="spellStart"/>
        <w:r w:rsidRPr="001E090E">
          <w:rPr>
            <w:rFonts w:asciiTheme="majorHAnsi" w:hAnsiTheme="majorHAnsi" w:cstheme="majorHAnsi"/>
          </w:rPr>
          <w:t>Yuup</w:t>
        </w:r>
        <w:proofErr w:type="spellEnd"/>
        <w:r w:rsidRPr="001E090E">
          <w:rPr>
            <w:rFonts w:asciiTheme="majorHAnsi" w:hAnsiTheme="majorHAnsi" w:cstheme="majorHAnsi"/>
          </w:rPr>
          <w:t xml:space="preserve"> Maska </w:t>
        </w:r>
        <w:r w:rsidR="00E74119">
          <w:rPr>
            <w:rFonts w:asciiTheme="majorHAnsi" w:hAnsiTheme="majorHAnsi" w:cstheme="majorHAnsi"/>
          </w:rPr>
          <w:t xml:space="preserve">            </w:t>
        </w:r>
        <w:r w:rsidRPr="001E090E">
          <w:rPr>
            <w:rFonts w:asciiTheme="majorHAnsi" w:hAnsiTheme="majorHAnsi" w:cstheme="majorHAnsi"/>
          </w:rPr>
          <w:t>ze zeleného jílu</w:t>
        </w:r>
      </w:sdtContent>
    </w:sdt>
  </w:p>
  <w:p w14:paraId="291A6F53" w14:textId="77777777" w:rsidR="008E546B" w:rsidRDefault="008E546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32"/>
    <w:rsid w:val="00025827"/>
    <w:rsid w:val="001E090E"/>
    <w:rsid w:val="003700E6"/>
    <w:rsid w:val="004C70A0"/>
    <w:rsid w:val="004F0AC1"/>
    <w:rsid w:val="005E59F8"/>
    <w:rsid w:val="00663AAD"/>
    <w:rsid w:val="00701435"/>
    <w:rsid w:val="00707469"/>
    <w:rsid w:val="00732132"/>
    <w:rsid w:val="007D6F92"/>
    <w:rsid w:val="0080143A"/>
    <w:rsid w:val="0084625D"/>
    <w:rsid w:val="008B2D04"/>
    <w:rsid w:val="008E546B"/>
    <w:rsid w:val="009A1619"/>
    <w:rsid w:val="00A51077"/>
    <w:rsid w:val="00D71846"/>
    <w:rsid w:val="00E74119"/>
    <w:rsid w:val="00EB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68AA"/>
  <w15:docId w15:val="{DB12C78D-4230-4F48-B052-81350EF7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8E546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546B"/>
  </w:style>
  <w:style w:type="paragraph" w:styleId="Zpat">
    <w:name w:val="footer"/>
    <w:basedOn w:val="Normln"/>
    <w:link w:val="ZpatChar"/>
    <w:uiPriority w:val="99"/>
    <w:unhideWhenUsed/>
    <w:rsid w:val="008E546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546B"/>
  </w:style>
  <w:style w:type="character" w:styleId="Zstupntext">
    <w:name w:val="Placeholder Text"/>
    <w:rsid w:val="008E546B"/>
    <w:rPr>
      <w:color w:val="808080"/>
    </w:rPr>
  </w:style>
  <w:style w:type="character" w:customStyle="1" w:styleId="Styl2">
    <w:name w:val="Styl2"/>
    <w:basedOn w:val="Standardnpsmoodstavce"/>
    <w:uiPriority w:val="1"/>
    <w:rsid w:val="008E546B"/>
    <w:rPr>
      <w:b/>
      <w:bCs w:val="0"/>
    </w:rPr>
  </w:style>
  <w:style w:type="character" w:styleId="Hypertextovodkaz">
    <w:name w:val="Hyperlink"/>
    <w:basedOn w:val="Standardnpsmoodstavce"/>
    <w:uiPriority w:val="99"/>
    <w:unhideWhenUsed/>
    <w:rsid w:val="00D71846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7184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6F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ap-servi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404AB794764EC6A67CB50E71A3A3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AEDB24-9BA3-4138-978D-6A1E1BBF1B94}"/>
      </w:docPartPr>
      <w:docPartBody>
        <w:p w:rsidR="00753E77" w:rsidRDefault="005D003C" w:rsidP="005D003C">
          <w:pPr>
            <w:pStyle w:val="CA404AB794764EC6A67CB50E71A3A3D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426593E5AC84C86A2E0CEDC72846B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6776A3-45D2-46CC-80B9-2A3550A1C730}"/>
      </w:docPartPr>
      <w:docPartBody>
        <w:p w:rsidR="00753E77" w:rsidRDefault="005D003C" w:rsidP="005D003C">
          <w:pPr>
            <w:pStyle w:val="E426593E5AC84C86A2E0CEDC72846B8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85F8817B7C4497B975A25292828E6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ACAF29-B2F1-4823-BDD7-F2A64861A94F}"/>
      </w:docPartPr>
      <w:docPartBody>
        <w:p w:rsidR="00753E77" w:rsidRDefault="005D003C" w:rsidP="005D003C">
          <w:pPr>
            <w:pStyle w:val="685F8817B7C4497B975A25292828E6F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DA83F6961C34E2989BAFBB7448177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53D6FA-884B-45E8-B59C-CE31694E9785}"/>
      </w:docPartPr>
      <w:docPartBody>
        <w:p w:rsidR="00753E77" w:rsidRDefault="005D003C" w:rsidP="005D003C">
          <w:pPr>
            <w:pStyle w:val="5DA83F6961C34E2989BAFBB74481772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E4F729CCD654283B26FCC33C85CF3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A9AB96-3870-4259-9163-13402900CC0A}"/>
      </w:docPartPr>
      <w:docPartBody>
        <w:p w:rsidR="00753E77" w:rsidRDefault="005D003C" w:rsidP="005D003C">
          <w:pPr>
            <w:pStyle w:val="DE4F729CCD654283B26FCC33C85CF3B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03C"/>
    <w:rsid w:val="001C40C4"/>
    <w:rsid w:val="00294906"/>
    <w:rsid w:val="005D003C"/>
    <w:rsid w:val="006F3358"/>
    <w:rsid w:val="00753E77"/>
    <w:rsid w:val="00E7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D003C"/>
    <w:rPr>
      <w:color w:val="808080"/>
    </w:rPr>
  </w:style>
  <w:style w:type="paragraph" w:customStyle="1" w:styleId="CA404AB794764EC6A67CB50E71A3A3D0">
    <w:name w:val="CA404AB794764EC6A67CB50E71A3A3D0"/>
    <w:rsid w:val="005D003C"/>
  </w:style>
  <w:style w:type="paragraph" w:customStyle="1" w:styleId="E426593E5AC84C86A2E0CEDC72846B85">
    <w:name w:val="E426593E5AC84C86A2E0CEDC72846B85"/>
    <w:rsid w:val="005D003C"/>
  </w:style>
  <w:style w:type="paragraph" w:customStyle="1" w:styleId="685F8817B7C4497B975A25292828E6F5">
    <w:name w:val="685F8817B7C4497B975A25292828E6F5"/>
    <w:rsid w:val="005D003C"/>
  </w:style>
  <w:style w:type="paragraph" w:customStyle="1" w:styleId="5DA83F6961C34E2989BAFBB744817726">
    <w:name w:val="5DA83F6961C34E2989BAFBB744817726"/>
    <w:rsid w:val="005D003C"/>
  </w:style>
  <w:style w:type="paragraph" w:customStyle="1" w:styleId="DE4F729CCD654283B26FCC33C85CF3B6">
    <w:name w:val="DE4F729CCD654283B26FCC33C85CF3B6"/>
    <w:rsid w:val="005D00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Hoferková Lucie</dc:creator>
  <cp:lastModifiedBy>Grodová Lenka</cp:lastModifiedBy>
  <cp:revision>18</cp:revision>
  <dcterms:created xsi:type="dcterms:W3CDTF">2022-05-13T12:09:00Z</dcterms:created>
  <dcterms:modified xsi:type="dcterms:W3CDTF">2022-05-24T11:30:00Z</dcterms:modified>
</cp:coreProperties>
</file>