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4" w14:textId="6A9D260F" w:rsidR="009813F3" w:rsidRPr="006C5A5B" w:rsidRDefault="007B522C" w:rsidP="00E805E4">
      <w:pPr>
        <w:spacing w:before="240" w:line="360" w:lineRule="auto"/>
        <w:jc w:val="center"/>
        <w:rPr>
          <w:rFonts w:asciiTheme="majorHAnsi" w:eastAsia="Calibri" w:hAnsiTheme="majorHAnsi" w:cstheme="majorHAnsi"/>
          <w:b/>
          <w:u w:val="single"/>
        </w:rPr>
      </w:pPr>
      <w:proofErr w:type="spellStart"/>
      <w:r w:rsidRPr="006C5A5B">
        <w:rPr>
          <w:rFonts w:asciiTheme="majorHAnsi" w:eastAsia="Calibri" w:hAnsiTheme="majorHAnsi" w:cstheme="majorHAnsi"/>
          <w:b/>
          <w:u w:val="single"/>
        </w:rPr>
        <w:t>Yuup</w:t>
      </w:r>
      <w:bookmarkStart w:id="0" w:name="_gjdgxs" w:colFirst="0" w:colLast="0"/>
      <w:bookmarkEnd w:id="0"/>
      <w:proofErr w:type="spellEnd"/>
      <w:r w:rsidR="005B0674">
        <w:rPr>
          <w:rFonts w:asciiTheme="majorHAnsi" w:eastAsia="Calibri" w:hAnsiTheme="majorHAnsi" w:cstheme="majorHAnsi"/>
          <w:b/>
          <w:u w:val="single"/>
        </w:rPr>
        <w:t xml:space="preserve"> </w:t>
      </w:r>
      <w:r w:rsidR="004362EA" w:rsidRPr="006C5A5B">
        <w:rPr>
          <w:rFonts w:asciiTheme="majorHAnsi" w:eastAsia="Calibri" w:hAnsiTheme="majorHAnsi" w:cstheme="majorHAnsi"/>
          <w:b/>
          <w:u w:val="single"/>
        </w:rPr>
        <w:t>Restrukturalizační a posilující kondicionér</w:t>
      </w:r>
    </w:p>
    <w:p w14:paraId="00000005" w14:textId="77777777" w:rsidR="009813F3" w:rsidRPr="006C5A5B" w:rsidRDefault="009813F3">
      <w:pPr>
        <w:tabs>
          <w:tab w:val="left" w:pos="5670"/>
        </w:tabs>
        <w:ind w:right="1"/>
        <w:jc w:val="center"/>
        <w:rPr>
          <w:rFonts w:asciiTheme="majorHAnsi" w:eastAsia="Calibri" w:hAnsiTheme="majorHAnsi" w:cstheme="majorHAnsi"/>
          <w:b/>
          <w:u w:val="single"/>
        </w:rPr>
      </w:pPr>
      <w:bookmarkStart w:id="1" w:name="_undmh4qbq68d" w:colFirst="0" w:colLast="0"/>
      <w:bookmarkEnd w:id="1"/>
    </w:p>
    <w:p w14:paraId="44D40130" w14:textId="5C79CBFE" w:rsidR="007B522C" w:rsidRDefault="007B522C">
      <w:pPr>
        <w:rPr>
          <w:rFonts w:asciiTheme="majorHAnsi" w:hAnsiTheme="majorHAnsi" w:cstheme="majorHAnsi"/>
        </w:rPr>
      </w:pPr>
      <w:proofErr w:type="spellStart"/>
      <w:r w:rsidRPr="006C5A5B">
        <w:rPr>
          <w:rFonts w:asciiTheme="majorHAnsi" w:hAnsiTheme="majorHAnsi" w:cstheme="majorHAnsi"/>
        </w:rPr>
        <w:t>Yuup</w:t>
      </w:r>
      <w:proofErr w:type="spellEnd"/>
      <w:r w:rsidRPr="006C5A5B">
        <w:rPr>
          <w:rFonts w:asciiTheme="majorHAnsi" w:hAnsiTheme="majorHAnsi" w:cstheme="majorHAnsi"/>
        </w:rPr>
        <w:t xml:space="preserve"> </w:t>
      </w:r>
      <w:r w:rsidR="004362EA" w:rsidRPr="006C5A5B">
        <w:rPr>
          <w:rFonts w:asciiTheme="majorHAnsi" w:hAnsiTheme="majorHAnsi" w:cstheme="majorHAnsi"/>
        </w:rPr>
        <w:t xml:space="preserve">Restrukturalizační a posilující kondicionér je ideální pro poškozenou, matnou a velmi namáhanou srst, která vyžaduje intenzivní ošetření. Obsahuje bílkoviny z </w:t>
      </w:r>
      <w:proofErr w:type="spellStart"/>
      <w:r w:rsidR="004362EA" w:rsidRPr="006C5A5B">
        <w:rPr>
          <w:rFonts w:asciiTheme="majorHAnsi" w:hAnsiTheme="majorHAnsi" w:cstheme="majorHAnsi"/>
        </w:rPr>
        <w:t>quinoi</w:t>
      </w:r>
      <w:proofErr w:type="spellEnd"/>
      <w:r w:rsidR="004362EA" w:rsidRPr="006C5A5B">
        <w:rPr>
          <w:rFonts w:asciiTheme="majorHAnsi" w:hAnsiTheme="majorHAnsi" w:cstheme="majorHAnsi"/>
        </w:rPr>
        <w:t xml:space="preserve"> a pšenice, výtažek z kosatce, přírodní másla z kakaa, </w:t>
      </w:r>
      <w:proofErr w:type="spellStart"/>
      <w:r w:rsidR="004362EA" w:rsidRPr="006C5A5B">
        <w:rPr>
          <w:rFonts w:asciiTheme="majorHAnsi" w:hAnsiTheme="majorHAnsi" w:cstheme="majorHAnsi"/>
        </w:rPr>
        <w:t>karitè</w:t>
      </w:r>
      <w:proofErr w:type="spellEnd"/>
      <w:r w:rsidR="004362EA" w:rsidRPr="006C5A5B">
        <w:rPr>
          <w:rFonts w:asciiTheme="majorHAnsi" w:hAnsiTheme="majorHAnsi" w:cstheme="majorHAnsi"/>
        </w:rPr>
        <w:t xml:space="preserve"> a </w:t>
      </w:r>
      <w:proofErr w:type="spellStart"/>
      <w:r w:rsidR="004362EA" w:rsidRPr="006C5A5B">
        <w:rPr>
          <w:rFonts w:asciiTheme="majorHAnsi" w:hAnsiTheme="majorHAnsi" w:cstheme="majorHAnsi"/>
        </w:rPr>
        <w:t>illipè</w:t>
      </w:r>
      <w:proofErr w:type="spellEnd"/>
      <w:r w:rsidR="004362EA" w:rsidRPr="006C5A5B">
        <w:rPr>
          <w:rFonts w:asciiTheme="majorHAnsi" w:hAnsiTheme="majorHAnsi" w:cstheme="majorHAnsi"/>
        </w:rPr>
        <w:t xml:space="preserve">, </w:t>
      </w:r>
      <w:proofErr w:type="spellStart"/>
      <w:r w:rsidR="004362EA" w:rsidRPr="006C5A5B">
        <w:rPr>
          <w:rFonts w:asciiTheme="majorHAnsi" w:hAnsiTheme="majorHAnsi" w:cstheme="majorHAnsi"/>
        </w:rPr>
        <w:t>kvarternizovaný</w:t>
      </w:r>
      <w:proofErr w:type="spellEnd"/>
      <w:r w:rsidR="004362EA" w:rsidRPr="006C5A5B">
        <w:rPr>
          <w:rFonts w:asciiTheme="majorHAnsi" w:hAnsiTheme="majorHAnsi" w:cstheme="majorHAnsi"/>
        </w:rPr>
        <w:t xml:space="preserve"> keratin, kreatin a vitamíny C + E + </w:t>
      </w:r>
      <w:proofErr w:type="spellStart"/>
      <w:r w:rsidR="004362EA" w:rsidRPr="006C5A5B">
        <w:rPr>
          <w:rFonts w:asciiTheme="majorHAnsi" w:hAnsiTheme="majorHAnsi" w:cstheme="majorHAnsi"/>
        </w:rPr>
        <w:t>panthenol</w:t>
      </w:r>
      <w:proofErr w:type="spellEnd"/>
      <w:r w:rsidR="004362EA" w:rsidRPr="006C5A5B">
        <w:rPr>
          <w:rFonts w:asciiTheme="majorHAnsi" w:hAnsiTheme="majorHAnsi" w:cstheme="majorHAnsi"/>
        </w:rPr>
        <w:t>. Srst vyživuje a hydratuje, zpevňuje, chrání proti znečištění a před teplem fénu a žehliček.</w:t>
      </w:r>
    </w:p>
    <w:p w14:paraId="66984FFB" w14:textId="07752795" w:rsidR="00497384" w:rsidRDefault="004362EA">
      <w:pPr>
        <w:rPr>
          <w:rFonts w:asciiTheme="majorHAnsi" w:hAnsiTheme="majorHAnsi" w:cstheme="majorHAnsi"/>
        </w:rPr>
      </w:pPr>
      <w:r w:rsidRPr="006C5A5B">
        <w:rPr>
          <w:rFonts w:asciiTheme="majorHAnsi" w:hAnsiTheme="majorHAnsi" w:cstheme="majorHAnsi"/>
        </w:rPr>
        <w:t xml:space="preserve">Návod k použití: Před začátkem koupele nařeďte (doporučené ředění 1:10 maximální až 1:20) protřepejte a nechte rozpouštět cca 5 minut v teplé vodě a před použitím protřepejte ještě jednou. Aplikujte na mokrou srst zvířete, vmasírujte do pokožky a poté opláchněte vlažnou vodou. </w:t>
      </w:r>
      <w:r w:rsidR="00497384">
        <w:rPr>
          <w:rFonts w:asciiTheme="majorHAnsi" w:hAnsiTheme="majorHAnsi" w:cstheme="majorHAnsi"/>
        </w:rPr>
        <w:t>Vhodný pro psy a kočky.</w:t>
      </w:r>
    </w:p>
    <w:p w14:paraId="647692B5" w14:textId="419E4316" w:rsidR="00497384" w:rsidRPr="00E805E4" w:rsidRDefault="00497384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</w:p>
    <w:p w14:paraId="6D827C7E" w14:textId="77777777" w:rsidR="00497384" w:rsidRDefault="004362EA">
      <w:pPr>
        <w:rPr>
          <w:rFonts w:asciiTheme="majorHAnsi" w:hAnsiTheme="majorHAnsi" w:cstheme="majorHAnsi"/>
        </w:rPr>
      </w:pPr>
      <w:r w:rsidRPr="006C5A5B">
        <w:rPr>
          <w:rFonts w:asciiTheme="majorHAnsi" w:hAnsiTheme="majorHAnsi" w:cstheme="majorHAnsi"/>
        </w:rPr>
        <w:t xml:space="preserve">Vyvarujte se kontaktu s očima. V případě zasažení očí vypláchněte velkým množstvím vlažné vody. Nepoužívejte v případě onemocnění kůže. </w:t>
      </w:r>
    </w:p>
    <w:p w14:paraId="0EA97D6C" w14:textId="77777777" w:rsidR="00497384" w:rsidRPr="006219E3" w:rsidRDefault="00497384" w:rsidP="0049738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Uchovávat mimo dohled a dosah dětí. Veterinární přípravek. Pouze pro zvířata.</w:t>
      </w:r>
    </w:p>
    <w:p w14:paraId="173D4A70" w14:textId="77777777" w:rsidR="00497384" w:rsidRDefault="00497384" w:rsidP="00497384">
      <w:pPr>
        <w:rPr>
          <w:rFonts w:asciiTheme="majorHAnsi" w:hAnsiTheme="majorHAnsi" w:cstheme="majorHAnsi"/>
        </w:rPr>
      </w:pPr>
      <w:r w:rsidRPr="004F0575">
        <w:rPr>
          <w:rFonts w:asciiTheme="majorHAnsi" w:hAnsiTheme="majorHAnsi" w:cstheme="majorHAnsi"/>
        </w:rPr>
        <w:t>Ex</w:t>
      </w:r>
      <w:r>
        <w:rPr>
          <w:rFonts w:asciiTheme="majorHAnsi" w:hAnsiTheme="majorHAnsi" w:cstheme="majorHAnsi"/>
        </w:rPr>
        <w:t>s</w:t>
      </w:r>
      <w:r w:rsidRPr="004F0575">
        <w:rPr>
          <w:rFonts w:asciiTheme="majorHAnsi" w:hAnsiTheme="majorHAnsi" w:cstheme="majorHAnsi"/>
        </w:rPr>
        <w:t>pirace</w:t>
      </w:r>
      <w:r>
        <w:rPr>
          <w:rFonts w:asciiTheme="majorHAnsi" w:hAnsiTheme="majorHAnsi" w:cstheme="majorHAnsi"/>
        </w:rPr>
        <w:t>, číslo šarže</w:t>
      </w:r>
      <w:r w:rsidRPr="004F0575">
        <w:rPr>
          <w:rFonts w:asciiTheme="majorHAnsi" w:hAnsiTheme="majorHAnsi" w:cstheme="majorHAnsi"/>
        </w:rPr>
        <w:t xml:space="preserve">: </w:t>
      </w:r>
      <w:r w:rsidRPr="00BF1F85">
        <w:rPr>
          <w:rFonts w:asciiTheme="majorHAnsi" w:hAnsiTheme="majorHAnsi" w:cstheme="majorHAnsi"/>
          <w:i/>
        </w:rPr>
        <w:t>uvedeno na obalu</w:t>
      </w:r>
      <w:r>
        <w:rPr>
          <w:rFonts w:asciiTheme="majorHAnsi" w:hAnsiTheme="majorHAnsi" w:cstheme="majorHAnsi"/>
        </w:rPr>
        <w:t xml:space="preserve">, </w:t>
      </w:r>
      <w:r w:rsidRPr="004F0575">
        <w:rPr>
          <w:rFonts w:asciiTheme="majorHAnsi" w:hAnsiTheme="majorHAnsi" w:cstheme="majorHAnsi"/>
        </w:rPr>
        <w:t>spotřebujte do 12 měsíců po otevření</w:t>
      </w:r>
      <w:r>
        <w:rPr>
          <w:rFonts w:asciiTheme="majorHAnsi" w:hAnsiTheme="majorHAnsi" w:cstheme="majorHAnsi"/>
        </w:rPr>
        <w:t xml:space="preserve"> </w:t>
      </w:r>
      <w:r w:rsidRPr="00BF1F85">
        <w:rPr>
          <w:rFonts w:asciiTheme="majorHAnsi" w:hAnsiTheme="majorHAnsi" w:cstheme="majorHAnsi"/>
          <w:i/>
        </w:rPr>
        <w:t>(piktogram)</w:t>
      </w:r>
      <w:r w:rsidRPr="004F0575">
        <w:rPr>
          <w:rFonts w:asciiTheme="majorHAnsi" w:hAnsiTheme="majorHAnsi" w:cstheme="majorHAnsi"/>
        </w:rPr>
        <w:t xml:space="preserve"> </w:t>
      </w:r>
    </w:p>
    <w:p w14:paraId="7AE05269" w14:textId="347C2532" w:rsidR="00497384" w:rsidRDefault="004362EA">
      <w:pPr>
        <w:rPr>
          <w:rFonts w:asciiTheme="majorHAnsi" w:hAnsiTheme="majorHAnsi" w:cstheme="majorHAnsi"/>
        </w:rPr>
      </w:pPr>
      <w:r w:rsidRPr="006C5A5B">
        <w:rPr>
          <w:rFonts w:asciiTheme="majorHAnsi" w:hAnsiTheme="majorHAnsi" w:cstheme="majorHAnsi"/>
        </w:rPr>
        <w:t>Výhradní distribuce ČR/SR</w:t>
      </w:r>
      <w:r w:rsidR="00497384">
        <w:rPr>
          <w:rFonts w:asciiTheme="majorHAnsi" w:hAnsiTheme="majorHAnsi" w:cstheme="majorHAnsi"/>
        </w:rPr>
        <w:t xml:space="preserve">, </w:t>
      </w:r>
      <w:r w:rsidR="00497384">
        <w:rPr>
          <w:rFonts w:asciiTheme="majorHAnsi" w:eastAsia="Calibri" w:hAnsiTheme="majorHAnsi" w:cstheme="majorHAnsi"/>
        </w:rPr>
        <w:t>držitel rozhodnutí o schválení</w:t>
      </w:r>
      <w:r w:rsidRPr="006C5A5B">
        <w:rPr>
          <w:rFonts w:asciiTheme="majorHAnsi" w:hAnsiTheme="majorHAnsi" w:cstheme="majorHAnsi"/>
        </w:rPr>
        <w:t xml:space="preserve">: ABR ASAP </w:t>
      </w:r>
      <w:proofErr w:type="spellStart"/>
      <w:r w:rsidRPr="006C5A5B">
        <w:rPr>
          <w:rFonts w:asciiTheme="majorHAnsi" w:hAnsiTheme="majorHAnsi" w:cstheme="majorHAnsi"/>
        </w:rPr>
        <w:t>Service</w:t>
      </w:r>
      <w:proofErr w:type="spellEnd"/>
      <w:r w:rsidRPr="006C5A5B">
        <w:rPr>
          <w:rFonts w:asciiTheme="majorHAnsi" w:hAnsiTheme="majorHAnsi" w:cstheme="majorHAnsi"/>
        </w:rPr>
        <w:t xml:space="preserve"> s.r.o., U smaltovny 1335/20, Praha 7 </w:t>
      </w:r>
      <w:hyperlink r:id="rId6" w:history="1">
        <w:r w:rsidR="00497384" w:rsidRPr="00C67E2F">
          <w:rPr>
            <w:rStyle w:val="Hypertextovodkaz"/>
            <w:rFonts w:asciiTheme="majorHAnsi" w:hAnsiTheme="majorHAnsi" w:cstheme="majorHAnsi"/>
          </w:rPr>
          <w:t>www.asap-service.cz</w:t>
        </w:r>
      </w:hyperlink>
      <w:r w:rsidRPr="006C5A5B">
        <w:rPr>
          <w:rFonts w:asciiTheme="majorHAnsi" w:hAnsiTheme="majorHAnsi" w:cstheme="majorHAnsi"/>
        </w:rPr>
        <w:t xml:space="preserve"> </w:t>
      </w:r>
    </w:p>
    <w:p w14:paraId="00000006" w14:textId="6C184A1E" w:rsidR="009813F3" w:rsidRPr="006C5A5B" w:rsidRDefault="004362EA">
      <w:pPr>
        <w:rPr>
          <w:rFonts w:asciiTheme="majorHAnsi" w:hAnsiTheme="majorHAnsi" w:cstheme="majorHAnsi"/>
        </w:rPr>
      </w:pPr>
      <w:r w:rsidRPr="006C5A5B">
        <w:rPr>
          <w:rFonts w:asciiTheme="majorHAnsi" w:hAnsiTheme="majorHAnsi" w:cstheme="majorHAnsi"/>
        </w:rPr>
        <w:t xml:space="preserve">Vyrobeno v EU. Země původu: Itálie. Výrobce: </w:t>
      </w:r>
      <w:proofErr w:type="spellStart"/>
      <w:r w:rsidRPr="006C5A5B">
        <w:rPr>
          <w:rFonts w:asciiTheme="majorHAnsi" w:hAnsiTheme="majorHAnsi" w:cstheme="majorHAnsi"/>
        </w:rPr>
        <w:t>Cosmetica</w:t>
      </w:r>
      <w:proofErr w:type="spellEnd"/>
      <w:r w:rsidRPr="006C5A5B">
        <w:rPr>
          <w:rFonts w:asciiTheme="majorHAnsi" w:hAnsiTheme="majorHAnsi" w:cstheme="majorHAnsi"/>
        </w:rPr>
        <w:t xml:space="preserve"> </w:t>
      </w:r>
      <w:proofErr w:type="spellStart"/>
      <w:r w:rsidRPr="006C5A5B">
        <w:rPr>
          <w:rFonts w:asciiTheme="majorHAnsi" w:hAnsiTheme="majorHAnsi" w:cstheme="majorHAnsi"/>
        </w:rPr>
        <w:t>Veneta</w:t>
      </w:r>
      <w:proofErr w:type="spellEnd"/>
      <w:r w:rsidRPr="006C5A5B">
        <w:rPr>
          <w:rFonts w:asciiTheme="majorHAnsi" w:hAnsiTheme="majorHAnsi" w:cstheme="majorHAnsi"/>
        </w:rPr>
        <w:t xml:space="preserve"> </w:t>
      </w:r>
      <w:proofErr w:type="spellStart"/>
      <w:r w:rsidRPr="006C5A5B">
        <w:rPr>
          <w:rFonts w:asciiTheme="majorHAnsi" w:hAnsiTheme="majorHAnsi" w:cstheme="majorHAnsi"/>
        </w:rPr>
        <w:t>srl</w:t>
      </w:r>
      <w:proofErr w:type="spellEnd"/>
    </w:p>
    <w:p w14:paraId="69780CE6" w14:textId="43DCA7EF" w:rsidR="00497384" w:rsidRDefault="00497384" w:rsidP="0049738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Číslo schválení:</w:t>
      </w:r>
      <w:r w:rsidR="003928EA">
        <w:rPr>
          <w:rFonts w:asciiTheme="majorHAnsi" w:hAnsiTheme="majorHAnsi" w:cstheme="majorHAnsi"/>
        </w:rPr>
        <w:t xml:space="preserve"> 221-22/C</w:t>
      </w:r>
    </w:p>
    <w:p w14:paraId="3D93D52E" w14:textId="77777777" w:rsidR="00497384" w:rsidRPr="004F0575" w:rsidRDefault="00497384" w:rsidP="0049738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20 ml, </w:t>
      </w:r>
      <w:r w:rsidRPr="00E6497B">
        <w:rPr>
          <w:rFonts w:asciiTheme="majorHAnsi" w:hAnsiTheme="majorHAnsi" w:cstheme="majorHAnsi"/>
          <w:highlight w:val="lightGray"/>
        </w:rPr>
        <w:t>250 ml, 1 l, 5 l, 10 l</w:t>
      </w:r>
    </w:p>
    <w:p w14:paraId="00000007" w14:textId="77777777" w:rsidR="009813F3" w:rsidRPr="006C5A5B" w:rsidRDefault="009813F3">
      <w:pPr>
        <w:rPr>
          <w:rFonts w:asciiTheme="majorHAnsi" w:hAnsiTheme="majorHAnsi" w:cstheme="majorHAnsi"/>
        </w:rPr>
      </w:pPr>
    </w:p>
    <w:p w14:paraId="00000008" w14:textId="77777777" w:rsidR="009813F3" w:rsidRPr="006C5A5B" w:rsidRDefault="009813F3">
      <w:pPr>
        <w:rPr>
          <w:rFonts w:asciiTheme="majorHAnsi" w:hAnsiTheme="majorHAnsi" w:cstheme="majorHAnsi"/>
        </w:rPr>
      </w:pPr>
    </w:p>
    <w:p w14:paraId="00000009" w14:textId="77777777" w:rsidR="009813F3" w:rsidRPr="006C5A5B" w:rsidRDefault="009813F3">
      <w:pPr>
        <w:rPr>
          <w:rFonts w:asciiTheme="majorHAnsi" w:hAnsiTheme="majorHAnsi" w:cstheme="majorHAnsi"/>
        </w:rPr>
      </w:pPr>
    </w:p>
    <w:p w14:paraId="0000000A" w14:textId="77777777" w:rsidR="009813F3" w:rsidRPr="006C5A5B" w:rsidRDefault="009813F3">
      <w:pPr>
        <w:rPr>
          <w:rFonts w:asciiTheme="majorHAnsi" w:hAnsiTheme="majorHAnsi" w:cstheme="majorHAnsi"/>
        </w:rPr>
      </w:pPr>
      <w:bookmarkStart w:id="2" w:name="_GoBack"/>
      <w:bookmarkEnd w:id="2"/>
    </w:p>
    <w:p w14:paraId="0000000B" w14:textId="77777777" w:rsidR="009813F3" w:rsidRPr="006C5A5B" w:rsidRDefault="009813F3">
      <w:pPr>
        <w:rPr>
          <w:rFonts w:asciiTheme="majorHAnsi" w:hAnsiTheme="majorHAnsi" w:cstheme="majorHAnsi"/>
        </w:rPr>
      </w:pPr>
    </w:p>
    <w:sectPr w:rsidR="009813F3" w:rsidRPr="006C5A5B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B03BE" w14:textId="77777777" w:rsidR="003D62EA" w:rsidRDefault="003D62EA" w:rsidP="006C5A5B">
      <w:pPr>
        <w:spacing w:line="240" w:lineRule="auto"/>
      </w:pPr>
      <w:r>
        <w:separator/>
      </w:r>
    </w:p>
  </w:endnote>
  <w:endnote w:type="continuationSeparator" w:id="0">
    <w:p w14:paraId="3503CD58" w14:textId="77777777" w:rsidR="003D62EA" w:rsidRDefault="003D62EA" w:rsidP="006C5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37624" w14:textId="77777777" w:rsidR="003D62EA" w:rsidRDefault="003D62EA" w:rsidP="006C5A5B">
      <w:pPr>
        <w:spacing w:line="240" w:lineRule="auto"/>
      </w:pPr>
      <w:r>
        <w:separator/>
      </w:r>
    </w:p>
  </w:footnote>
  <w:footnote w:type="continuationSeparator" w:id="0">
    <w:p w14:paraId="61489025" w14:textId="77777777" w:rsidR="003D62EA" w:rsidRDefault="003D62EA" w:rsidP="006C5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533A5" w14:textId="133EB385" w:rsidR="006C5A5B" w:rsidRPr="006C5A5B" w:rsidRDefault="006C5A5B" w:rsidP="00FA19E9">
    <w:pPr>
      <w:jc w:val="both"/>
      <w:rPr>
        <w:rFonts w:asciiTheme="majorHAnsi" w:hAnsiTheme="majorHAnsi" w:cstheme="majorHAnsi"/>
        <w:bCs/>
      </w:rPr>
    </w:pPr>
    <w:r w:rsidRPr="006C5A5B">
      <w:rPr>
        <w:rFonts w:asciiTheme="majorHAnsi" w:hAnsiTheme="majorHAnsi" w:cstheme="majorHAnsi"/>
        <w:bCs/>
      </w:rPr>
      <w:t>Text na</w:t>
    </w:r>
    <w:r w:rsidRPr="006C5A5B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499070299"/>
        <w:placeholder>
          <w:docPart w:val="D05C925B1CE5423BA22429FDB9C7907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0830B1">
          <w:rPr>
            <w:rFonts w:asciiTheme="majorHAnsi" w:hAnsiTheme="majorHAnsi" w:cstheme="majorHAnsi"/>
          </w:rPr>
          <w:t>obal=PI</w:t>
        </w:r>
      </w:sdtContent>
    </w:sdt>
    <w:r w:rsidRPr="006C5A5B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proofErr w:type="gramStart"/>
    <w:r w:rsidRPr="006C5A5B">
      <w:rPr>
        <w:rFonts w:asciiTheme="majorHAnsi" w:hAnsiTheme="majorHAnsi" w:cstheme="majorHAnsi"/>
        <w:bCs/>
      </w:rPr>
      <w:t>sp.zn</w:t>
    </w:r>
    <w:proofErr w:type="spellEnd"/>
    <w:r w:rsidRPr="006C5A5B">
      <w:rPr>
        <w:rFonts w:asciiTheme="majorHAnsi" w:hAnsiTheme="majorHAnsi" w:cstheme="majorHAnsi"/>
        <w:bCs/>
      </w:rPr>
      <w:t>.</w:t>
    </w:r>
    <w:proofErr w:type="gramEnd"/>
    <w:r w:rsidRPr="006C5A5B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266532804"/>
        <w:placeholder>
          <w:docPart w:val="CD5F947AF2D94928BCB34AD554FD29EE"/>
        </w:placeholder>
        <w:text/>
      </w:sdtPr>
      <w:sdtEndPr/>
      <w:sdtContent>
        <w:r w:rsidR="000830B1">
          <w:rPr>
            <w:rFonts w:asciiTheme="majorHAnsi" w:hAnsiTheme="majorHAnsi" w:cstheme="majorHAnsi"/>
          </w:rPr>
          <w:t>USKVBL/1648/2022/POD</w:t>
        </w:r>
      </w:sdtContent>
    </w:sdt>
    <w:r w:rsidRPr="006C5A5B">
      <w:rPr>
        <w:rFonts w:asciiTheme="majorHAnsi" w:hAnsiTheme="majorHAnsi" w:cstheme="majorHAnsi"/>
        <w:bCs/>
      </w:rPr>
      <w:t xml:space="preserve">, č.j. </w:t>
    </w:r>
    <w:sdt>
      <w:sdtPr>
        <w:rPr>
          <w:rFonts w:asciiTheme="majorHAnsi" w:hAnsiTheme="majorHAnsi" w:cstheme="majorHAnsi"/>
          <w:bCs/>
        </w:rPr>
        <w:id w:val="-755978263"/>
        <w:placeholder>
          <w:docPart w:val="CD5F947AF2D94928BCB34AD554FD29EE"/>
        </w:placeholder>
        <w:text/>
      </w:sdtPr>
      <w:sdtContent>
        <w:r w:rsidR="003928EA" w:rsidRPr="003928EA">
          <w:rPr>
            <w:rFonts w:asciiTheme="majorHAnsi" w:hAnsiTheme="majorHAnsi" w:cstheme="majorHAnsi"/>
            <w:bCs/>
          </w:rPr>
          <w:t>USKVBL/6928/2022/REG-</w:t>
        </w:r>
        <w:proofErr w:type="spellStart"/>
        <w:r w:rsidR="003928EA" w:rsidRPr="003928EA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6C5A5B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443848453"/>
        <w:placeholder>
          <w:docPart w:val="EFB3EEFE9EBF45DCBAF7B906850319CD"/>
        </w:placeholder>
        <w:date w:fullDate="2022-05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928EA">
          <w:rPr>
            <w:rFonts w:asciiTheme="majorHAnsi" w:hAnsiTheme="majorHAnsi" w:cstheme="majorHAnsi"/>
            <w:bCs/>
            <w:lang w:val="cs-CZ"/>
          </w:rPr>
          <w:t>24.5.2022</w:t>
        </w:r>
      </w:sdtContent>
    </w:sdt>
    <w:r w:rsidRPr="006C5A5B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1081211312"/>
        <w:placeholder>
          <w:docPart w:val="7D03C86BB5134628BEC6C4C6A9820C1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0830B1">
          <w:rPr>
            <w:rFonts w:asciiTheme="majorHAnsi" w:hAnsiTheme="majorHAnsi" w:cstheme="majorHAnsi"/>
          </w:rPr>
          <w:t>schválení veterinárního přípravku</w:t>
        </w:r>
      </w:sdtContent>
    </w:sdt>
    <w:r w:rsidRPr="006C5A5B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2059041878"/>
        <w:placeholder>
          <w:docPart w:val="E075118C5A1A4841AE8794ECA5938F73"/>
        </w:placeholder>
        <w:text/>
      </w:sdtPr>
      <w:sdtEndPr/>
      <w:sdtContent>
        <w:proofErr w:type="spellStart"/>
        <w:r w:rsidR="000830B1">
          <w:rPr>
            <w:rFonts w:asciiTheme="majorHAnsi" w:hAnsiTheme="majorHAnsi" w:cstheme="majorHAnsi"/>
          </w:rPr>
          <w:t>Yuup</w:t>
        </w:r>
        <w:proofErr w:type="spellEnd"/>
        <w:r w:rsidR="000830B1">
          <w:rPr>
            <w:rFonts w:asciiTheme="majorHAnsi" w:hAnsiTheme="majorHAnsi" w:cstheme="majorHAnsi"/>
          </w:rPr>
          <w:t xml:space="preserve"> Restrukturalizační a posilující šamp</w:t>
        </w:r>
        <w:r w:rsidR="00D53388">
          <w:rPr>
            <w:rFonts w:asciiTheme="majorHAnsi" w:hAnsiTheme="majorHAnsi" w:cstheme="majorHAnsi"/>
          </w:rPr>
          <w:t>on</w:t>
        </w:r>
      </w:sdtContent>
    </w:sdt>
  </w:p>
  <w:p w14:paraId="1EBC3403" w14:textId="77777777" w:rsidR="006C5A5B" w:rsidRDefault="006C5A5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F3"/>
    <w:rsid w:val="000830B1"/>
    <w:rsid w:val="00385D47"/>
    <w:rsid w:val="003928EA"/>
    <w:rsid w:val="003D62EA"/>
    <w:rsid w:val="004362EA"/>
    <w:rsid w:val="00497384"/>
    <w:rsid w:val="005522C4"/>
    <w:rsid w:val="005B0674"/>
    <w:rsid w:val="006C5A5B"/>
    <w:rsid w:val="007B522C"/>
    <w:rsid w:val="00940D09"/>
    <w:rsid w:val="009813F3"/>
    <w:rsid w:val="00A03AE4"/>
    <w:rsid w:val="00C12327"/>
    <w:rsid w:val="00D53388"/>
    <w:rsid w:val="00E772D9"/>
    <w:rsid w:val="00E8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62CA"/>
  <w15:docId w15:val="{A4FE8802-7208-46F8-9887-7358B6F0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6C5A5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A5B"/>
  </w:style>
  <w:style w:type="paragraph" w:styleId="Zpat">
    <w:name w:val="footer"/>
    <w:basedOn w:val="Normln"/>
    <w:link w:val="ZpatChar"/>
    <w:uiPriority w:val="99"/>
    <w:unhideWhenUsed/>
    <w:rsid w:val="006C5A5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A5B"/>
  </w:style>
  <w:style w:type="character" w:styleId="Zstupntext">
    <w:name w:val="Placeholder Text"/>
    <w:rsid w:val="006C5A5B"/>
    <w:rPr>
      <w:color w:val="808080"/>
    </w:rPr>
  </w:style>
  <w:style w:type="character" w:customStyle="1" w:styleId="Styl2">
    <w:name w:val="Styl2"/>
    <w:basedOn w:val="Standardnpsmoodstavce"/>
    <w:uiPriority w:val="1"/>
    <w:rsid w:val="006C5A5B"/>
    <w:rPr>
      <w:b/>
      <w:bCs w:val="0"/>
    </w:rPr>
  </w:style>
  <w:style w:type="character" w:styleId="Hypertextovodkaz">
    <w:name w:val="Hyperlink"/>
    <w:basedOn w:val="Standardnpsmoodstavce"/>
    <w:uiPriority w:val="99"/>
    <w:unhideWhenUsed/>
    <w:rsid w:val="00497384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9738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05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0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ap-servi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05C925B1CE5423BA22429FDB9C790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7CE36F-D700-4C08-9178-CD181E3351C7}"/>
      </w:docPartPr>
      <w:docPartBody>
        <w:p w:rsidR="00A774EF" w:rsidRDefault="008C0A75" w:rsidP="008C0A75">
          <w:pPr>
            <w:pStyle w:val="D05C925B1CE5423BA22429FDB9C7907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D5F947AF2D94928BCB34AD554FD29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E1003B-99AC-473D-A2AF-9590C079F848}"/>
      </w:docPartPr>
      <w:docPartBody>
        <w:p w:rsidR="00A774EF" w:rsidRDefault="008C0A75" w:rsidP="008C0A75">
          <w:pPr>
            <w:pStyle w:val="CD5F947AF2D94928BCB34AD554FD29E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FB3EEFE9EBF45DCBAF7B906850319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7113C7-08A6-4C3D-80EB-24A65414BAE3}"/>
      </w:docPartPr>
      <w:docPartBody>
        <w:p w:rsidR="00A774EF" w:rsidRDefault="008C0A75" w:rsidP="008C0A75">
          <w:pPr>
            <w:pStyle w:val="EFB3EEFE9EBF45DCBAF7B906850319C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D03C86BB5134628BEC6C4C6A9820C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0D7DCC-1C3E-4E8B-A227-584791996A51}"/>
      </w:docPartPr>
      <w:docPartBody>
        <w:p w:rsidR="00A774EF" w:rsidRDefault="008C0A75" w:rsidP="008C0A75">
          <w:pPr>
            <w:pStyle w:val="7D03C86BB5134628BEC6C4C6A9820C1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075118C5A1A4841AE8794ECA5938F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237AA7-1F52-4E75-B042-A861AD25EF44}"/>
      </w:docPartPr>
      <w:docPartBody>
        <w:p w:rsidR="00A774EF" w:rsidRDefault="008C0A75" w:rsidP="008C0A75">
          <w:pPr>
            <w:pStyle w:val="E075118C5A1A4841AE8794ECA5938F7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75"/>
    <w:rsid w:val="00312A60"/>
    <w:rsid w:val="00360A19"/>
    <w:rsid w:val="007240FA"/>
    <w:rsid w:val="008C0A75"/>
    <w:rsid w:val="00A774EF"/>
    <w:rsid w:val="00A80CC5"/>
    <w:rsid w:val="00E8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C0A75"/>
    <w:rPr>
      <w:color w:val="808080"/>
    </w:rPr>
  </w:style>
  <w:style w:type="paragraph" w:customStyle="1" w:styleId="D05C925B1CE5423BA22429FDB9C7907F">
    <w:name w:val="D05C925B1CE5423BA22429FDB9C7907F"/>
    <w:rsid w:val="008C0A75"/>
  </w:style>
  <w:style w:type="paragraph" w:customStyle="1" w:styleId="CD5F947AF2D94928BCB34AD554FD29EE">
    <w:name w:val="CD5F947AF2D94928BCB34AD554FD29EE"/>
    <w:rsid w:val="008C0A75"/>
  </w:style>
  <w:style w:type="paragraph" w:customStyle="1" w:styleId="EFB3EEFE9EBF45DCBAF7B906850319CD">
    <w:name w:val="EFB3EEFE9EBF45DCBAF7B906850319CD"/>
    <w:rsid w:val="008C0A75"/>
  </w:style>
  <w:style w:type="paragraph" w:customStyle="1" w:styleId="7D03C86BB5134628BEC6C4C6A9820C1F">
    <w:name w:val="7D03C86BB5134628BEC6C4C6A9820C1F"/>
    <w:rsid w:val="008C0A75"/>
  </w:style>
  <w:style w:type="paragraph" w:customStyle="1" w:styleId="E075118C5A1A4841AE8794ECA5938F73">
    <w:name w:val="E075118C5A1A4841AE8794ECA5938F73"/>
    <w:rsid w:val="008C0A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Hoferková Lucie</dc:creator>
  <cp:lastModifiedBy>Grodová Lenka</cp:lastModifiedBy>
  <cp:revision>13</cp:revision>
  <dcterms:created xsi:type="dcterms:W3CDTF">2022-05-18T13:08:00Z</dcterms:created>
  <dcterms:modified xsi:type="dcterms:W3CDTF">2022-05-24T11:58:00Z</dcterms:modified>
</cp:coreProperties>
</file>