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2FA59" w14:textId="77777777" w:rsidR="002B2D5C" w:rsidRPr="002B2D5C" w:rsidRDefault="002B2D5C" w:rsidP="002B2D5C">
      <w:pPr>
        <w:rPr>
          <w:b/>
        </w:rPr>
      </w:pPr>
      <w:proofErr w:type="spellStart"/>
      <w:r w:rsidRPr="002B2D5C">
        <w:rPr>
          <w:b/>
        </w:rPr>
        <w:t>Absorbine</w:t>
      </w:r>
      <w:proofErr w:type="spellEnd"/>
      <w:r w:rsidRPr="002B2D5C">
        <w:rPr>
          <w:b/>
        </w:rPr>
        <w:t xml:space="preserve"> Silver </w:t>
      </w:r>
      <w:proofErr w:type="spellStart"/>
      <w:r w:rsidRPr="002B2D5C">
        <w:rPr>
          <w:b/>
        </w:rPr>
        <w:t>Honey</w:t>
      </w:r>
      <w:proofErr w:type="spellEnd"/>
      <w:r w:rsidRPr="002B2D5C">
        <w:rPr>
          <w:b/>
        </w:rPr>
        <w:t xml:space="preserve"> Rapid </w:t>
      </w:r>
      <w:proofErr w:type="spellStart"/>
      <w:r w:rsidRPr="002B2D5C">
        <w:rPr>
          <w:b/>
        </w:rPr>
        <w:t>Wound</w:t>
      </w:r>
      <w:proofErr w:type="spellEnd"/>
      <w:r w:rsidRPr="002B2D5C">
        <w:rPr>
          <w:b/>
        </w:rPr>
        <w:t xml:space="preserve"> </w:t>
      </w:r>
      <w:proofErr w:type="spellStart"/>
      <w:r w:rsidRPr="002B2D5C">
        <w:rPr>
          <w:b/>
        </w:rPr>
        <w:t>Repair</w:t>
      </w:r>
      <w:proofErr w:type="spellEnd"/>
    </w:p>
    <w:p w14:paraId="4651DB78" w14:textId="77777777" w:rsidR="002B2D5C" w:rsidRDefault="002B2D5C" w:rsidP="002B2D5C"/>
    <w:p w14:paraId="0DDB0E9D" w14:textId="277C03B8" w:rsidR="002B2D5C" w:rsidRDefault="002B2D5C" w:rsidP="002B2D5C">
      <w:r w:rsidRPr="002B2D5C">
        <w:t xml:space="preserve">je přípravek, který kombinuje přirozenou sílu </w:t>
      </w:r>
      <w:proofErr w:type="spellStart"/>
      <w:r w:rsidRPr="002B2D5C">
        <w:t>manukového</w:t>
      </w:r>
      <w:proofErr w:type="spellEnd"/>
      <w:r w:rsidRPr="002B2D5C">
        <w:t xml:space="preserve"> medu a koloidního stříbra. </w:t>
      </w:r>
      <w:r w:rsidR="00D73196">
        <w:t>Přípravek</w:t>
      </w:r>
      <w:r w:rsidRPr="002B2D5C">
        <w:t xml:space="preserve"> je určen k péči o povrchové rány u koní, kde je riziko vzniku bakteriální infekce, ale zároveň je nutné zaručit jemnost k pokožce.  </w:t>
      </w:r>
    </w:p>
    <w:p w14:paraId="158089DE" w14:textId="77777777" w:rsidR="002B2D5C" w:rsidRPr="002B2D5C" w:rsidRDefault="002B2D5C" w:rsidP="002B2D5C"/>
    <w:p w14:paraId="27CC4E31" w14:textId="24D68D09" w:rsidR="002B2D5C" w:rsidRDefault="002B2D5C" w:rsidP="002B2D5C">
      <w:r w:rsidRPr="002B2D5C">
        <w:t xml:space="preserve">Díky svému složení zvlhčuje ošetřovanou oblast během hojení, </w:t>
      </w:r>
      <w:r w:rsidR="00246847">
        <w:t>vytváří nepříznivé podmínky pro růst škodlivých bakterií</w:t>
      </w:r>
      <w:r w:rsidRPr="002B2D5C">
        <w:t xml:space="preserve"> a chrání přirozený </w:t>
      </w:r>
      <w:proofErr w:type="spellStart"/>
      <w:r w:rsidRPr="002B2D5C">
        <w:t>mikrobiom</w:t>
      </w:r>
      <w:proofErr w:type="spellEnd"/>
      <w:r w:rsidRPr="002B2D5C">
        <w:t xml:space="preserve"> pokožky, čímž napomáhá urychlit hojení u koní, poníků i vašich dalších čtyřnohých kamarádů.</w:t>
      </w:r>
    </w:p>
    <w:p w14:paraId="4B68E903" w14:textId="77777777" w:rsidR="002B2D5C" w:rsidRPr="002B2D5C" w:rsidRDefault="002B2D5C" w:rsidP="002B2D5C"/>
    <w:p w14:paraId="63E06745" w14:textId="77777777" w:rsidR="002B2D5C" w:rsidRPr="002B2D5C" w:rsidRDefault="002B2D5C" w:rsidP="002B2D5C">
      <w:r w:rsidRPr="002B2D5C">
        <w:t>Přípravek je určen k použití při řezných ranách, odřeninách, vředech, dermatitidách, vyrážkách, plísních, škrábancích, projevech letní vyrážky, různých ranách či popáleninách.</w:t>
      </w:r>
    </w:p>
    <w:p w14:paraId="32E6A81F" w14:textId="77777777" w:rsidR="002B2D5C" w:rsidRPr="002B2D5C" w:rsidRDefault="002B2D5C" w:rsidP="002B2D5C">
      <w:r w:rsidRPr="002B2D5C">
        <w:t xml:space="preserve">Hojivá mast Silver </w:t>
      </w:r>
      <w:proofErr w:type="spellStart"/>
      <w:r w:rsidRPr="002B2D5C">
        <w:t>Honey</w:t>
      </w:r>
      <w:proofErr w:type="spellEnd"/>
      <w:r w:rsidRPr="002B2D5C">
        <w:t xml:space="preserve"> je vysoce účinná při změkčování starších, přetrvávajících strupů, pomáhá je odstranit a zároveň podporuje hojení rány pod nimi. </w:t>
      </w:r>
    </w:p>
    <w:p w14:paraId="55CC6FDF" w14:textId="52983E3A" w:rsidR="002B2D5C" w:rsidRDefault="002B2D5C" w:rsidP="002B2D5C">
      <w:proofErr w:type="spellStart"/>
      <w:r w:rsidRPr="002B2D5C">
        <w:t>Nimbový</w:t>
      </w:r>
      <w:proofErr w:type="spellEnd"/>
      <w:r w:rsidRPr="002B2D5C">
        <w:t xml:space="preserve"> olej je znám svým antibakteriálním a repelentním účinkem. Extrakt z této rostliny, který je obsažen v produktu Silver </w:t>
      </w:r>
      <w:proofErr w:type="spellStart"/>
      <w:r w:rsidRPr="002B2D5C">
        <w:t>Honey</w:t>
      </w:r>
      <w:proofErr w:type="spellEnd"/>
      <w:r w:rsidRPr="002B2D5C">
        <w:t xml:space="preserve"> pomáhá udržovat obtížný hmyz dále od ran a tím zabránit jejich kontaminaci. </w:t>
      </w:r>
    </w:p>
    <w:p w14:paraId="35981ABA" w14:textId="77777777" w:rsidR="002B2D5C" w:rsidRPr="002B2D5C" w:rsidRDefault="002B2D5C" w:rsidP="002B2D5C"/>
    <w:p w14:paraId="1EECAA36" w14:textId="77777777" w:rsidR="002B2D5C" w:rsidRPr="002B2D5C" w:rsidRDefault="002B2D5C" w:rsidP="002B2D5C">
      <w:pPr>
        <w:numPr>
          <w:ilvl w:val="0"/>
          <w:numId w:val="1"/>
        </w:numPr>
      </w:pPr>
      <w:r w:rsidRPr="002B2D5C">
        <w:t xml:space="preserve">Vyrobeno z přírodních účinných látek </w:t>
      </w:r>
    </w:p>
    <w:p w14:paraId="784A982E" w14:textId="3F0E8835" w:rsidR="002B2D5C" w:rsidRPr="002B2D5C" w:rsidRDefault="00246847" w:rsidP="002B2D5C">
      <w:pPr>
        <w:numPr>
          <w:ilvl w:val="0"/>
          <w:numId w:val="1"/>
        </w:numPr>
      </w:pPr>
      <w:r>
        <w:t>V</w:t>
      </w:r>
      <w:r>
        <w:t>ytváří nepříznivé podmínky pro růst škodlivých bakterií</w:t>
      </w:r>
      <w:r w:rsidRPr="002B2D5C">
        <w:t xml:space="preserve"> </w:t>
      </w:r>
      <w:r w:rsidR="002B2D5C" w:rsidRPr="002B2D5C">
        <w:t>a pomáhá urychlit hojení</w:t>
      </w:r>
    </w:p>
    <w:p w14:paraId="60BD1040" w14:textId="77777777" w:rsidR="002B2D5C" w:rsidRPr="002B2D5C" w:rsidRDefault="002B2D5C" w:rsidP="002B2D5C">
      <w:pPr>
        <w:numPr>
          <w:ilvl w:val="0"/>
          <w:numId w:val="1"/>
        </w:numPr>
      </w:pPr>
      <w:r w:rsidRPr="002B2D5C">
        <w:t xml:space="preserve">Podporuje přirozený </w:t>
      </w:r>
      <w:proofErr w:type="spellStart"/>
      <w:r w:rsidRPr="002B2D5C">
        <w:t>debridement</w:t>
      </w:r>
      <w:proofErr w:type="spellEnd"/>
      <w:r w:rsidRPr="002B2D5C">
        <w:t xml:space="preserve"> ran (odstranění nekrotické tkáně) a tím podporuje hojení a růst nové tkáně</w:t>
      </w:r>
    </w:p>
    <w:p w14:paraId="502544AF" w14:textId="77777777" w:rsidR="002B2D5C" w:rsidRPr="002B2D5C" w:rsidRDefault="002B2D5C" w:rsidP="002B2D5C">
      <w:pPr>
        <w:numPr>
          <w:ilvl w:val="0"/>
          <w:numId w:val="1"/>
        </w:numPr>
      </w:pPr>
      <w:r w:rsidRPr="002B2D5C">
        <w:t>Má vyvážené pH a neobsahuje kyselinu chlorovodíkovou</w:t>
      </w:r>
    </w:p>
    <w:p w14:paraId="40C8DAD2" w14:textId="77777777" w:rsidR="002B2D5C" w:rsidRPr="002B2D5C" w:rsidRDefault="002B2D5C" w:rsidP="002B2D5C">
      <w:pPr>
        <w:numPr>
          <w:ilvl w:val="0"/>
          <w:numId w:val="1"/>
        </w:numPr>
      </w:pPr>
      <w:r w:rsidRPr="002B2D5C">
        <w:t xml:space="preserve">Nenaruší přirozený </w:t>
      </w:r>
      <w:proofErr w:type="spellStart"/>
      <w:r w:rsidRPr="002B2D5C">
        <w:t>mikrobiom</w:t>
      </w:r>
      <w:proofErr w:type="spellEnd"/>
      <w:r w:rsidRPr="002B2D5C">
        <w:t xml:space="preserve"> pokožky</w:t>
      </w:r>
    </w:p>
    <w:p w14:paraId="747F7DAE" w14:textId="77777777" w:rsidR="002B2D5C" w:rsidRPr="002B2D5C" w:rsidRDefault="002B2D5C" w:rsidP="002B2D5C">
      <w:pPr>
        <w:numPr>
          <w:ilvl w:val="0"/>
          <w:numId w:val="1"/>
        </w:numPr>
      </w:pPr>
      <w:r w:rsidRPr="002B2D5C">
        <w:t xml:space="preserve">Nejdéle trvající krytí a zvlhčení ran od </w:t>
      </w:r>
      <w:proofErr w:type="spellStart"/>
      <w:r w:rsidRPr="002B2D5C">
        <w:t>Absorbine</w:t>
      </w:r>
      <w:proofErr w:type="spellEnd"/>
    </w:p>
    <w:p w14:paraId="6A1B38D6" w14:textId="77777777" w:rsidR="002B2D5C" w:rsidRDefault="002B2D5C" w:rsidP="002B2D5C">
      <w:pPr>
        <w:rPr>
          <w:b/>
          <w:bCs/>
        </w:rPr>
      </w:pPr>
    </w:p>
    <w:p w14:paraId="5A0582C8" w14:textId="12BFFB5F" w:rsidR="002B2D5C" w:rsidRPr="002B2D5C" w:rsidRDefault="002B2D5C" w:rsidP="002B2D5C">
      <w:r w:rsidRPr="002B2D5C">
        <w:rPr>
          <w:b/>
          <w:bCs/>
        </w:rPr>
        <w:t>Návod k použití:</w:t>
      </w:r>
      <w:r w:rsidRPr="002B2D5C">
        <w:t> Jemně očistěte a osušte ránu a její nejbližší okolí. Naneste jemně mast do rány a přes její okraje. Aplikujte denně až do úplného zhojení rány.</w:t>
      </w:r>
    </w:p>
    <w:p w14:paraId="57A85ECC" w14:textId="77777777" w:rsidR="002B2D5C" w:rsidRDefault="002B2D5C" w:rsidP="002B2D5C">
      <w:pPr>
        <w:rPr>
          <w:b/>
          <w:bCs/>
        </w:rPr>
      </w:pPr>
    </w:p>
    <w:p w14:paraId="6C842439" w14:textId="77777777" w:rsidR="00D938C7" w:rsidRDefault="002B2D5C" w:rsidP="002B2D5C">
      <w:r w:rsidRPr="002B2D5C">
        <w:rPr>
          <w:b/>
          <w:bCs/>
        </w:rPr>
        <w:t>Upozornění:</w:t>
      </w:r>
      <w:r w:rsidRPr="002B2D5C">
        <w:t xml:space="preserve"> Pouze pro zvířata. Veterinární přípravek. Pouze pro vnější použití. Uchovávejte mimo dohled a dosah dětí. </w:t>
      </w:r>
      <w:r w:rsidR="00D938C7" w:rsidRPr="00D938C7">
        <w:t>Nepoužívat u koní, jejichž maso je určeno pro lidskou spo</w:t>
      </w:r>
      <w:bookmarkStart w:id="0" w:name="_GoBack"/>
      <w:bookmarkEnd w:id="0"/>
      <w:r w:rsidR="00D938C7" w:rsidRPr="00D938C7">
        <w:t>třebu.</w:t>
      </w:r>
    </w:p>
    <w:p w14:paraId="20771530" w14:textId="49235BC3" w:rsidR="002B2D5C" w:rsidRPr="002B2D5C" w:rsidRDefault="002B2D5C" w:rsidP="002B2D5C">
      <w:r w:rsidRPr="002B2D5C">
        <w:t>Vyvarujte se kontaktu s očima. V případě požití vyhledejte lékaře nebo volejte Toxikologické centrum a ukažte mu tuto etiketu. Pokud se po použití objeví podráždění nebo alergické reakce, přestaňte přípravek používat.</w:t>
      </w:r>
    </w:p>
    <w:p w14:paraId="2ED2A48E" w14:textId="77777777" w:rsidR="002B2D5C" w:rsidRDefault="002B2D5C" w:rsidP="002B2D5C">
      <w:pPr>
        <w:rPr>
          <w:b/>
          <w:bCs/>
        </w:rPr>
      </w:pPr>
    </w:p>
    <w:p w14:paraId="1374A6CF" w14:textId="7149947E" w:rsidR="002B2D5C" w:rsidRPr="002B2D5C" w:rsidRDefault="002B2D5C" w:rsidP="002B2D5C">
      <w:r w:rsidRPr="002B2D5C">
        <w:rPr>
          <w:b/>
          <w:bCs/>
        </w:rPr>
        <w:t>Účinné látky:</w:t>
      </w:r>
      <w:r w:rsidRPr="002B2D5C">
        <w:t> </w:t>
      </w:r>
      <w:proofErr w:type="spellStart"/>
      <w:r w:rsidRPr="002B2D5C">
        <w:t>manukový</w:t>
      </w:r>
      <w:proofErr w:type="spellEnd"/>
      <w:r w:rsidRPr="002B2D5C">
        <w:t xml:space="preserve"> med 11 %, </w:t>
      </w:r>
      <w:proofErr w:type="spellStart"/>
      <w:r w:rsidRPr="002B2D5C">
        <w:t>mikrostříbro</w:t>
      </w:r>
      <w:proofErr w:type="spellEnd"/>
      <w:r w:rsidRPr="002B2D5C">
        <w:t xml:space="preserve"> 0,2 %</w:t>
      </w:r>
    </w:p>
    <w:p w14:paraId="260E943E" w14:textId="77777777" w:rsidR="002B2D5C" w:rsidRDefault="002B2D5C" w:rsidP="002B2D5C">
      <w:pPr>
        <w:rPr>
          <w:b/>
          <w:bCs/>
        </w:rPr>
      </w:pPr>
    </w:p>
    <w:p w14:paraId="7D301AE7" w14:textId="61FF9BF3" w:rsidR="002B2D5C" w:rsidRPr="002B2D5C" w:rsidRDefault="002B2D5C" w:rsidP="002B2D5C">
      <w:r w:rsidRPr="002B2D5C">
        <w:rPr>
          <w:b/>
          <w:bCs/>
        </w:rPr>
        <w:t>Složení:</w:t>
      </w:r>
      <w:r w:rsidRPr="002B2D5C">
        <w:t xml:space="preserve"> Čištěná voda, </w:t>
      </w:r>
      <w:proofErr w:type="spellStart"/>
      <w:r w:rsidRPr="002B2D5C">
        <w:t>bambucké</w:t>
      </w:r>
      <w:proofErr w:type="spellEnd"/>
      <w:r w:rsidRPr="002B2D5C">
        <w:t xml:space="preserve"> máslo, kyselina stearová, </w:t>
      </w:r>
      <w:proofErr w:type="spellStart"/>
      <w:r w:rsidRPr="002B2D5C">
        <w:t>cetearylalkohol</w:t>
      </w:r>
      <w:proofErr w:type="spellEnd"/>
      <w:r w:rsidRPr="002B2D5C">
        <w:t xml:space="preserve">, </w:t>
      </w:r>
      <w:proofErr w:type="spellStart"/>
      <w:r w:rsidRPr="002B2D5C">
        <w:t>isopropyl</w:t>
      </w:r>
      <w:proofErr w:type="spellEnd"/>
      <w:r w:rsidRPr="002B2D5C">
        <w:t xml:space="preserve"> palmitát, </w:t>
      </w:r>
      <w:proofErr w:type="spellStart"/>
      <w:r w:rsidRPr="002B2D5C">
        <w:t>glyceryl</w:t>
      </w:r>
      <w:proofErr w:type="spellEnd"/>
      <w:r w:rsidRPr="002B2D5C">
        <w:t xml:space="preserve"> </w:t>
      </w:r>
      <w:proofErr w:type="spellStart"/>
      <w:r w:rsidRPr="002B2D5C">
        <w:t>stearát</w:t>
      </w:r>
      <w:proofErr w:type="spellEnd"/>
      <w:r w:rsidRPr="002B2D5C">
        <w:t xml:space="preserve">, PEG 100 </w:t>
      </w:r>
      <w:proofErr w:type="spellStart"/>
      <w:r w:rsidRPr="002B2D5C">
        <w:t>stearát</w:t>
      </w:r>
      <w:proofErr w:type="spellEnd"/>
      <w:r w:rsidRPr="002B2D5C">
        <w:t xml:space="preserve">, </w:t>
      </w:r>
      <w:proofErr w:type="spellStart"/>
      <w:r w:rsidRPr="002B2D5C">
        <w:t>panthenol</w:t>
      </w:r>
      <w:proofErr w:type="spellEnd"/>
      <w:r w:rsidRPr="002B2D5C">
        <w:t xml:space="preserve">, glycerin, extrakt z měsíčku lékařského, </w:t>
      </w:r>
      <w:proofErr w:type="spellStart"/>
      <w:r w:rsidRPr="002B2D5C">
        <w:t>fenoxyethanol</w:t>
      </w:r>
      <w:proofErr w:type="spellEnd"/>
      <w:r w:rsidRPr="002B2D5C">
        <w:t xml:space="preserve">, </w:t>
      </w:r>
      <w:proofErr w:type="spellStart"/>
      <w:r w:rsidRPr="002B2D5C">
        <w:t>ethylhexylglycerin</w:t>
      </w:r>
      <w:proofErr w:type="spellEnd"/>
      <w:r w:rsidRPr="002B2D5C">
        <w:t xml:space="preserve">, hydroxid sodný, olej ze semen </w:t>
      </w:r>
      <w:proofErr w:type="spellStart"/>
      <w:r w:rsidRPr="002B2D5C">
        <w:t>zederachu</w:t>
      </w:r>
      <w:proofErr w:type="spellEnd"/>
      <w:r w:rsidRPr="002B2D5C">
        <w:t xml:space="preserve"> indického, </w:t>
      </w:r>
      <w:proofErr w:type="spellStart"/>
      <w:r w:rsidRPr="002B2D5C">
        <w:t>benzylalkohol</w:t>
      </w:r>
      <w:proofErr w:type="spellEnd"/>
      <w:r w:rsidRPr="002B2D5C">
        <w:t xml:space="preserve">, </w:t>
      </w:r>
      <w:proofErr w:type="spellStart"/>
      <w:r w:rsidRPr="002B2D5C">
        <w:t>glukonát</w:t>
      </w:r>
      <w:proofErr w:type="spellEnd"/>
      <w:r w:rsidRPr="002B2D5C">
        <w:t xml:space="preserve"> zinečnatý, </w:t>
      </w:r>
      <w:proofErr w:type="spellStart"/>
      <w:r w:rsidRPr="002B2D5C">
        <w:t>xantanová</w:t>
      </w:r>
      <w:proofErr w:type="spellEnd"/>
      <w:r w:rsidRPr="002B2D5C">
        <w:t xml:space="preserve"> guma, tokoferol, alantoin, </w:t>
      </w:r>
      <w:proofErr w:type="spellStart"/>
      <w:r w:rsidRPr="002B2D5C">
        <w:t>denatonium</w:t>
      </w:r>
      <w:proofErr w:type="spellEnd"/>
      <w:r w:rsidRPr="002B2D5C">
        <w:t xml:space="preserve"> benzoát. </w:t>
      </w:r>
    </w:p>
    <w:p w14:paraId="496569CA" w14:textId="77777777" w:rsidR="002B2D5C" w:rsidRDefault="002B2D5C" w:rsidP="002B2D5C"/>
    <w:p w14:paraId="3985099A" w14:textId="1859D5A2" w:rsidR="002B2D5C" w:rsidRPr="002B2D5C" w:rsidRDefault="002B2D5C" w:rsidP="002B2D5C">
      <w:r w:rsidRPr="002B2D5C">
        <w:t>Balení: tuba 56,7 g</w:t>
      </w:r>
    </w:p>
    <w:p w14:paraId="3FCE322F" w14:textId="77777777" w:rsidR="002B2D5C" w:rsidRPr="002B2D5C" w:rsidRDefault="002B2D5C" w:rsidP="002B2D5C">
      <w:r w:rsidRPr="002B2D5C">
        <w:t>Výrobce, exspirace, číslo šarže: viz obal</w:t>
      </w:r>
    </w:p>
    <w:p w14:paraId="64681BB9" w14:textId="77777777" w:rsidR="002B2D5C" w:rsidRPr="002B2D5C" w:rsidRDefault="002B2D5C" w:rsidP="002B2D5C">
      <w:r w:rsidRPr="002B2D5C">
        <w:t xml:space="preserve">Držitel rozhodnutí/výhradní dovozce do ČR a na Slovensko: </w:t>
      </w:r>
      <w:proofErr w:type="spellStart"/>
      <w:r w:rsidRPr="002B2D5C">
        <w:t>Ghoda</w:t>
      </w:r>
      <w:proofErr w:type="spellEnd"/>
      <w:r w:rsidRPr="002B2D5C">
        <w:t xml:space="preserve"> s.r.o., Husinecká 10, 13000, Praha, www.absorbinecz.cz</w:t>
      </w:r>
    </w:p>
    <w:p w14:paraId="08FC8292" w14:textId="0C6CF200" w:rsidR="002B2D5C" w:rsidRPr="002B2D5C" w:rsidRDefault="002B2D5C" w:rsidP="002B2D5C">
      <w:r w:rsidRPr="002B2D5C">
        <w:t xml:space="preserve">Číslo schválení: </w:t>
      </w:r>
      <w:r w:rsidR="00280688">
        <w:t>260-22/C</w:t>
      </w:r>
    </w:p>
    <w:p w14:paraId="3BEB0F54" w14:textId="4DEB00BD" w:rsidR="001933F8" w:rsidRPr="002B2D5C" w:rsidRDefault="00FD300A" w:rsidP="002B2D5C">
      <w:r w:rsidRPr="002B2D5C">
        <w:t xml:space="preserve"> </w:t>
      </w:r>
    </w:p>
    <w:sectPr w:rsidR="001933F8" w:rsidRPr="002B2D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20849" w14:textId="77777777" w:rsidR="0043203E" w:rsidRDefault="0043203E" w:rsidP="002B2D5C">
      <w:r>
        <w:separator/>
      </w:r>
    </w:p>
  </w:endnote>
  <w:endnote w:type="continuationSeparator" w:id="0">
    <w:p w14:paraId="283372BB" w14:textId="77777777" w:rsidR="0043203E" w:rsidRDefault="0043203E" w:rsidP="002B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9A11" w14:textId="77777777" w:rsidR="0043203E" w:rsidRDefault="0043203E" w:rsidP="002B2D5C">
      <w:r>
        <w:separator/>
      </w:r>
    </w:p>
  </w:footnote>
  <w:footnote w:type="continuationSeparator" w:id="0">
    <w:p w14:paraId="54CD3ECD" w14:textId="77777777" w:rsidR="0043203E" w:rsidRDefault="0043203E" w:rsidP="002B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A71F" w14:textId="498234CB" w:rsidR="002B2D5C" w:rsidRPr="002B2D5C" w:rsidRDefault="002B2D5C" w:rsidP="000A77FE">
    <w:pPr>
      <w:rPr>
        <w:rFonts w:asciiTheme="minorHAnsi" w:hAnsiTheme="minorHAnsi" w:cstheme="minorHAnsi"/>
        <w:bCs/>
        <w:szCs w:val="22"/>
      </w:rPr>
    </w:pPr>
    <w:r w:rsidRPr="002B2D5C">
      <w:rPr>
        <w:rFonts w:asciiTheme="minorHAnsi" w:hAnsiTheme="minorHAnsi" w:cstheme="minorHAnsi"/>
        <w:bCs/>
        <w:szCs w:val="22"/>
      </w:rPr>
      <w:t>Text na</w:t>
    </w:r>
    <w:r w:rsidRPr="002B2D5C">
      <w:rPr>
        <w:rFonts w:asciiTheme="minorHAnsi" w:hAnsiTheme="minorHAnsi" w:cstheme="minorHAnsi"/>
        <w:szCs w:val="22"/>
      </w:rPr>
      <w:t xml:space="preserve"> </w:t>
    </w:r>
    <w:sdt>
      <w:sdtPr>
        <w:rPr>
          <w:rFonts w:asciiTheme="minorHAnsi" w:hAnsiTheme="minorHAnsi" w:cstheme="minorHAnsi"/>
          <w:szCs w:val="22"/>
        </w:rPr>
        <w:id w:val="1508096970"/>
        <w:placeholder>
          <w:docPart w:val="12640FECEC8F4984925B46DA66AFBF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Cs w:val="22"/>
          </w:rPr>
          <w:t>obal=PI</w:t>
        </w:r>
      </w:sdtContent>
    </w:sdt>
    <w:r w:rsidRPr="002B2D5C">
      <w:rPr>
        <w:rFonts w:asciiTheme="minorHAnsi" w:hAnsiTheme="minorHAnsi" w:cstheme="minorHAnsi"/>
        <w:bCs/>
        <w:szCs w:val="22"/>
      </w:rPr>
      <w:t xml:space="preserve"> součást dokumentace schválené rozhodnutím </w:t>
    </w:r>
    <w:proofErr w:type="spellStart"/>
    <w:r w:rsidRPr="002B2D5C">
      <w:rPr>
        <w:rFonts w:asciiTheme="minorHAnsi" w:hAnsiTheme="minorHAnsi" w:cstheme="minorHAnsi"/>
        <w:bCs/>
        <w:szCs w:val="22"/>
      </w:rPr>
      <w:t>sp.zn</w:t>
    </w:r>
    <w:proofErr w:type="spellEnd"/>
    <w:r w:rsidRPr="002B2D5C">
      <w:rPr>
        <w:rFonts w:asciiTheme="minorHAnsi" w:hAnsiTheme="minorHAnsi" w:cstheme="minorHAnsi"/>
        <w:bCs/>
        <w:szCs w:val="22"/>
      </w:rPr>
      <w:t xml:space="preserve">. </w:t>
    </w:r>
    <w:sdt>
      <w:sdtPr>
        <w:rPr>
          <w:rFonts w:asciiTheme="minorHAnsi" w:hAnsiTheme="minorHAnsi" w:cstheme="minorHAnsi"/>
          <w:szCs w:val="22"/>
        </w:rPr>
        <w:id w:val="-1643653816"/>
        <w:placeholder>
          <w:docPart w:val="E93FDA13126848D4BEF7F749B497B6A4"/>
        </w:placeholder>
        <w:text/>
      </w:sdtPr>
      <w:sdtEndPr/>
      <w:sdtContent>
        <w:r>
          <w:rPr>
            <w:rFonts w:asciiTheme="minorHAnsi" w:hAnsiTheme="minorHAnsi" w:cstheme="minorHAnsi"/>
            <w:szCs w:val="22"/>
          </w:rPr>
          <w:t>USKVBL/2013/2022/POD.</w:t>
        </w:r>
      </w:sdtContent>
    </w:sdt>
    <w:r w:rsidRPr="002B2D5C">
      <w:rPr>
        <w:rFonts w:asciiTheme="minorHAnsi" w:hAnsiTheme="minorHAnsi" w:cstheme="minorHAnsi"/>
        <w:bCs/>
        <w:szCs w:val="22"/>
      </w:rPr>
      <w:t xml:space="preserve"> č.j. </w:t>
    </w:r>
    <w:sdt>
      <w:sdtPr>
        <w:rPr>
          <w:rFonts w:asciiTheme="minorHAnsi" w:hAnsiTheme="minorHAnsi" w:cstheme="minorHAnsi"/>
          <w:bCs/>
          <w:szCs w:val="22"/>
        </w:rPr>
        <w:id w:val="-1885019968"/>
        <w:placeholder>
          <w:docPart w:val="E93FDA13126848D4BEF7F749B497B6A4"/>
        </w:placeholder>
        <w:text/>
      </w:sdtPr>
      <w:sdtEndPr/>
      <w:sdtContent>
        <w:r w:rsidR="00280688" w:rsidRPr="00280688">
          <w:rPr>
            <w:rFonts w:asciiTheme="minorHAnsi" w:hAnsiTheme="minorHAnsi" w:cstheme="minorHAnsi"/>
            <w:bCs/>
            <w:szCs w:val="22"/>
          </w:rPr>
          <w:t>USKVBL/7503/2022/REG-</w:t>
        </w:r>
        <w:proofErr w:type="spellStart"/>
        <w:r w:rsidR="00280688" w:rsidRPr="00280688">
          <w:rPr>
            <w:rFonts w:asciiTheme="minorHAnsi" w:hAnsiTheme="minorHAnsi" w:cstheme="minorHAnsi"/>
            <w:bCs/>
            <w:szCs w:val="22"/>
          </w:rPr>
          <w:t>Gro</w:t>
        </w:r>
        <w:proofErr w:type="spellEnd"/>
      </w:sdtContent>
    </w:sdt>
    <w:r w:rsidRPr="002B2D5C">
      <w:rPr>
        <w:rFonts w:asciiTheme="minorHAnsi" w:hAnsiTheme="minorHAnsi" w:cstheme="minorHAnsi"/>
        <w:bCs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Cs w:val="22"/>
        </w:rPr>
        <w:id w:val="-2023853767"/>
        <w:placeholder>
          <w:docPart w:val="9679C165DB97489081BFF0306C50BCF3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0688">
          <w:rPr>
            <w:rFonts w:asciiTheme="minorHAnsi" w:hAnsiTheme="minorHAnsi" w:cstheme="minorHAnsi"/>
            <w:bCs/>
            <w:szCs w:val="22"/>
          </w:rPr>
          <w:t>6.6.2022</w:t>
        </w:r>
      </w:sdtContent>
    </w:sdt>
    <w:r w:rsidRPr="002B2D5C">
      <w:rPr>
        <w:rFonts w:asciiTheme="minorHAnsi" w:hAnsiTheme="minorHAnsi" w:cstheme="minorHAnsi"/>
        <w:bCs/>
        <w:szCs w:val="22"/>
      </w:rPr>
      <w:t xml:space="preserve"> o </w:t>
    </w:r>
    <w:sdt>
      <w:sdtPr>
        <w:rPr>
          <w:rFonts w:asciiTheme="minorHAnsi" w:hAnsiTheme="minorHAnsi" w:cstheme="minorHAnsi"/>
          <w:szCs w:val="22"/>
        </w:rPr>
        <w:id w:val="-217967857"/>
        <w:placeholder>
          <w:docPart w:val="71F34DAC9F7E49B18E7775B7A75323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Cs w:val="22"/>
          </w:rPr>
          <w:t>schválení veterinárního přípravku</w:t>
        </w:r>
      </w:sdtContent>
    </w:sdt>
    <w:r w:rsidRPr="002B2D5C">
      <w:rPr>
        <w:rFonts w:asciiTheme="minorHAnsi" w:hAnsiTheme="minorHAnsi" w:cstheme="minorHAnsi"/>
        <w:bCs/>
        <w:szCs w:val="22"/>
      </w:rPr>
      <w:t xml:space="preserve"> </w:t>
    </w:r>
    <w:sdt>
      <w:sdtPr>
        <w:rPr>
          <w:rFonts w:cs="Calibri"/>
          <w:color w:val="000000"/>
          <w:szCs w:val="22"/>
        </w:rPr>
        <w:id w:val="-2080899180"/>
        <w:placeholder>
          <w:docPart w:val="B51EB3ECF62D4768AF309E53FC4E7A49"/>
        </w:placeholder>
        <w:text/>
      </w:sdtPr>
      <w:sdtEndPr/>
      <w:sdtContent>
        <w:proofErr w:type="spellStart"/>
        <w:r w:rsidRPr="002B2D5C">
          <w:rPr>
            <w:rFonts w:cs="Calibri"/>
            <w:color w:val="000000"/>
            <w:szCs w:val="22"/>
          </w:rPr>
          <w:t>Absorbine</w:t>
        </w:r>
        <w:proofErr w:type="spellEnd"/>
        <w:r w:rsidRPr="002B2D5C">
          <w:rPr>
            <w:rFonts w:cs="Calibri"/>
            <w:color w:val="000000"/>
            <w:szCs w:val="22"/>
          </w:rPr>
          <w:t xml:space="preserve"> Silver </w:t>
        </w:r>
        <w:proofErr w:type="spellStart"/>
        <w:r w:rsidRPr="002B2D5C">
          <w:rPr>
            <w:rFonts w:cs="Calibri"/>
            <w:color w:val="000000"/>
            <w:szCs w:val="22"/>
          </w:rPr>
          <w:t>Honey</w:t>
        </w:r>
        <w:proofErr w:type="spellEnd"/>
        <w:r w:rsidRPr="002B2D5C">
          <w:rPr>
            <w:rFonts w:cs="Calibri"/>
            <w:color w:val="000000"/>
            <w:szCs w:val="22"/>
          </w:rPr>
          <w:t xml:space="preserve"> Rapid </w:t>
        </w:r>
        <w:proofErr w:type="spellStart"/>
        <w:r w:rsidRPr="002B2D5C">
          <w:rPr>
            <w:rFonts w:cs="Calibri"/>
            <w:color w:val="000000"/>
            <w:szCs w:val="22"/>
          </w:rPr>
          <w:t>Wound</w:t>
        </w:r>
        <w:proofErr w:type="spellEnd"/>
        <w:r w:rsidRPr="002B2D5C">
          <w:rPr>
            <w:rFonts w:cs="Calibri"/>
            <w:color w:val="000000"/>
            <w:szCs w:val="22"/>
          </w:rPr>
          <w:t xml:space="preserve"> </w:t>
        </w:r>
        <w:proofErr w:type="spellStart"/>
        <w:r w:rsidRPr="002B2D5C">
          <w:rPr>
            <w:rFonts w:cs="Calibri"/>
            <w:color w:val="000000"/>
            <w:szCs w:val="22"/>
          </w:rPr>
          <w:t>Repair</w:t>
        </w:r>
        <w:proofErr w:type="spellEnd"/>
      </w:sdtContent>
    </w:sdt>
  </w:p>
  <w:p w14:paraId="354B2461" w14:textId="77777777" w:rsidR="002B2D5C" w:rsidRPr="002B2D5C" w:rsidRDefault="002B2D5C">
    <w:pPr>
      <w:pStyle w:val="Zhlav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1881"/>
    <w:multiLevelType w:val="multilevel"/>
    <w:tmpl w:val="6A3E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0A"/>
    <w:rsid w:val="000F28D7"/>
    <w:rsid w:val="001878F4"/>
    <w:rsid w:val="00246847"/>
    <w:rsid w:val="00280688"/>
    <w:rsid w:val="002B2D5C"/>
    <w:rsid w:val="00301B94"/>
    <w:rsid w:val="00311D58"/>
    <w:rsid w:val="00406614"/>
    <w:rsid w:val="0043203E"/>
    <w:rsid w:val="005352E3"/>
    <w:rsid w:val="005A073E"/>
    <w:rsid w:val="00612E05"/>
    <w:rsid w:val="00727369"/>
    <w:rsid w:val="00775BFD"/>
    <w:rsid w:val="008272E3"/>
    <w:rsid w:val="0092497C"/>
    <w:rsid w:val="00976319"/>
    <w:rsid w:val="009C405F"/>
    <w:rsid w:val="00A40BC7"/>
    <w:rsid w:val="00A64C44"/>
    <w:rsid w:val="00AB1E38"/>
    <w:rsid w:val="00AD29DC"/>
    <w:rsid w:val="00BE4985"/>
    <w:rsid w:val="00C7147A"/>
    <w:rsid w:val="00CA20B8"/>
    <w:rsid w:val="00CB218E"/>
    <w:rsid w:val="00D73196"/>
    <w:rsid w:val="00D938C7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9075"/>
  <w15:chartTrackingRefBased/>
  <w15:docId w15:val="{1031D49B-A1CD-BA4E-8D18-595B0EDB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D5C"/>
    <w:rPr>
      <w:rFonts w:ascii="Calibri" w:eastAsia="Times New Roman" w:hAnsi="Calibri"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B1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E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E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E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38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2D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D5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2D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D5C"/>
    <w:rPr>
      <w:rFonts w:ascii="Times New Roman" w:eastAsia="Times New Roman" w:hAnsi="Times New Roman" w:cs="Times New Roman"/>
      <w:lang w:eastAsia="cs-CZ"/>
    </w:rPr>
  </w:style>
  <w:style w:type="character" w:styleId="Zstupntext">
    <w:name w:val="Placeholder Text"/>
    <w:rsid w:val="002B2D5C"/>
    <w:rPr>
      <w:color w:val="808080"/>
    </w:rPr>
  </w:style>
  <w:style w:type="character" w:customStyle="1" w:styleId="Styl2">
    <w:name w:val="Styl2"/>
    <w:basedOn w:val="Standardnpsmoodstavce"/>
    <w:uiPriority w:val="1"/>
    <w:rsid w:val="002B2D5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640FECEC8F4984925B46DA66AFB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27E46-8A6C-4183-807D-316AA4DD8930}"/>
      </w:docPartPr>
      <w:docPartBody>
        <w:p w:rsidR="004132A8" w:rsidRDefault="00CB1AA5" w:rsidP="00CB1AA5">
          <w:pPr>
            <w:pStyle w:val="12640FECEC8F4984925B46DA66AFBF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3FDA13126848D4BEF7F749B497B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4EBE8-22D6-40F7-BFEF-ED2F6E7678E0}"/>
      </w:docPartPr>
      <w:docPartBody>
        <w:p w:rsidR="004132A8" w:rsidRDefault="00CB1AA5" w:rsidP="00CB1AA5">
          <w:pPr>
            <w:pStyle w:val="E93FDA13126848D4BEF7F749B497B6A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79C165DB97489081BFF0306C50B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597418-573D-477C-ADF2-C5D54A7DCC38}"/>
      </w:docPartPr>
      <w:docPartBody>
        <w:p w:rsidR="004132A8" w:rsidRDefault="00CB1AA5" w:rsidP="00CB1AA5">
          <w:pPr>
            <w:pStyle w:val="9679C165DB97489081BFF0306C50BC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F34DAC9F7E49B18E7775B7A7532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725B0-F889-449A-90F6-F45CFC5A3BBF}"/>
      </w:docPartPr>
      <w:docPartBody>
        <w:p w:rsidR="004132A8" w:rsidRDefault="00CB1AA5" w:rsidP="00CB1AA5">
          <w:pPr>
            <w:pStyle w:val="71F34DAC9F7E49B18E7775B7A753238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51EB3ECF62D4768AF309E53FC4E7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CF87F-5D85-41F5-9532-B35A14FECF37}"/>
      </w:docPartPr>
      <w:docPartBody>
        <w:p w:rsidR="004132A8" w:rsidRDefault="00CB1AA5" w:rsidP="00CB1AA5">
          <w:pPr>
            <w:pStyle w:val="B51EB3ECF62D4768AF309E53FC4E7A4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A5"/>
    <w:rsid w:val="0012685A"/>
    <w:rsid w:val="00195F65"/>
    <w:rsid w:val="004132A8"/>
    <w:rsid w:val="007E70DB"/>
    <w:rsid w:val="00C42224"/>
    <w:rsid w:val="00C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1AA5"/>
    <w:rPr>
      <w:color w:val="808080"/>
    </w:rPr>
  </w:style>
  <w:style w:type="paragraph" w:customStyle="1" w:styleId="12640FECEC8F4984925B46DA66AFBFD1">
    <w:name w:val="12640FECEC8F4984925B46DA66AFBFD1"/>
    <w:rsid w:val="00CB1AA5"/>
  </w:style>
  <w:style w:type="paragraph" w:customStyle="1" w:styleId="E93FDA13126848D4BEF7F749B497B6A4">
    <w:name w:val="E93FDA13126848D4BEF7F749B497B6A4"/>
    <w:rsid w:val="00CB1AA5"/>
  </w:style>
  <w:style w:type="paragraph" w:customStyle="1" w:styleId="9679C165DB97489081BFF0306C50BCF3">
    <w:name w:val="9679C165DB97489081BFF0306C50BCF3"/>
    <w:rsid w:val="00CB1AA5"/>
  </w:style>
  <w:style w:type="paragraph" w:customStyle="1" w:styleId="71F34DAC9F7E49B18E7775B7A753238E">
    <w:name w:val="71F34DAC9F7E49B18E7775B7A753238E"/>
    <w:rsid w:val="00CB1AA5"/>
  </w:style>
  <w:style w:type="paragraph" w:customStyle="1" w:styleId="B51EB3ECF62D4768AF309E53FC4E7A49">
    <w:name w:val="B51EB3ECF62D4768AF309E53FC4E7A49"/>
    <w:rsid w:val="00CB1A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18</cp:revision>
  <dcterms:created xsi:type="dcterms:W3CDTF">2022-01-22T20:27:00Z</dcterms:created>
  <dcterms:modified xsi:type="dcterms:W3CDTF">2022-06-09T10:40:00Z</dcterms:modified>
</cp:coreProperties>
</file>