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75ED0" w14:textId="72D43F10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211D2CD4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774D7DA1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72D987AA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1E368078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2BEB2AE0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77D89E73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4C43A221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59AFABAC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4359BD9A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64CB87CC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6F25888E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0DF49B90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7C008D0B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3C2FE5DE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14924DB1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4BBB432F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6A0D51A4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1C01EC2D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10CE4DE5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558F11F9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6CB157BE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6A800F81" w14:textId="77777777" w:rsidR="00FE154A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4DDFAEE4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1945314E" w14:textId="77777777" w:rsidR="00FE154A" w:rsidRPr="00B41D57" w:rsidRDefault="00FE154A" w:rsidP="00FE154A">
      <w:pPr>
        <w:pStyle w:val="Style3"/>
      </w:pPr>
      <w:r w:rsidRPr="00B41D57">
        <w:t>PŘÍBALOVÁ INFORMACE</w:t>
      </w:r>
    </w:p>
    <w:p w14:paraId="0E8133F6" w14:textId="77777777" w:rsidR="00FE154A" w:rsidRPr="00B41D57" w:rsidRDefault="00FE154A" w:rsidP="00FE154A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0DB327CE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2D0ACF98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12CAD82F" w14:textId="77777777" w:rsidR="00FE154A" w:rsidRPr="00B41D57" w:rsidRDefault="00FE154A" w:rsidP="00FE154A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0AD42E03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5B91530B" w14:textId="05BF946C" w:rsidR="00FE154A" w:rsidRDefault="00D2647E" w:rsidP="00FE154A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Gabbrovet</w:t>
      </w:r>
      <w:proofErr w:type="spellEnd"/>
      <w:r>
        <w:t xml:space="preserve"> </w:t>
      </w:r>
      <w:proofErr w:type="spellStart"/>
      <w:r>
        <w:t>Multi</w:t>
      </w:r>
      <w:proofErr w:type="spellEnd"/>
      <w:r>
        <w:t xml:space="preserve"> 140 mg/ml </w:t>
      </w:r>
      <w:r w:rsidRPr="000E79A6">
        <w:t xml:space="preserve">roztok </w:t>
      </w:r>
      <w:r w:rsidRPr="00CD08A7">
        <w:rPr>
          <w:szCs w:val="22"/>
        </w:rPr>
        <w:t>pro podání v pitné vodě</w:t>
      </w:r>
      <w:r>
        <w:rPr>
          <w:szCs w:val="22"/>
        </w:rPr>
        <w:t>/</w:t>
      </w:r>
      <w:r w:rsidRPr="00CD08A7">
        <w:rPr>
          <w:szCs w:val="22"/>
        </w:rPr>
        <w:t>mléce pro neruminující skot a prasata</w:t>
      </w:r>
    </w:p>
    <w:p w14:paraId="21AD9A59" w14:textId="77777777" w:rsidR="0033236B" w:rsidRPr="00B41D57" w:rsidRDefault="0033236B" w:rsidP="00FE154A">
      <w:pPr>
        <w:tabs>
          <w:tab w:val="clear" w:pos="567"/>
        </w:tabs>
        <w:spacing w:line="240" w:lineRule="auto"/>
        <w:rPr>
          <w:szCs w:val="22"/>
        </w:rPr>
      </w:pPr>
    </w:p>
    <w:p w14:paraId="712BBD3C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3607AABF" w14:textId="77777777" w:rsidR="00FE154A" w:rsidRPr="00B41D57" w:rsidRDefault="00FE154A" w:rsidP="00FE154A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5F2E3647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F243581" w14:textId="77777777" w:rsidR="00D2647E" w:rsidRDefault="00D2647E" w:rsidP="00D2647E">
      <w:pPr>
        <w:tabs>
          <w:tab w:val="clear" w:pos="567"/>
        </w:tabs>
        <w:spacing w:line="240" w:lineRule="auto"/>
        <w:rPr>
          <w:b/>
          <w:szCs w:val="22"/>
        </w:rPr>
      </w:pPr>
      <w:r w:rsidRPr="00CD08A7">
        <w:t>1 ml obsahuje:</w:t>
      </w:r>
    </w:p>
    <w:p w14:paraId="378F7748" w14:textId="7FE8EE7F" w:rsidR="00D2647E" w:rsidRDefault="00D2647E" w:rsidP="00D2647E">
      <w:r w:rsidRPr="00D2647E">
        <w:rPr>
          <w:bCs/>
          <w:szCs w:val="22"/>
          <w:u w:val="single"/>
        </w:rPr>
        <w:t>Léčivá látka:</w:t>
      </w:r>
      <w:r>
        <w:rPr>
          <w:bCs/>
          <w:szCs w:val="22"/>
          <w:u w:val="single"/>
        </w:rPr>
        <w:t xml:space="preserve"> </w:t>
      </w:r>
      <w:r>
        <w:t>140</w:t>
      </w:r>
      <w:r w:rsidR="0010097D">
        <w:t>,0</w:t>
      </w:r>
      <w:r>
        <w:t xml:space="preserve"> mg </w:t>
      </w:r>
      <w:proofErr w:type="spellStart"/>
      <w:r>
        <w:rPr>
          <w:iCs/>
        </w:rPr>
        <w:t>paromomycinum</w:t>
      </w:r>
      <w:proofErr w:type="spellEnd"/>
      <w:r>
        <w:rPr>
          <w:iCs/>
        </w:rPr>
        <w:t xml:space="preserve"> (jako </w:t>
      </w:r>
      <w:proofErr w:type="spellStart"/>
      <w:r>
        <w:rPr>
          <w:iCs/>
        </w:rPr>
        <w:t>sulfas</w:t>
      </w:r>
      <w:proofErr w:type="spellEnd"/>
      <w:r>
        <w:rPr>
          <w:iCs/>
        </w:rPr>
        <w:t>), což odpovídá</w:t>
      </w:r>
      <w:r>
        <w:t xml:space="preserve"> 140 000 IU </w:t>
      </w:r>
      <w:proofErr w:type="spellStart"/>
      <w:r>
        <w:t>paromomycinum</w:t>
      </w:r>
      <w:proofErr w:type="spellEnd"/>
      <w:r>
        <w:t xml:space="preserve">, </w:t>
      </w:r>
    </w:p>
    <w:p w14:paraId="3B257E8A" w14:textId="26127C65" w:rsidR="00D2647E" w:rsidRPr="00D2647E" w:rsidRDefault="00D2647E" w:rsidP="00D2647E">
      <w:pPr>
        <w:tabs>
          <w:tab w:val="clear" w:pos="567"/>
        </w:tabs>
        <w:spacing w:line="240" w:lineRule="auto"/>
        <w:rPr>
          <w:bCs/>
          <w:szCs w:val="22"/>
          <w:u w:val="single"/>
        </w:rPr>
      </w:pPr>
      <w:r>
        <w:t xml:space="preserve">což přibližně odpovídá 200 mg </w:t>
      </w:r>
      <w:proofErr w:type="spellStart"/>
      <w:r>
        <w:t>paromomycinum</w:t>
      </w:r>
      <w:proofErr w:type="spellEnd"/>
      <w:r>
        <w:t xml:space="preserve"> </w:t>
      </w:r>
      <w:proofErr w:type="spellStart"/>
      <w:r>
        <w:t>sulfas</w:t>
      </w:r>
      <w:proofErr w:type="spellEnd"/>
      <w:r w:rsidR="0010097D">
        <w:t>.</w:t>
      </w:r>
    </w:p>
    <w:p w14:paraId="0AE53A48" w14:textId="38F9C402" w:rsidR="00FE154A" w:rsidRDefault="00D2647E" w:rsidP="00D2647E">
      <w:pPr>
        <w:tabs>
          <w:tab w:val="clear" w:pos="567"/>
        </w:tabs>
        <w:spacing w:line="240" w:lineRule="auto"/>
        <w:rPr>
          <w:iCs/>
          <w:szCs w:val="22"/>
        </w:rPr>
      </w:pPr>
      <w:r w:rsidRPr="00D2647E">
        <w:rPr>
          <w:bCs/>
          <w:szCs w:val="22"/>
          <w:u w:val="single"/>
        </w:rPr>
        <w:t>Pomocné látky:</w:t>
      </w:r>
      <w:r>
        <w:rPr>
          <w:bCs/>
          <w:szCs w:val="22"/>
        </w:rPr>
        <w:t xml:space="preserve"> </w:t>
      </w:r>
      <w:proofErr w:type="spellStart"/>
      <w:r w:rsidR="0010097D">
        <w:rPr>
          <w:iCs/>
          <w:szCs w:val="22"/>
        </w:rPr>
        <w:t>benzylalkohol</w:t>
      </w:r>
      <w:proofErr w:type="spellEnd"/>
      <w:r w:rsidR="0010097D">
        <w:rPr>
          <w:iCs/>
          <w:szCs w:val="22"/>
        </w:rPr>
        <w:t xml:space="preserve"> (E 1519) </w:t>
      </w:r>
      <w:r>
        <w:rPr>
          <w:iCs/>
          <w:szCs w:val="22"/>
        </w:rPr>
        <w:t>7</w:t>
      </w:r>
      <w:r w:rsidR="0010097D">
        <w:rPr>
          <w:iCs/>
          <w:szCs w:val="22"/>
        </w:rPr>
        <w:t>,</w:t>
      </w:r>
      <w:r>
        <w:rPr>
          <w:iCs/>
          <w:szCs w:val="22"/>
        </w:rPr>
        <w:t xml:space="preserve">5 mg </w:t>
      </w:r>
      <w:r w:rsidR="00FE0E02">
        <w:rPr>
          <w:iCs/>
          <w:szCs w:val="22"/>
        </w:rPr>
        <w:t>a</w:t>
      </w:r>
      <w:r>
        <w:rPr>
          <w:iCs/>
          <w:szCs w:val="22"/>
        </w:rPr>
        <w:t xml:space="preserve"> </w:t>
      </w:r>
      <w:proofErr w:type="spellStart"/>
      <w:r w:rsidR="0010097D">
        <w:rPr>
          <w:iCs/>
          <w:szCs w:val="22"/>
        </w:rPr>
        <w:t>disiřičitan</w:t>
      </w:r>
      <w:proofErr w:type="spellEnd"/>
      <w:r w:rsidR="0010097D">
        <w:rPr>
          <w:iCs/>
          <w:szCs w:val="22"/>
        </w:rPr>
        <w:t xml:space="preserve"> sodný (E 223) </w:t>
      </w:r>
      <w:r>
        <w:rPr>
          <w:iCs/>
          <w:szCs w:val="22"/>
        </w:rPr>
        <w:t>3</w:t>
      </w:r>
      <w:r w:rsidR="0010097D">
        <w:rPr>
          <w:iCs/>
          <w:szCs w:val="22"/>
        </w:rPr>
        <w:t>,</w:t>
      </w:r>
      <w:r>
        <w:rPr>
          <w:iCs/>
          <w:szCs w:val="22"/>
        </w:rPr>
        <w:t>0 mg</w:t>
      </w:r>
      <w:r w:rsidR="0010097D">
        <w:rPr>
          <w:iCs/>
          <w:szCs w:val="22"/>
        </w:rPr>
        <w:t>.</w:t>
      </w:r>
    </w:p>
    <w:p w14:paraId="6073F5A9" w14:textId="5BA450ED" w:rsidR="00D2647E" w:rsidRDefault="00D2647E" w:rsidP="00D2647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009D43B" w14:textId="3D9BFE08" w:rsidR="00D2647E" w:rsidRPr="0033450B" w:rsidRDefault="00D2647E" w:rsidP="00D2647E">
      <w:pPr>
        <w:tabs>
          <w:tab w:val="clear" w:pos="567"/>
        </w:tabs>
        <w:spacing w:line="240" w:lineRule="auto"/>
        <w:rPr>
          <w:szCs w:val="22"/>
        </w:rPr>
      </w:pPr>
      <w:r w:rsidRPr="0033450B">
        <w:rPr>
          <w:szCs w:val="22"/>
        </w:rPr>
        <w:t xml:space="preserve">Po </w:t>
      </w:r>
      <w:r w:rsidR="0010097D">
        <w:rPr>
          <w:szCs w:val="22"/>
        </w:rPr>
        <w:t>rozpuštění ve vodě:</w:t>
      </w:r>
      <w:r w:rsidRPr="0033450B">
        <w:rPr>
          <w:szCs w:val="22"/>
        </w:rPr>
        <w:t xml:space="preserve"> čirý bezbarvý nebo světle žlutý roztok.</w:t>
      </w:r>
    </w:p>
    <w:p w14:paraId="49C16997" w14:textId="3E7178AC" w:rsidR="00D2647E" w:rsidRDefault="00D2647E" w:rsidP="00D2647E">
      <w:pPr>
        <w:tabs>
          <w:tab w:val="clear" w:pos="567"/>
        </w:tabs>
        <w:spacing w:line="240" w:lineRule="auto"/>
        <w:rPr>
          <w:szCs w:val="22"/>
        </w:rPr>
      </w:pPr>
      <w:r w:rsidRPr="0033450B">
        <w:rPr>
          <w:szCs w:val="22"/>
        </w:rPr>
        <w:t xml:space="preserve">Po </w:t>
      </w:r>
      <w:r w:rsidR="0010097D" w:rsidRPr="0033450B">
        <w:rPr>
          <w:szCs w:val="22"/>
        </w:rPr>
        <w:t>r</w:t>
      </w:r>
      <w:r w:rsidR="0010097D">
        <w:rPr>
          <w:szCs w:val="22"/>
        </w:rPr>
        <w:t>ozpuštění v mléce:</w:t>
      </w:r>
      <w:r w:rsidRPr="0033450B">
        <w:rPr>
          <w:szCs w:val="22"/>
        </w:rPr>
        <w:t xml:space="preserve"> bílá až světle žlutá tekutina.</w:t>
      </w:r>
    </w:p>
    <w:p w14:paraId="3E512373" w14:textId="49C9CD37" w:rsidR="00D2647E" w:rsidRDefault="00D2647E" w:rsidP="00D2647E">
      <w:pPr>
        <w:tabs>
          <w:tab w:val="clear" w:pos="567"/>
        </w:tabs>
        <w:spacing w:line="240" w:lineRule="auto"/>
        <w:rPr>
          <w:szCs w:val="22"/>
        </w:rPr>
      </w:pPr>
    </w:p>
    <w:p w14:paraId="5DD29A09" w14:textId="77777777" w:rsidR="00D2647E" w:rsidRPr="00D2647E" w:rsidRDefault="00D2647E" w:rsidP="00D2647E">
      <w:pPr>
        <w:tabs>
          <w:tab w:val="clear" w:pos="567"/>
        </w:tabs>
        <w:spacing w:line="240" w:lineRule="auto"/>
        <w:rPr>
          <w:bCs/>
          <w:szCs w:val="22"/>
        </w:rPr>
      </w:pPr>
    </w:p>
    <w:p w14:paraId="16F992A2" w14:textId="77777777" w:rsidR="00FE154A" w:rsidRPr="00B41D57" w:rsidRDefault="00FE154A" w:rsidP="00FE154A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7F7B0659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2DAF78B2" w14:textId="38A0508A" w:rsidR="00FE154A" w:rsidRDefault="00D2647E" w:rsidP="00FE154A">
      <w:pPr>
        <w:tabs>
          <w:tab w:val="clear" w:pos="567"/>
        </w:tabs>
        <w:spacing w:line="240" w:lineRule="auto"/>
        <w:rPr>
          <w:bCs/>
        </w:rPr>
      </w:pPr>
      <w:r w:rsidRPr="00C81E73">
        <w:rPr>
          <w:bCs/>
        </w:rPr>
        <w:t>Skot (neruminující skot a novorozená telata) a prasata.</w:t>
      </w:r>
    </w:p>
    <w:p w14:paraId="793E8A08" w14:textId="6F42552E" w:rsidR="00D2647E" w:rsidRDefault="00D2647E" w:rsidP="00FE154A">
      <w:pPr>
        <w:tabs>
          <w:tab w:val="clear" w:pos="567"/>
        </w:tabs>
        <w:spacing w:line="240" w:lineRule="auto"/>
        <w:rPr>
          <w:bCs/>
        </w:rPr>
      </w:pPr>
    </w:p>
    <w:p w14:paraId="5ECAC4B6" w14:textId="77777777" w:rsidR="00D2647E" w:rsidRPr="00B41D57" w:rsidRDefault="00D2647E" w:rsidP="00FE154A">
      <w:pPr>
        <w:tabs>
          <w:tab w:val="clear" w:pos="567"/>
        </w:tabs>
        <w:spacing w:line="240" w:lineRule="auto"/>
        <w:rPr>
          <w:szCs w:val="22"/>
        </w:rPr>
      </w:pPr>
    </w:p>
    <w:p w14:paraId="3FB621F3" w14:textId="77777777" w:rsidR="00FE154A" w:rsidRPr="00B41D57" w:rsidRDefault="00FE154A" w:rsidP="00FE154A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49414696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2A0CB59D" w14:textId="77777777" w:rsidR="00D2647E" w:rsidRPr="00161956" w:rsidRDefault="00D2647E" w:rsidP="00D2647E">
      <w:pPr>
        <w:widowControl w:val="0"/>
        <w:rPr>
          <w:i/>
          <w:u w:val="single"/>
        </w:rPr>
      </w:pPr>
      <w:bookmarkStart w:id="0" w:name="_Hlk104826482"/>
      <w:r>
        <w:rPr>
          <w:b/>
        </w:rPr>
        <w:t>Skot (</w:t>
      </w:r>
      <w:r w:rsidRPr="00DA64DF">
        <w:rPr>
          <w:b/>
        </w:rPr>
        <w:t>neruminující</w:t>
      </w:r>
      <w:r>
        <w:rPr>
          <w:b/>
        </w:rPr>
        <w:t xml:space="preserve"> skot</w:t>
      </w:r>
      <w:bookmarkEnd w:id="0"/>
      <w:r>
        <w:rPr>
          <w:b/>
        </w:rPr>
        <w:t>):</w:t>
      </w:r>
    </w:p>
    <w:p w14:paraId="44A01D87" w14:textId="77777777" w:rsidR="00D2647E" w:rsidRPr="00161956" w:rsidRDefault="00D2647E" w:rsidP="00D264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u w:val="single"/>
        </w:rPr>
      </w:pPr>
      <w:r>
        <w:rPr>
          <w:i/>
          <w:u w:val="single"/>
        </w:rPr>
        <w:t>Kolibacilóza</w:t>
      </w:r>
    </w:p>
    <w:p w14:paraId="4D99A78C" w14:textId="02DEDC25" w:rsidR="00D2647E" w:rsidRPr="005A50EF" w:rsidRDefault="00D2647E" w:rsidP="00D2647E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Léčba gastrointestinálních infekcí </w:t>
      </w:r>
      <w:r w:rsidR="00954496">
        <w:t xml:space="preserve">vyvolaných zárodky </w:t>
      </w:r>
      <w:proofErr w:type="spellStart"/>
      <w:r>
        <w:rPr>
          <w:i/>
        </w:rPr>
        <w:t>Escherichia</w:t>
      </w:r>
      <w:proofErr w:type="spellEnd"/>
      <w:r>
        <w:rPr>
          <w:i/>
        </w:rPr>
        <w:t xml:space="preserve"> coli</w:t>
      </w:r>
      <w:r>
        <w:t xml:space="preserve"> </w:t>
      </w:r>
      <w:r w:rsidR="00954496">
        <w:t xml:space="preserve">citlivými </w:t>
      </w:r>
      <w:r w:rsidR="000D0A18">
        <w:t xml:space="preserve">k </w:t>
      </w:r>
      <w:proofErr w:type="spellStart"/>
      <w:r>
        <w:t>paromomycin</w:t>
      </w:r>
      <w:r w:rsidR="000D0A18">
        <w:t>u</w:t>
      </w:r>
      <w:proofErr w:type="spellEnd"/>
      <w:r>
        <w:t>.</w:t>
      </w:r>
    </w:p>
    <w:p w14:paraId="1ABD8818" w14:textId="77777777" w:rsidR="00D2647E" w:rsidRDefault="00D2647E" w:rsidP="00D264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</w:p>
    <w:p w14:paraId="741AB936" w14:textId="77777777" w:rsidR="00D2647E" w:rsidRPr="00641A19" w:rsidRDefault="00D2647E" w:rsidP="00D264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>
        <w:rPr>
          <w:b/>
          <w:bCs/>
        </w:rPr>
        <w:t>Skot (</w:t>
      </w:r>
      <w:bookmarkStart w:id="1" w:name="_Hlk104826943"/>
      <w:r>
        <w:rPr>
          <w:b/>
          <w:bCs/>
        </w:rPr>
        <w:t>novorozená telata)</w:t>
      </w:r>
      <w:bookmarkEnd w:id="1"/>
      <w:r>
        <w:rPr>
          <w:b/>
          <w:bCs/>
        </w:rPr>
        <w:t>:</w:t>
      </w:r>
    </w:p>
    <w:p w14:paraId="40404B2C" w14:textId="77777777" w:rsidR="00D2647E" w:rsidRPr="00161956" w:rsidRDefault="00D2647E" w:rsidP="00D264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u w:val="single"/>
        </w:rPr>
      </w:pPr>
      <w:proofErr w:type="spellStart"/>
      <w:r>
        <w:rPr>
          <w:i/>
          <w:u w:val="single"/>
        </w:rPr>
        <w:t>Kryptosporidióza</w:t>
      </w:r>
      <w:proofErr w:type="spellEnd"/>
    </w:p>
    <w:p w14:paraId="7D90A8E1" w14:textId="065502E1" w:rsidR="00D2647E" w:rsidRPr="005A50EF" w:rsidRDefault="00D2647E" w:rsidP="00D264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  <w:r>
        <w:rPr>
          <w:bdr w:val="none" w:sz="0" w:space="0" w:color="auto" w:frame="1"/>
          <w:shd w:val="clear" w:color="auto" w:fill="FFFFFF"/>
        </w:rPr>
        <w:t xml:space="preserve">Léčba infekcí </w:t>
      </w:r>
      <w:r w:rsidR="004E6961">
        <w:rPr>
          <w:bdr w:val="none" w:sz="0" w:space="0" w:color="auto" w:frame="1"/>
          <w:shd w:val="clear" w:color="auto" w:fill="FFFFFF"/>
        </w:rPr>
        <w:t xml:space="preserve">vyvolaných </w:t>
      </w:r>
      <w:r>
        <w:rPr>
          <w:bdr w:val="none" w:sz="0" w:space="0" w:color="auto" w:frame="1"/>
          <w:shd w:val="clear" w:color="auto" w:fill="FFFFFF"/>
        </w:rPr>
        <w:t xml:space="preserve">diagnostikovaným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Cryptosporidium</w:t>
      </w:r>
      <w:proofErr w:type="spellEnd"/>
      <w:r>
        <w:rPr>
          <w:i/>
          <w:iCs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i/>
          <w:iCs/>
          <w:bdr w:val="none" w:sz="0" w:space="0" w:color="auto" w:frame="1"/>
          <w:shd w:val="clear" w:color="auto" w:fill="FFFFFF"/>
        </w:rPr>
        <w:t>parvum</w:t>
      </w:r>
      <w:proofErr w:type="spellEnd"/>
      <w:r w:rsidR="00FE075D">
        <w:rPr>
          <w:iCs/>
          <w:bdr w:val="none" w:sz="0" w:space="0" w:color="auto" w:frame="1"/>
          <w:shd w:val="clear" w:color="auto" w:fill="FFFFFF"/>
        </w:rPr>
        <w:t>, ke</w:t>
      </w:r>
      <w:r>
        <w:rPr>
          <w:bdr w:val="none" w:sz="0" w:space="0" w:color="auto" w:frame="1"/>
          <w:shd w:val="clear" w:color="auto" w:fill="FFFFFF"/>
        </w:rPr>
        <w:t xml:space="preserve"> snížení průjmu a vylučování oocyst</w:t>
      </w:r>
      <w:r w:rsidR="00954496">
        <w:rPr>
          <w:bdr w:val="none" w:sz="0" w:space="0" w:color="auto" w:frame="1"/>
          <w:shd w:val="clear" w:color="auto" w:fill="FFFFFF"/>
        </w:rPr>
        <w:t xml:space="preserve"> výkaly</w:t>
      </w:r>
      <w:r>
        <w:rPr>
          <w:bdr w:val="none" w:sz="0" w:space="0" w:color="auto" w:frame="1"/>
          <w:shd w:val="clear" w:color="auto" w:fill="FFFFFF"/>
        </w:rPr>
        <w:t>.</w:t>
      </w:r>
      <w:r>
        <w:t xml:space="preserve"> Podávání musí začít do 24 hodin po nástupu průjmu.</w:t>
      </w:r>
    </w:p>
    <w:p w14:paraId="31ABAE09" w14:textId="77777777" w:rsidR="00D2647E" w:rsidRDefault="00D2647E" w:rsidP="00D264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2405122" w14:textId="77777777" w:rsidR="00D2647E" w:rsidRPr="00641A19" w:rsidRDefault="00D2647E" w:rsidP="00D264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Prasata:</w:t>
      </w:r>
    </w:p>
    <w:p w14:paraId="1875523B" w14:textId="77777777" w:rsidR="00D2647E" w:rsidRPr="00161956" w:rsidRDefault="00D2647E" w:rsidP="00D2647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u w:val="single"/>
        </w:rPr>
      </w:pPr>
      <w:r>
        <w:rPr>
          <w:i/>
          <w:u w:val="single"/>
        </w:rPr>
        <w:t>Kolibacilóza</w:t>
      </w:r>
    </w:p>
    <w:p w14:paraId="683DC421" w14:textId="642E775D" w:rsidR="00FE154A" w:rsidRDefault="00D2647E" w:rsidP="00D2647E">
      <w:pPr>
        <w:tabs>
          <w:tab w:val="clear" w:pos="567"/>
        </w:tabs>
        <w:spacing w:line="240" w:lineRule="auto"/>
      </w:pPr>
      <w:r>
        <w:t xml:space="preserve">Léčba gastrointestinálních infekcí </w:t>
      </w:r>
      <w:r w:rsidR="00954496">
        <w:t xml:space="preserve">vyvolaných zárodky </w:t>
      </w:r>
      <w:proofErr w:type="spellStart"/>
      <w:r>
        <w:rPr>
          <w:i/>
        </w:rPr>
        <w:t>Escherichia</w:t>
      </w:r>
      <w:proofErr w:type="spellEnd"/>
      <w:r>
        <w:rPr>
          <w:i/>
        </w:rPr>
        <w:t xml:space="preserve"> coli</w:t>
      </w:r>
      <w:r>
        <w:t xml:space="preserve"> </w:t>
      </w:r>
      <w:r w:rsidR="00954496">
        <w:t xml:space="preserve">citlivými </w:t>
      </w:r>
      <w:r w:rsidR="00096D70">
        <w:t xml:space="preserve">k </w:t>
      </w:r>
      <w:proofErr w:type="spellStart"/>
      <w:r>
        <w:t>paromomycin</w:t>
      </w:r>
      <w:r w:rsidR="00096D70">
        <w:t>u</w:t>
      </w:r>
      <w:proofErr w:type="spellEnd"/>
      <w:r>
        <w:t>.</w:t>
      </w:r>
    </w:p>
    <w:p w14:paraId="6AD77372" w14:textId="6674DA71" w:rsidR="00D2647E" w:rsidRDefault="00D2647E" w:rsidP="00D2647E">
      <w:pPr>
        <w:tabs>
          <w:tab w:val="clear" w:pos="567"/>
        </w:tabs>
        <w:spacing w:line="240" w:lineRule="auto"/>
      </w:pPr>
    </w:p>
    <w:p w14:paraId="2BED0EF9" w14:textId="77777777" w:rsidR="00D2647E" w:rsidRPr="00B41D57" w:rsidRDefault="00D2647E" w:rsidP="00D2647E">
      <w:pPr>
        <w:tabs>
          <w:tab w:val="clear" w:pos="567"/>
        </w:tabs>
        <w:spacing w:line="240" w:lineRule="auto"/>
        <w:rPr>
          <w:szCs w:val="22"/>
        </w:rPr>
      </w:pPr>
    </w:p>
    <w:p w14:paraId="249A0573" w14:textId="77777777" w:rsidR="00FE154A" w:rsidRPr="00B41D57" w:rsidRDefault="00FE154A" w:rsidP="00FE154A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43CFCFFD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63FDF20E" w14:textId="65A61149" w:rsidR="00D2647E" w:rsidRPr="005A50EF" w:rsidRDefault="00D2647E" w:rsidP="00D2647E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Nepoužívat v případě přecitlivělosti na paromomycin, na jiné aminoglykosidy nebo na </w:t>
      </w:r>
      <w:r w:rsidR="00954496">
        <w:t>některou z pomocných látek</w:t>
      </w:r>
      <w:r>
        <w:t>.</w:t>
      </w:r>
    </w:p>
    <w:p w14:paraId="203BE53F" w14:textId="77777777" w:rsidR="00D2647E" w:rsidRPr="005A50EF" w:rsidRDefault="00D2647E" w:rsidP="00D2647E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Nepoužívat při zhoršené funkci ledvin nebo jater. </w:t>
      </w:r>
    </w:p>
    <w:p w14:paraId="34D6536A" w14:textId="2EF209F1" w:rsidR="00D2647E" w:rsidRPr="005A50EF" w:rsidRDefault="00D2647E" w:rsidP="00D2647E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Nepoužívat u </w:t>
      </w:r>
      <w:proofErr w:type="spellStart"/>
      <w:r w:rsidR="00954496" w:rsidRPr="00954496">
        <w:t>ruminujících</w:t>
      </w:r>
      <w:proofErr w:type="spellEnd"/>
      <w:r w:rsidR="00954496" w:rsidRPr="00954496">
        <w:t xml:space="preserve"> </w:t>
      </w:r>
      <w:r>
        <w:t xml:space="preserve">zvířat. </w:t>
      </w:r>
    </w:p>
    <w:p w14:paraId="166AF421" w14:textId="034944FF" w:rsidR="00FE154A" w:rsidRDefault="00D2647E" w:rsidP="00D2647E">
      <w:pPr>
        <w:tabs>
          <w:tab w:val="clear" w:pos="567"/>
        </w:tabs>
        <w:spacing w:line="240" w:lineRule="auto"/>
      </w:pPr>
      <w:r>
        <w:t>Nepoužívat u krůt kvůli riziku selekce antimikrobiální rezistenc</w:t>
      </w:r>
      <w:r w:rsidR="00954496">
        <w:t>e</w:t>
      </w:r>
      <w:r>
        <w:t xml:space="preserve"> střevních bakterií.</w:t>
      </w:r>
    </w:p>
    <w:p w14:paraId="6D2AC07C" w14:textId="1C274511" w:rsidR="00D2647E" w:rsidRDefault="00D2647E" w:rsidP="00D2647E">
      <w:pPr>
        <w:tabs>
          <w:tab w:val="clear" w:pos="567"/>
        </w:tabs>
        <w:spacing w:line="240" w:lineRule="auto"/>
      </w:pPr>
    </w:p>
    <w:p w14:paraId="299165EF" w14:textId="77777777" w:rsidR="00D2647E" w:rsidRPr="00B41D57" w:rsidRDefault="00D2647E" w:rsidP="00D2647E">
      <w:pPr>
        <w:tabs>
          <w:tab w:val="clear" w:pos="567"/>
        </w:tabs>
        <w:spacing w:line="240" w:lineRule="auto"/>
        <w:rPr>
          <w:szCs w:val="22"/>
        </w:rPr>
      </w:pPr>
    </w:p>
    <w:p w14:paraId="202459F3" w14:textId="77777777" w:rsidR="00FE154A" w:rsidRPr="00B41D57" w:rsidRDefault="00FE154A" w:rsidP="00FE154A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2D9B8F74" w14:textId="23544073" w:rsidR="00FE154A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723944D4" w14:textId="5F8C1E67" w:rsidR="00D2647E" w:rsidRPr="00B41D57" w:rsidRDefault="00D2647E" w:rsidP="00FE154A">
      <w:pPr>
        <w:tabs>
          <w:tab w:val="clear" w:pos="567"/>
        </w:tabs>
        <w:spacing w:line="240" w:lineRule="auto"/>
        <w:rPr>
          <w:szCs w:val="22"/>
        </w:rPr>
      </w:pPr>
      <w:r>
        <w:t xml:space="preserve">U </w:t>
      </w:r>
      <w:proofErr w:type="spellStart"/>
      <w:r w:rsidRPr="004D775B">
        <w:rPr>
          <w:i/>
        </w:rPr>
        <w:t>Enterobacter</w:t>
      </w:r>
      <w:r w:rsidR="006C2DBC">
        <w:rPr>
          <w:i/>
        </w:rPr>
        <w:t>i</w:t>
      </w:r>
      <w:bookmarkStart w:id="2" w:name="_GoBack"/>
      <w:bookmarkEnd w:id="2"/>
      <w:r w:rsidRPr="004D775B">
        <w:rPr>
          <w:i/>
        </w:rPr>
        <w:t>ales</w:t>
      </w:r>
      <w:proofErr w:type="spellEnd"/>
      <w:r>
        <w:t xml:space="preserve"> byla prokázána zkřížená rezistence mezi </w:t>
      </w:r>
      <w:proofErr w:type="spellStart"/>
      <w:r>
        <w:t>paromomycinem</w:t>
      </w:r>
      <w:proofErr w:type="spellEnd"/>
      <w:r>
        <w:t xml:space="preserve"> a neomycinem. Použití přípravku je třeba pečlivě zvážit, pokud testy citlivosti prokázaly rezistenci na aminoglykosidy, protože jeho účinnost může být snížena.</w:t>
      </w:r>
    </w:p>
    <w:p w14:paraId="2AE5F802" w14:textId="77777777" w:rsidR="003D7E22" w:rsidRDefault="003D7E22" w:rsidP="00FE154A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0FB706DA" w14:textId="536831D4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3C3A5A21" w14:textId="77777777" w:rsidR="00357C76" w:rsidRDefault="003D7E22" w:rsidP="00357C76">
      <w:pPr>
        <w:widowControl w:val="0"/>
        <w:autoSpaceDE w:val="0"/>
        <w:autoSpaceDN w:val="0"/>
        <w:adjustRightInd w:val="0"/>
        <w:spacing w:line="260" w:lineRule="atLeast"/>
        <w:jc w:val="both"/>
      </w:pPr>
      <w:r>
        <w:t xml:space="preserve">Použití veterinárního léčivého přípravku by mělo být kombinováno se správnou </w:t>
      </w:r>
    </w:p>
    <w:p w14:paraId="1B94F2FB" w14:textId="25A080C0" w:rsidR="00357C76" w:rsidRPr="00CD08A7" w:rsidRDefault="00357C76" w:rsidP="00357C76">
      <w:pPr>
        <w:widowControl w:val="0"/>
        <w:autoSpaceDE w:val="0"/>
        <w:autoSpaceDN w:val="0"/>
        <w:adjustRightInd w:val="0"/>
        <w:spacing w:line="260" w:lineRule="atLeast"/>
        <w:jc w:val="both"/>
        <w:rPr>
          <w:b/>
          <w:szCs w:val="22"/>
        </w:rPr>
      </w:pPr>
      <w:r>
        <w:lastRenderedPageBreak/>
        <w:t xml:space="preserve">chovatelskou praxí, včetně dobré hygieny, řádného větrání, </w:t>
      </w:r>
      <w:r w:rsidRPr="00CD08A7">
        <w:rPr>
          <w:bCs/>
          <w:kern w:val="14"/>
          <w:szCs w:val="22"/>
          <w:lang w:eastAsia="nl-NL"/>
        </w:rPr>
        <w:t>počtu ustájených zvířat odpovídajícímu kapacitě stájí.</w:t>
      </w:r>
    </w:p>
    <w:p w14:paraId="078D807D" w14:textId="3EC23D30" w:rsidR="003D7E22" w:rsidRPr="005A50EF" w:rsidRDefault="003D7E22" w:rsidP="003D7E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u w:val="single"/>
        </w:rPr>
      </w:pPr>
      <w:r>
        <w:t xml:space="preserve">Jelikož je přípravek potenciálně </w:t>
      </w:r>
      <w:proofErr w:type="spellStart"/>
      <w:r>
        <w:t>ototoxický</w:t>
      </w:r>
      <w:proofErr w:type="spellEnd"/>
      <w:r>
        <w:t xml:space="preserve"> a </w:t>
      </w:r>
      <w:proofErr w:type="spellStart"/>
      <w:r>
        <w:t>nefrotoxický</w:t>
      </w:r>
      <w:proofErr w:type="spellEnd"/>
      <w:r>
        <w:t xml:space="preserve">, doporučuje se vyhodnotit funkci ledvin. Zvláštní pozornost je třeba věnovat podávání veterinárního léčivého přípravku novorozeným zvířatům vzhledem ke známé vyšší gastrointestinální absorpci </w:t>
      </w:r>
      <w:proofErr w:type="spellStart"/>
      <w:r>
        <w:t>paromomycinu</w:t>
      </w:r>
      <w:proofErr w:type="spellEnd"/>
      <w:r>
        <w:t xml:space="preserve"> u </w:t>
      </w:r>
      <w:r w:rsidR="00096D70">
        <w:t>neonatálních mláďat</w:t>
      </w:r>
      <w:r>
        <w:t xml:space="preserve">. Tato vyšší absorpce by mohla vést ke zvýšenému riziku </w:t>
      </w:r>
      <w:proofErr w:type="spellStart"/>
      <w:proofErr w:type="gramStart"/>
      <w:r>
        <w:t>oto</w:t>
      </w:r>
      <w:proofErr w:type="spellEnd"/>
      <w:r>
        <w:t>- a</w:t>
      </w:r>
      <w:proofErr w:type="gramEnd"/>
      <w:r>
        <w:t xml:space="preserve"> </w:t>
      </w:r>
      <w:proofErr w:type="spellStart"/>
      <w:r>
        <w:t>nefrotoxicity</w:t>
      </w:r>
      <w:proofErr w:type="spellEnd"/>
      <w:r>
        <w:t xml:space="preserve">. Použití veterinárního léčivého přípravku u telat ve věku 5 dnů nebo </w:t>
      </w:r>
      <w:r w:rsidR="003876A2">
        <w:t xml:space="preserve">nižším </w:t>
      </w:r>
      <w:r>
        <w:t xml:space="preserve">by mělo být založeno na posouzení </w:t>
      </w:r>
      <w:r w:rsidR="003876A2">
        <w:t xml:space="preserve">poměru terapeutického prospěchu a rizika příslušným </w:t>
      </w:r>
      <w:r>
        <w:t>veterinárním lékařem.</w:t>
      </w:r>
    </w:p>
    <w:p w14:paraId="5A86F8A0" w14:textId="77777777" w:rsidR="003D7E22" w:rsidRDefault="003D7E22" w:rsidP="003D7E22">
      <w:pPr>
        <w:tabs>
          <w:tab w:val="clear" w:pos="567"/>
        </w:tabs>
        <w:spacing w:line="240" w:lineRule="auto"/>
      </w:pPr>
      <w:r>
        <w:t xml:space="preserve">Stejně jako u jiných antiparazitik může časté a opakované používání </w:t>
      </w:r>
      <w:proofErr w:type="spellStart"/>
      <w:r>
        <w:t>antiprotozoik</w:t>
      </w:r>
      <w:proofErr w:type="spellEnd"/>
      <w:r>
        <w:t xml:space="preserve"> vést ke vzniku rezistence.</w:t>
      </w:r>
    </w:p>
    <w:p w14:paraId="5EF4F5F6" w14:textId="77777777" w:rsidR="003876A2" w:rsidRDefault="003876A2" w:rsidP="003876A2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Použití přípravku by mělo být v souladu s oficiálními, celostátními a místními pravidly antimikrobiální politiky.</w:t>
      </w:r>
    </w:p>
    <w:p w14:paraId="768CD533" w14:textId="77777777" w:rsidR="003876A2" w:rsidRPr="005A50EF" w:rsidRDefault="003876A2" w:rsidP="003876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</w:p>
    <w:p w14:paraId="3B4AF865" w14:textId="77777777" w:rsidR="003D7E22" w:rsidRPr="00161956" w:rsidRDefault="003D7E22" w:rsidP="003D7E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u w:val="single"/>
        </w:rPr>
      </w:pPr>
      <w:r>
        <w:rPr>
          <w:i/>
          <w:u w:val="single"/>
        </w:rPr>
        <w:t>Kolibacilóza</w:t>
      </w:r>
    </w:p>
    <w:p w14:paraId="462808FE" w14:textId="25D75176" w:rsidR="003D7E22" w:rsidRPr="005A50EF" w:rsidRDefault="003D7E22" w:rsidP="003D7E22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Příjem lék</w:t>
      </w:r>
      <w:r w:rsidR="003876A2">
        <w:t>u</w:t>
      </w:r>
      <w:r>
        <w:t xml:space="preserve"> zvířaty se může v důsledku nemoci změnit. V případě nedostatečného příjmu vody/mléka by měla být zvířata ošetřena parenterálně vhodn</w:t>
      </w:r>
      <w:r w:rsidR="007C53C8">
        <w:t>ým</w:t>
      </w:r>
      <w:r>
        <w:t xml:space="preserve"> injekční</w:t>
      </w:r>
      <w:r w:rsidR="007C53C8">
        <w:t>m</w:t>
      </w:r>
      <w:r>
        <w:t xml:space="preserve"> veterinární</w:t>
      </w:r>
      <w:r w:rsidR="007C53C8">
        <w:t>m</w:t>
      </w:r>
      <w:r>
        <w:t xml:space="preserve"> léčiv</w:t>
      </w:r>
      <w:r w:rsidR="007C53C8">
        <w:t>ým</w:t>
      </w:r>
      <w:r>
        <w:t xml:space="preserve"> přípravk</w:t>
      </w:r>
      <w:r w:rsidR="007C53C8">
        <w:t>em</w:t>
      </w:r>
      <w:r>
        <w:t xml:space="preserve"> na základě doporučení veterinárního lékaře.</w:t>
      </w:r>
    </w:p>
    <w:p w14:paraId="08EDCAFF" w14:textId="14712A4C" w:rsidR="003D7E22" w:rsidRPr="005A50EF" w:rsidRDefault="003D7E22" w:rsidP="003D7E22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Je třeba se vyhnout dlouhodobému nebo opakovanému používání veterinárního léčivého přípravku zlepšením </w:t>
      </w:r>
      <w:r w:rsidR="003876A2">
        <w:t xml:space="preserve">chovatelské praxe, </w:t>
      </w:r>
      <w:r>
        <w:t>čištěním a dezinfekcí.</w:t>
      </w:r>
    </w:p>
    <w:p w14:paraId="2591607F" w14:textId="54706838" w:rsidR="003D7E22" w:rsidRPr="005A50EF" w:rsidRDefault="003D7E22" w:rsidP="003D7E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  <w:r>
        <w:t xml:space="preserve">Použití </w:t>
      </w:r>
      <w:r w:rsidR="003876A2">
        <w:t xml:space="preserve">přípravku </w:t>
      </w:r>
      <w:r>
        <w:t>by mělo být založeno na identifikaci a testování citlivosti cílového patogenu (cílových patogenů). Pokud to není možné, léčba by měla být založena na epidemiologických informacích a znalostech citlivosti cílových patogenů v rámci farmy nebo na místní/regionální úrovni.</w:t>
      </w:r>
    </w:p>
    <w:p w14:paraId="29E46CA3" w14:textId="04F32FF3" w:rsidR="003876A2" w:rsidRPr="005A50EF" w:rsidRDefault="003D7E22" w:rsidP="003876A2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Použití veterinárního léčivého přípravku</w:t>
      </w:r>
      <w:r w:rsidR="007C53C8">
        <w:t>,</w:t>
      </w:r>
      <w:r w:rsidR="003876A2" w:rsidRPr="003876A2">
        <w:t xml:space="preserve"> </w:t>
      </w:r>
      <w:r w:rsidR="003876A2">
        <w:t xml:space="preserve">které je odlišné od uvedených pokynů, může zvýšit výskyt bakterií rezistentních na </w:t>
      </w:r>
      <w:proofErr w:type="spellStart"/>
      <w:r w:rsidR="003876A2">
        <w:t>paromomycin</w:t>
      </w:r>
      <w:proofErr w:type="spellEnd"/>
      <w:r w:rsidR="003876A2">
        <w:t xml:space="preserve"> a snížit účinnost léčby aminoglykosidy z důvodu možné zkřížené rezistence.</w:t>
      </w:r>
    </w:p>
    <w:p w14:paraId="37720E29" w14:textId="51517210" w:rsidR="003876A2" w:rsidRDefault="003D7E22" w:rsidP="003876A2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Aminoglykosidy jsou v humánní medicíně považovány za </w:t>
      </w:r>
      <w:r w:rsidR="003876A2">
        <w:t>kriticky významné</w:t>
      </w:r>
      <w:r>
        <w:t xml:space="preserve">. </w:t>
      </w:r>
    </w:p>
    <w:p w14:paraId="5C8D653F" w14:textId="3C91B424" w:rsidR="003876A2" w:rsidRDefault="003876A2" w:rsidP="003876A2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Proto by se ve veterinární medicíně neměly používat jako léky první volby při antimikrobiální léčbě.</w:t>
      </w:r>
    </w:p>
    <w:p w14:paraId="6E9B4503" w14:textId="77777777" w:rsidR="003876A2" w:rsidRDefault="003876A2" w:rsidP="003D7E2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697F1BE" w14:textId="77777777" w:rsidR="003D7E22" w:rsidRPr="005A50EF" w:rsidRDefault="003D7E22" w:rsidP="003D7E22">
      <w:pPr>
        <w:widowControl w:val="0"/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i/>
          <w:u w:val="single"/>
        </w:rPr>
        <w:t>Kryptosporidióza</w:t>
      </w:r>
      <w:proofErr w:type="spellEnd"/>
    </w:p>
    <w:p w14:paraId="5E21CE67" w14:textId="77777777" w:rsidR="003D7E22" w:rsidRPr="005A50EF" w:rsidRDefault="003D7E22" w:rsidP="003D7E22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Telata by měla být léčena až po potvrzení přítomnosti oocyst </w:t>
      </w:r>
      <w:proofErr w:type="spellStart"/>
      <w:r>
        <w:t>kryptosporidií</w:t>
      </w:r>
      <w:proofErr w:type="spellEnd"/>
      <w:r>
        <w:t xml:space="preserve"> v jejich trusu. </w:t>
      </w:r>
    </w:p>
    <w:p w14:paraId="51F83117" w14:textId="77777777" w:rsidR="003D7E22" w:rsidRPr="00AD6C26" w:rsidRDefault="003D7E22" w:rsidP="003D7E22">
      <w:pPr>
        <w:tabs>
          <w:tab w:val="clear" w:pos="567"/>
        </w:tabs>
        <w:spacing w:line="240" w:lineRule="auto"/>
        <w:rPr>
          <w:rFonts w:eastAsia="Arial"/>
        </w:rPr>
      </w:pPr>
      <w:r>
        <w:t>Přípravek by se měl používat pouze u jednotlivých zvířat.</w:t>
      </w:r>
    </w:p>
    <w:p w14:paraId="398019DF" w14:textId="77777777" w:rsidR="003D7E22" w:rsidRDefault="003D7E22" w:rsidP="003D7E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</w:rPr>
      </w:pPr>
      <w:r>
        <w:t xml:space="preserve">Není určeno k profylaxi nebo </w:t>
      </w:r>
      <w:proofErr w:type="spellStart"/>
      <w:r>
        <w:t>metafylaxi</w:t>
      </w:r>
      <w:proofErr w:type="spellEnd"/>
      <w:r>
        <w:t>.</w:t>
      </w:r>
    </w:p>
    <w:p w14:paraId="026D43AD" w14:textId="55AC718B" w:rsidR="003D7E22" w:rsidRDefault="003D7E22" w:rsidP="003D7E22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V souladu s odpovědným používáním antibiotik by se případně měly upřednostňovat možnosti </w:t>
      </w:r>
      <w:r w:rsidR="007300FE">
        <w:t xml:space="preserve">léčby </w:t>
      </w:r>
      <w:r>
        <w:t>bez antibiotik.</w:t>
      </w:r>
    </w:p>
    <w:p w14:paraId="7B8E883F" w14:textId="34C9F826" w:rsidR="00FE154A" w:rsidRPr="00B41D57" w:rsidRDefault="003D7E22" w:rsidP="003D7E22">
      <w:pPr>
        <w:tabs>
          <w:tab w:val="clear" w:pos="567"/>
        </w:tabs>
        <w:spacing w:line="240" w:lineRule="auto"/>
        <w:rPr>
          <w:szCs w:val="22"/>
        </w:rPr>
      </w:pPr>
      <w:r>
        <w:t>Nepoužívat tento přípravek na lačno. Při léčbě anorektických telat by měl být přípravek podáván v půl litru roztoku elektrolytu. Zvířata by měla dostávat dostatek mleziva v souladu se správnou chovatelskou praxí.</w:t>
      </w:r>
    </w:p>
    <w:p w14:paraId="07A488D5" w14:textId="77777777" w:rsidR="003D7E22" w:rsidRDefault="003D7E22" w:rsidP="00FE154A">
      <w:pPr>
        <w:tabs>
          <w:tab w:val="clear" w:pos="567"/>
        </w:tabs>
        <w:spacing w:line="240" w:lineRule="auto"/>
      </w:pPr>
    </w:p>
    <w:p w14:paraId="260DDBCA" w14:textId="09D57817" w:rsidR="00FE154A" w:rsidRDefault="00FE154A" w:rsidP="004D775B">
      <w:pPr>
        <w:keepNext/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01723B93" w14:textId="77777777" w:rsidR="003D7E22" w:rsidRPr="005A50EF" w:rsidRDefault="003D7E22" w:rsidP="004D77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</w:pPr>
      <w:r>
        <w:t>Tento veterinární léčivý přípravek obsahuje paromomycin a benzylalkohol, které mohou u některých lidí způsobit alergické reakce.</w:t>
      </w:r>
    </w:p>
    <w:p w14:paraId="1664301A" w14:textId="77777777" w:rsidR="003D7E22" w:rsidRPr="005A50EF" w:rsidRDefault="003D7E22" w:rsidP="004D77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</w:pPr>
      <w:r>
        <w:t>Lidé se známou přecitlivělostí (alergií) na paromomycin nebo jiné aminoglykosidy a/nebo benzylalkohol by se měli vyhnout kontaktu s tímto veterinárním léčivým přípravkem.</w:t>
      </w:r>
    </w:p>
    <w:p w14:paraId="1C9603AE" w14:textId="77777777" w:rsidR="003D7E22" w:rsidRPr="005A50EF" w:rsidRDefault="003D7E22" w:rsidP="004D77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</w:pPr>
      <w:r>
        <w:t>Tento výrobek mírně dráždí oči. Zabraňte kontaktu s pokožkou a očima.</w:t>
      </w:r>
    </w:p>
    <w:p w14:paraId="4217EBF6" w14:textId="77777777" w:rsidR="003D7E22" w:rsidRPr="005A50EF" w:rsidRDefault="003D7E22" w:rsidP="004D77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</w:pPr>
      <w:r>
        <w:t>Při manipulaci s veterinárním léčivým přípravkem by se měly používat osobní ochranné prostředky skládající se z ochranného oděvu a nepropustných rukavic.</w:t>
      </w:r>
    </w:p>
    <w:p w14:paraId="2AC411F9" w14:textId="77777777" w:rsidR="003D7E22" w:rsidRPr="005A50EF" w:rsidRDefault="003D7E22" w:rsidP="004D77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</w:pPr>
      <w:r>
        <w:t>V případě náhodného kontaktu s pokožkou nebo očima opláchněte velkým množstvím vody.</w:t>
      </w:r>
    </w:p>
    <w:p w14:paraId="3EF25845" w14:textId="55B53D7C" w:rsidR="003D7E22" w:rsidRPr="005A50EF" w:rsidRDefault="003D7E22" w:rsidP="004D77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</w:pPr>
      <w:r>
        <w:t xml:space="preserve">Pokud se u vás </w:t>
      </w:r>
      <w:r w:rsidR="00BC4B3C">
        <w:t xml:space="preserve">objeví </w:t>
      </w:r>
      <w:proofErr w:type="spellStart"/>
      <w:r>
        <w:t>po</w:t>
      </w:r>
      <w:r w:rsidR="00BC4B3C">
        <w:t>st</w:t>
      </w:r>
      <w:r>
        <w:t>expozi</w:t>
      </w:r>
      <w:r w:rsidR="00BC4B3C">
        <w:t>ční</w:t>
      </w:r>
      <w:proofErr w:type="spellEnd"/>
      <w:r>
        <w:t xml:space="preserve"> příznaky, jako </w:t>
      </w:r>
      <w:r w:rsidR="00BC4B3C">
        <w:t>např.</w:t>
      </w:r>
      <w:r>
        <w:t xml:space="preserve"> kožní vyrážka, vyhled</w:t>
      </w:r>
      <w:r w:rsidR="00BC4B3C">
        <w:t>ejte</w:t>
      </w:r>
      <w:r>
        <w:t xml:space="preserve"> lékařskou pomoc a</w:t>
      </w:r>
      <w:r w:rsidR="00BC4B3C">
        <w:t> </w:t>
      </w:r>
      <w:r>
        <w:t>uk</w:t>
      </w:r>
      <w:r w:rsidR="00BC4B3C">
        <w:t>ažte</w:t>
      </w:r>
      <w:r>
        <w:t xml:space="preserve"> lékaři toto upozornění. Otok obličeje, rtů</w:t>
      </w:r>
      <w:r w:rsidR="00BC4B3C">
        <w:t>,</w:t>
      </w:r>
      <w:r>
        <w:t xml:space="preserve"> očí nebo potíže s dýcháním jsou v</w:t>
      </w:r>
      <w:r w:rsidR="00BC4B3C">
        <w:t>á</w:t>
      </w:r>
      <w:r>
        <w:t>žn</w:t>
      </w:r>
      <w:r w:rsidR="00BC4B3C">
        <w:t>é</w:t>
      </w:r>
      <w:r>
        <w:t xml:space="preserve"> příznaky a</w:t>
      </w:r>
      <w:r w:rsidR="00BC4B3C">
        <w:t> </w:t>
      </w:r>
      <w:r>
        <w:t>vyžadují okamžitou lékařskou pomoc.</w:t>
      </w:r>
    </w:p>
    <w:p w14:paraId="72312E99" w14:textId="3FDE67A0" w:rsidR="003D7E22" w:rsidRPr="005A50EF" w:rsidRDefault="003D7E22" w:rsidP="004D77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</w:pPr>
      <w:r>
        <w:t xml:space="preserve">Nepožívat. V případě náhodného požití vyhledejte </w:t>
      </w:r>
      <w:r w:rsidR="00BC4B3C">
        <w:t xml:space="preserve">ihned </w:t>
      </w:r>
      <w:r>
        <w:t xml:space="preserve">lékařskou pomoc a ukažte </w:t>
      </w:r>
      <w:r w:rsidR="008F45DD">
        <w:t xml:space="preserve">etiketu praktickému </w:t>
      </w:r>
      <w:r>
        <w:t>lékaři.</w:t>
      </w:r>
    </w:p>
    <w:p w14:paraId="63D5941F" w14:textId="77777777" w:rsidR="003D7E22" w:rsidRPr="005A50EF" w:rsidRDefault="003D7E22" w:rsidP="004D77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</w:pPr>
      <w:r>
        <w:t>Po použití si umyjte ruce.</w:t>
      </w:r>
    </w:p>
    <w:p w14:paraId="5D6CB19E" w14:textId="73C6DBAC" w:rsidR="003D7E22" w:rsidRPr="00B41D57" w:rsidRDefault="003D7E22" w:rsidP="004D775B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Při manipulaci s veterinárním léčivým přípravkem nejezte, nepijte a nekuřte.</w:t>
      </w:r>
    </w:p>
    <w:p w14:paraId="7CB59471" w14:textId="77777777" w:rsidR="00FE154A" w:rsidRPr="00B41D57" w:rsidRDefault="00FE154A" w:rsidP="00FE154A">
      <w:pPr>
        <w:rPr>
          <w:szCs w:val="22"/>
          <w:u w:val="single"/>
        </w:rPr>
      </w:pPr>
    </w:p>
    <w:p w14:paraId="5D0CBEDE" w14:textId="5577D26D" w:rsidR="00FE154A" w:rsidRPr="00B41D57" w:rsidRDefault="00FE154A" w:rsidP="004D775B">
      <w:pPr>
        <w:keepNext/>
        <w:rPr>
          <w:szCs w:val="22"/>
        </w:rPr>
      </w:pPr>
      <w:r w:rsidRPr="00B41D57">
        <w:rPr>
          <w:szCs w:val="22"/>
          <w:u w:val="single"/>
        </w:rPr>
        <w:lastRenderedPageBreak/>
        <w:t>Zvláštní opatření pro ochranu životního prostředí</w:t>
      </w:r>
      <w:r w:rsidRPr="00B41D57">
        <w:t>:</w:t>
      </w:r>
    </w:p>
    <w:p w14:paraId="4D032264" w14:textId="60C545B8" w:rsidR="00FE154A" w:rsidRDefault="003D7E22" w:rsidP="00FE154A">
      <w:pPr>
        <w:tabs>
          <w:tab w:val="clear" w:pos="567"/>
        </w:tabs>
        <w:spacing w:line="240" w:lineRule="auto"/>
      </w:pPr>
      <w:r w:rsidRPr="00B41D57">
        <w:t>Neuplatňuje se.</w:t>
      </w:r>
    </w:p>
    <w:p w14:paraId="39CBE715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5E6CD45D" w14:textId="609FF8AD" w:rsidR="00FE154A" w:rsidRPr="00B41D57" w:rsidRDefault="00FE154A" w:rsidP="004D775B">
      <w:pPr>
        <w:keepNext/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</w:t>
      </w:r>
      <w:r w:rsidRPr="00B41D57">
        <w:t>:</w:t>
      </w:r>
    </w:p>
    <w:p w14:paraId="101BD56C" w14:textId="523A2C02" w:rsidR="00FE154A" w:rsidRDefault="003D7E22" w:rsidP="00FE154A">
      <w:pPr>
        <w:tabs>
          <w:tab w:val="clear" w:pos="567"/>
        </w:tabs>
        <w:spacing w:line="240" w:lineRule="auto"/>
      </w:pPr>
      <w:r>
        <w:t xml:space="preserve">Laboratorní studie na potkanech a králících neprokázaly žádné teratogenní, </w:t>
      </w:r>
      <w:proofErr w:type="spellStart"/>
      <w:r>
        <w:t>fetotoxické</w:t>
      </w:r>
      <w:proofErr w:type="spellEnd"/>
      <w:r>
        <w:t xml:space="preserve"> nebo </w:t>
      </w:r>
      <w:proofErr w:type="spellStart"/>
      <w:r>
        <w:t>maternotoxické</w:t>
      </w:r>
      <w:proofErr w:type="spellEnd"/>
      <w:r>
        <w:t xml:space="preserve"> účinky. </w:t>
      </w:r>
      <w:r w:rsidR="007300FE">
        <w:t xml:space="preserve">Používání </w:t>
      </w:r>
      <w:r>
        <w:t>se nedoporučuje během březosti.</w:t>
      </w:r>
    </w:p>
    <w:p w14:paraId="476650E5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3B3A3723" w14:textId="76D4ACB8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5F07D246" w14:textId="37BEB178" w:rsidR="003D7E22" w:rsidRPr="005A50EF" w:rsidRDefault="003D7E22" w:rsidP="003D7E22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Celková anestetika a </w:t>
      </w:r>
      <w:proofErr w:type="spellStart"/>
      <w:r w:rsidR="00DA4480">
        <w:t>myorelaxancia</w:t>
      </w:r>
      <w:proofErr w:type="spellEnd"/>
      <w:r>
        <w:t xml:space="preserve"> zvyšují </w:t>
      </w:r>
      <w:proofErr w:type="spellStart"/>
      <w:r w:rsidR="00DA4480">
        <w:t>neuroblokační</w:t>
      </w:r>
      <w:proofErr w:type="spellEnd"/>
      <w:r w:rsidR="00DA4480">
        <w:t xml:space="preserve"> </w:t>
      </w:r>
      <w:r>
        <w:t xml:space="preserve">účinek aminoglykosidů. To může způsobit ochrnutí a zástavu dechu. </w:t>
      </w:r>
    </w:p>
    <w:p w14:paraId="4A1A9E0C" w14:textId="77777777" w:rsidR="003D7E22" w:rsidRDefault="003D7E22" w:rsidP="003D7E22">
      <w:pPr>
        <w:tabs>
          <w:tab w:val="clear" w:pos="567"/>
        </w:tabs>
        <w:spacing w:line="240" w:lineRule="auto"/>
      </w:pPr>
      <w:r>
        <w:t xml:space="preserve">Nepoužívat současně se silnými diuretiky a potenciálně </w:t>
      </w:r>
      <w:proofErr w:type="spellStart"/>
      <w:proofErr w:type="gramStart"/>
      <w:r>
        <w:t>oto</w:t>
      </w:r>
      <w:proofErr w:type="spellEnd"/>
      <w:r>
        <w:t>- nebo</w:t>
      </w:r>
      <w:proofErr w:type="gramEnd"/>
      <w:r>
        <w:t xml:space="preserve"> </w:t>
      </w:r>
      <w:proofErr w:type="spellStart"/>
      <w:r>
        <w:t>nefrotoxickými</w:t>
      </w:r>
      <w:proofErr w:type="spellEnd"/>
      <w:r>
        <w:t xml:space="preserve"> látkami.</w:t>
      </w:r>
    </w:p>
    <w:p w14:paraId="4361FA4E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20CC4BD8" w14:textId="5451BF3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6826B905" w14:textId="5AD345EE" w:rsidR="003D7E22" w:rsidRPr="005A50EF" w:rsidRDefault="003D7E22" w:rsidP="003D7E22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Po podání </w:t>
      </w:r>
      <w:r w:rsidR="00DC4AC9">
        <w:t>jedno-</w:t>
      </w:r>
      <w:r>
        <w:t xml:space="preserve">, </w:t>
      </w:r>
      <w:r w:rsidR="00DC4AC9">
        <w:t xml:space="preserve">dvoj </w:t>
      </w:r>
      <w:r>
        <w:t xml:space="preserve">a </w:t>
      </w:r>
      <w:r w:rsidR="00DC4AC9">
        <w:t>troj</w:t>
      </w:r>
      <w:r>
        <w:t xml:space="preserve">násobku doporučené dávky pro léčbu </w:t>
      </w:r>
      <w:proofErr w:type="spellStart"/>
      <w:r>
        <w:t>kryptosporidiózy</w:t>
      </w:r>
      <w:proofErr w:type="spellEnd"/>
      <w:r>
        <w:t xml:space="preserve"> (150, 300 a 450 mg </w:t>
      </w:r>
      <w:proofErr w:type="spellStart"/>
      <w:r>
        <w:t>paromomycin</w:t>
      </w:r>
      <w:proofErr w:type="spellEnd"/>
      <w:r>
        <w:t xml:space="preserve"> sulfátu/kg) během </w:t>
      </w:r>
      <w:r w:rsidR="00DC4AC9">
        <w:t xml:space="preserve">trojnásobku </w:t>
      </w:r>
      <w:r>
        <w:t xml:space="preserve">doporučené </w:t>
      </w:r>
      <w:r w:rsidR="00DC4AC9">
        <w:t xml:space="preserve">délky podávání </w:t>
      </w:r>
      <w:r>
        <w:t xml:space="preserve">(15 dní), byly u některých novorozených telat (5-13 dní) pozorovány histopatologické abnormality ledvin. Tyto abnormality lze pozorovat i u telat bez léčby, avšak </w:t>
      </w:r>
      <w:proofErr w:type="spellStart"/>
      <w:r>
        <w:t>nefrotoxicitu</w:t>
      </w:r>
      <w:proofErr w:type="spellEnd"/>
      <w:r>
        <w:t xml:space="preserve"> související s léčbou nelze zcela vyloučit.</w:t>
      </w:r>
    </w:p>
    <w:p w14:paraId="3094D194" w14:textId="6CFB05E0" w:rsidR="003D7E22" w:rsidRPr="005A50EF" w:rsidRDefault="003D7E22" w:rsidP="003D7E22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Při </w:t>
      </w:r>
      <w:r w:rsidR="00DC4AC9">
        <w:t>troj</w:t>
      </w:r>
      <w:r>
        <w:t xml:space="preserve">násobku doporučené dávky vyvolalo podání novorozeným telatům mírnou ztrátu </w:t>
      </w:r>
      <w:r w:rsidR="00DC4AC9">
        <w:t>apetitu</w:t>
      </w:r>
      <w:r>
        <w:t xml:space="preserve">, která byla po skončení léčby reverzibilní. Snížení spotřeby mléka mělo omezený dopad na přírůstek </w:t>
      </w:r>
      <w:r w:rsidR="00CD149F">
        <w:t xml:space="preserve">živé </w:t>
      </w:r>
      <w:r>
        <w:t xml:space="preserve">hmotnosti. </w:t>
      </w:r>
    </w:p>
    <w:p w14:paraId="58865836" w14:textId="012832DD" w:rsidR="00FE154A" w:rsidRDefault="003D7E22" w:rsidP="003D7E22">
      <w:pPr>
        <w:tabs>
          <w:tab w:val="clear" w:pos="567"/>
        </w:tabs>
        <w:spacing w:line="240" w:lineRule="auto"/>
      </w:pPr>
      <w:r>
        <w:t xml:space="preserve">Podání </w:t>
      </w:r>
      <w:r w:rsidR="00DC4AC9">
        <w:t xml:space="preserve">pětinásobku </w:t>
      </w:r>
      <w:r>
        <w:t xml:space="preserve">doporučené dávky novorozeným telatům vyvolalo těžký zánět gastrointestinálního traktu a nekrotizující zánět močového měchýře. Opakované předávkování (5x) může být spojeno s </w:t>
      </w:r>
      <w:r w:rsidR="00B37BF7">
        <w:t>úhynem</w:t>
      </w:r>
      <w:r>
        <w:t>.</w:t>
      </w:r>
    </w:p>
    <w:p w14:paraId="7F2F2365" w14:textId="77777777" w:rsidR="003D7E22" w:rsidRPr="00B41D57" w:rsidRDefault="003D7E22" w:rsidP="003D7E22">
      <w:pPr>
        <w:tabs>
          <w:tab w:val="clear" w:pos="567"/>
        </w:tabs>
        <w:spacing w:line="240" w:lineRule="auto"/>
        <w:rPr>
          <w:szCs w:val="22"/>
        </w:rPr>
      </w:pPr>
    </w:p>
    <w:p w14:paraId="4F6A43FF" w14:textId="668980BB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3ABF5D10" w14:textId="426170C4" w:rsidR="00FE154A" w:rsidRPr="00B41D57" w:rsidRDefault="003D7E22" w:rsidP="00FE154A">
      <w:pPr>
        <w:tabs>
          <w:tab w:val="clear" w:pos="567"/>
        </w:tabs>
        <w:spacing w:line="240" w:lineRule="auto"/>
        <w:rPr>
          <w:szCs w:val="22"/>
        </w:rPr>
      </w:pPr>
      <w:r w:rsidRPr="00B41D57">
        <w:t>Studie kompatibility nejsou k dispozici, a proto tento veterinární léčivý přípravek nesmí být mísen s žádnými dalšími veterinárními léčivými přípravky.</w:t>
      </w:r>
    </w:p>
    <w:p w14:paraId="5A61F6F8" w14:textId="6ECCBCDB" w:rsidR="00FE154A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3F75FEE4" w14:textId="77777777" w:rsidR="0033236B" w:rsidRPr="00B41D57" w:rsidRDefault="0033236B" w:rsidP="00FE154A">
      <w:pPr>
        <w:tabs>
          <w:tab w:val="clear" w:pos="567"/>
        </w:tabs>
        <w:spacing w:line="240" w:lineRule="auto"/>
        <w:rPr>
          <w:szCs w:val="22"/>
        </w:rPr>
      </w:pPr>
    </w:p>
    <w:p w14:paraId="7B4C5EDB" w14:textId="77777777" w:rsidR="00FE154A" w:rsidRPr="00B41D57" w:rsidRDefault="00FE154A" w:rsidP="00FE154A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3BE004CD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FF4E4D3" w14:textId="6EE7DAE3" w:rsidR="00FE154A" w:rsidRDefault="003D7E22" w:rsidP="00FE154A">
      <w:pPr>
        <w:tabs>
          <w:tab w:val="clear" w:pos="567"/>
        </w:tabs>
        <w:spacing w:line="240" w:lineRule="auto"/>
      </w:pPr>
      <w:r>
        <w:t>Skot (</w:t>
      </w:r>
      <w:r w:rsidRPr="00CD08A7">
        <w:rPr>
          <w:szCs w:val="22"/>
        </w:rPr>
        <w:t>neruminující</w:t>
      </w:r>
      <w:r>
        <w:t xml:space="preserve"> skot a novorozená telata) a prasata:</w:t>
      </w:r>
    </w:p>
    <w:p w14:paraId="4FC5207D" w14:textId="0DA88448" w:rsidR="003D7E22" w:rsidRDefault="003D7E22" w:rsidP="003D7E22">
      <w:pPr>
        <w:spacing w:before="60" w:after="60"/>
      </w:pPr>
      <w:r>
        <w:rPr>
          <w:iCs/>
          <w:szCs w:val="22"/>
        </w:rPr>
        <w:t xml:space="preserve">- </w:t>
      </w:r>
      <w:r w:rsidRPr="00B41D57">
        <w:t>Vzácné</w:t>
      </w:r>
      <w:r>
        <w:t xml:space="preserve"> </w:t>
      </w:r>
      <w:r w:rsidRPr="00B41D57">
        <w:t>(1 až 10 zvířat / 10 000 ošetřených zvířat):</w:t>
      </w:r>
      <w:r>
        <w:t xml:space="preserve"> Měkké výkaly</w:t>
      </w:r>
    </w:p>
    <w:p w14:paraId="14E779F4" w14:textId="1176B7A1" w:rsidR="003D7E22" w:rsidRDefault="003D7E22" w:rsidP="003D7E22">
      <w:pPr>
        <w:spacing w:before="60" w:after="60"/>
      </w:pPr>
      <w:r>
        <w:t xml:space="preserve">- Neznámá četnost: </w:t>
      </w:r>
      <w:proofErr w:type="spellStart"/>
      <w:r>
        <w:t>Aminoglykosidová</w:t>
      </w:r>
      <w:proofErr w:type="spellEnd"/>
      <w:r>
        <w:t xml:space="preserve"> antibiotika, jako je </w:t>
      </w:r>
      <w:proofErr w:type="spellStart"/>
      <w:r>
        <w:t>paromomycin</w:t>
      </w:r>
      <w:proofErr w:type="spellEnd"/>
      <w:r>
        <w:t xml:space="preserve">, mohou způsobit </w:t>
      </w:r>
      <w:proofErr w:type="spellStart"/>
      <w:proofErr w:type="gramStart"/>
      <w:r>
        <w:t>oto</w:t>
      </w:r>
      <w:proofErr w:type="spellEnd"/>
      <w:r>
        <w:t>- a</w:t>
      </w:r>
      <w:proofErr w:type="gramEnd"/>
      <w:r>
        <w:t xml:space="preserve"> </w:t>
      </w:r>
      <w:proofErr w:type="spellStart"/>
      <w:r>
        <w:t>nefrotoxicitu</w:t>
      </w:r>
      <w:proofErr w:type="spellEnd"/>
      <w:r>
        <w:t>.</w:t>
      </w:r>
    </w:p>
    <w:p w14:paraId="126F636C" w14:textId="77777777" w:rsidR="003D7E22" w:rsidRPr="00B41D57" w:rsidRDefault="003D7E22" w:rsidP="004D775B">
      <w:pPr>
        <w:spacing w:line="240" w:lineRule="auto"/>
        <w:rPr>
          <w:iCs/>
          <w:szCs w:val="22"/>
        </w:rPr>
      </w:pPr>
    </w:p>
    <w:p w14:paraId="2CF33763" w14:textId="77777777" w:rsidR="00191628" w:rsidRDefault="00FE154A" w:rsidP="00191628">
      <w:r w:rsidRPr="00B41D57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</w:t>
      </w:r>
    </w:p>
    <w:p w14:paraId="085304AC" w14:textId="0FE98204" w:rsidR="00191628" w:rsidRDefault="00FE154A" w:rsidP="00191628">
      <w:r w:rsidRPr="00B41D57">
        <w:t>Nežádoucí účinky může hlásit také držitel rozhodnutí o registraci</w:t>
      </w:r>
      <w:r w:rsidR="00C20552">
        <w:t xml:space="preserve"> </w:t>
      </w:r>
      <w:r w:rsidRPr="00B41D57">
        <w:t xml:space="preserve">s využitím kontaktních údajů uvedených na konci této příbalové informace nebo prostřednictvím </w:t>
      </w:r>
      <w:r w:rsidR="00B37BF7">
        <w:t>celostátního</w:t>
      </w:r>
      <w:r w:rsidR="00B37BF7" w:rsidRPr="00B41D57">
        <w:t xml:space="preserve"> </w:t>
      </w:r>
      <w:r w:rsidRPr="00B41D57">
        <w:t>systému hlášení nežádoucích účinků</w:t>
      </w:r>
      <w:r w:rsidR="00191628">
        <w:t xml:space="preserve"> prostřednictvím formuláře na webových stránkách ÚSKVBL elektronicky, nebo také přímo na adresu: </w:t>
      </w:r>
    </w:p>
    <w:p w14:paraId="73E6FB38" w14:textId="77777777" w:rsidR="00191628" w:rsidRDefault="00191628" w:rsidP="00191628">
      <w:r>
        <w:t xml:space="preserve">Ústav pro státní kontrolu veterinárních biopreparátů a léčiv </w:t>
      </w:r>
    </w:p>
    <w:p w14:paraId="7F409125" w14:textId="77777777" w:rsidR="00191628" w:rsidRDefault="00191628" w:rsidP="00191628">
      <w:r>
        <w:t xml:space="preserve">Hudcova </w:t>
      </w:r>
      <w:proofErr w:type="gramStart"/>
      <w:r>
        <w:t>56a</w:t>
      </w:r>
      <w:proofErr w:type="gramEnd"/>
    </w:p>
    <w:p w14:paraId="6B0D37BE" w14:textId="77777777" w:rsidR="00191628" w:rsidRDefault="00191628" w:rsidP="00191628">
      <w:r>
        <w:t xml:space="preserve">621 00 Brno </w:t>
      </w:r>
    </w:p>
    <w:p w14:paraId="7520653D" w14:textId="77777777" w:rsidR="00191628" w:rsidRDefault="00191628" w:rsidP="00191628">
      <w:r>
        <w:t>Mail: adr@uskvbl.cz</w:t>
      </w:r>
    </w:p>
    <w:p w14:paraId="4A5D284A" w14:textId="76D8C0AE" w:rsidR="00191628" w:rsidRPr="00F52D0A" w:rsidRDefault="00191628" w:rsidP="00191628">
      <w:r>
        <w:t>Webové stránky: http://www.uskvbl.cz/cs/farmakovigilance</w:t>
      </w:r>
    </w:p>
    <w:p w14:paraId="455BBC4E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B53D99F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D0938A" w14:textId="77777777" w:rsidR="00FE154A" w:rsidRPr="00B41D57" w:rsidRDefault="00FE154A" w:rsidP="00FE154A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7EB8C276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6C4999D1" w14:textId="77777777" w:rsidR="00C20552" w:rsidRPr="005A50EF" w:rsidRDefault="00C20552" w:rsidP="00C20552">
      <w:pPr>
        <w:widowControl w:val="0"/>
        <w:pBdr>
          <w:top w:val="nil"/>
          <w:left w:val="nil"/>
          <w:bottom w:val="nil"/>
          <w:right w:val="nil"/>
          <w:between w:val="nil"/>
        </w:pBdr>
      </w:pPr>
      <w:bookmarkStart w:id="3" w:name="_Hlk94087365"/>
      <w:r>
        <w:t>Perorální podání.</w:t>
      </w:r>
    </w:p>
    <w:p w14:paraId="5E9ED36C" w14:textId="0C2D9804" w:rsidR="00C20552" w:rsidRPr="00161956" w:rsidRDefault="00C20552" w:rsidP="00C20552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Pro zajištění správného dávkování je třeba co nejpřesněji určit </w:t>
      </w:r>
      <w:r w:rsidR="00CD149F">
        <w:t xml:space="preserve">živou </w:t>
      </w:r>
      <w:r>
        <w:t>hmotnost.</w:t>
      </w:r>
    </w:p>
    <w:p w14:paraId="0E21B0AD" w14:textId="77777777" w:rsidR="00C20552" w:rsidRDefault="00C20552" w:rsidP="00C205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3D83998A" w14:textId="77777777" w:rsidR="00C20552" w:rsidRPr="0053420A" w:rsidRDefault="00C20552" w:rsidP="00C205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Skot (</w:t>
      </w:r>
      <w:r w:rsidRPr="00A81288">
        <w:rPr>
          <w:b/>
        </w:rPr>
        <w:t>neruminující</w:t>
      </w:r>
      <w:r>
        <w:rPr>
          <w:b/>
        </w:rPr>
        <w:t xml:space="preserve"> skot): </w:t>
      </w:r>
    </w:p>
    <w:p w14:paraId="7CA621EA" w14:textId="77777777" w:rsidR="00C20552" w:rsidRPr="00161956" w:rsidRDefault="00C20552" w:rsidP="00C205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u w:val="single"/>
        </w:rPr>
      </w:pPr>
      <w:r>
        <w:rPr>
          <w:i/>
          <w:u w:val="single"/>
        </w:rPr>
        <w:t>Kolibacilóza</w:t>
      </w:r>
    </w:p>
    <w:p w14:paraId="0C700599" w14:textId="77777777" w:rsidR="00C20552" w:rsidRPr="00161956" w:rsidRDefault="00C20552" w:rsidP="00C205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>
        <w:t>Délka léčby: 3-5 dní.</w:t>
      </w:r>
    </w:p>
    <w:p w14:paraId="40936E29" w14:textId="77777777" w:rsidR="00C20552" w:rsidRPr="00161956" w:rsidRDefault="00C20552" w:rsidP="00C20552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Podání v mléce/mléčné náhražce.</w:t>
      </w:r>
    </w:p>
    <w:p w14:paraId="72F601D8" w14:textId="6EC90922" w:rsidR="00C20552" w:rsidRPr="00161956" w:rsidRDefault="00C20552" w:rsidP="00C20552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Doporučené dávkování: 1,25 – 2,5 ml veterinárního léčivého přípravku/10 kg </w:t>
      </w:r>
      <w:r w:rsidR="00CD149F">
        <w:t xml:space="preserve">živé </w:t>
      </w:r>
      <w:r>
        <w:t xml:space="preserve">hmotnosti/den, což odpovídá 17 500 - 35 000 </w:t>
      </w:r>
      <w:r w:rsidR="00B37BF7">
        <w:t xml:space="preserve">IU </w:t>
      </w:r>
      <w:proofErr w:type="spellStart"/>
      <w:r>
        <w:t>paromomycinu</w:t>
      </w:r>
      <w:proofErr w:type="spellEnd"/>
      <w:r>
        <w:t xml:space="preserve"> na kg </w:t>
      </w:r>
      <w:r w:rsidR="00CD149F">
        <w:t xml:space="preserve">živé </w:t>
      </w:r>
      <w:r>
        <w:t xml:space="preserve">hmotnosti/den (tj. přibližně 25-50 mg paromomycin sulfátu na kg </w:t>
      </w:r>
      <w:r w:rsidR="00CD149F">
        <w:t xml:space="preserve">živé </w:t>
      </w:r>
      <w:r>
        <w:t>hmotnosti/den).</w:t>
      </w:r>
    </w:p>
    <w:p w14:paraId="62B1AB56" w14:textId="77777777" w:rsidR="00C20552" w:rsidRDefault="00C20552" w:rsidP="00C205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5506E36C" w14:textId="77777777" w:rsidR="00C20552" w:rsidRPr="0053420A" w:rsidRDefault="00C20552" w:rsidP="00C205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Skot (novorozená telata):</w:t>
      </w:r>
    </w:p>
    <w:p w14:paraId="044F96A1" w14:textId="77777777" w:rsidR="00C20552" w:rsidRPr="00161956" w:rsidRDefault="00C20552" w:rsidP="00C205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u w:val="single"/>
        </w:rPr>
      </w:pPr>
      <w:proofErr w:type="spellStart"/>
      <w:r>
        <w:rPr>
          <w:i/>
          <w:u w:val="single"/>
        </w:rPr>
        <w:t>Kryptosporidióza</w:t>
      </w:r>
      <w:proofErr w:type="spellEnd"/>
    </w:p>
    <w:p w14:paraId="7C5263A5" w14:textId="77777777" w:rsidR="00C20552" w:rsidRPr="005A50EF" w:rsidRDefault="00C20552" w:rsidP="00C20552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Délka léčby: 5 dní.</w:t>
      </w:r>
    </w:p>
    <w:p w14:paraId="5C2CE127" w14:textId="5F92D41A" w:rsidR="00C20552" w:rsidRPr="00161956" w:rsidRDefault="00C20552" w:rsidP="00C20552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Podání v mléce/mléčné náhražce nebo přímo do </w:t>
      </w:r>
      <w:r w:rsidR="00B37BF7">
        <w:t xml:space="preserve">tlamy </w:t>
      </w:r>
      <w:r>
        <w:t>pomocí injekční stříkačky nebo jiného vhodného zařízení pro perorální podání.</w:t>
      </w:r>
    </w:p>
    <w:p w14:paraId="40C67D18" w14:textId="6F63B881" w:rsidR="00C20552" w:rsidRPr="00161956" w:rsidRDefault="00C20552" w:rsidP="00C20552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Doporučené dávkování: 7,5 ml veterinárního léčivého přípravku/10 kg </w:t>
      </w:r>
      <w:r w:rsidR="00B37BF7">
        <w:t xml:space="preserve">živé </w:t>
      </w:r>
      <w:r>
        <w:t xml:space="preserve">hmotnosti/den po dobu 5 po sobě jdoucích dnů, tj. 105 000 </w:t>
      </w:r>
      <w:r w:rsidR="00B37BF7">
        <w:t xml:space="preserve">IU </w:t>
      </w:r>
      <w:proofErr w:type="spellStart"/>
      <w:r>
        <w:t>paromomycinu</w:t>
      </w:r>
      <w:proofErr w:type="spellEnd"/>
      <w:r>
        <w:t xml:space="preserve"> na kg </w:t>
      </w:r>
      <w:r w:rsidR="00B37BF7">
        <w:t xml:space="preserve">živé </w:t>
      </w:r>
      <w:r>
        <w:t xml:space="preserve">hmotnosti/den po dobu 5 po sobě jdoucích dnů (tj. přibližně 150 mg paromomycin sulfátu na kg </w:t>
      </w:r>
      <w:r w:rsidR="00B37BF7">
        <w:t xml:space="preserve">živé </w:t>
      </w:r>
      <w:r>
        <w:t>hmotnosti/den).</w:t>
      </w:r>
    </w:p>
    <w:p w14:paraId="19B9D916" w14:textId="77777777" w:rsidR="00C20552" w:rsidRPr="00161956" w:rsidRDefault="00C20552" w:rsidP="00C20552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V případě nedostatečného příjmu mléka by měl být celý zbývající roztok podán perorálně přímo do tlamy zvířete.</w:t>
      </w:r>
    </w:p>
    <w:p w14:paraId="09C9F2E4" w14:textId="77777777" w:rsidR="00C20552" w:rsidRDefault="00C20552" w:rsidP="00C205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377DCC3" w14:textId="77777777" w:rsidR="00C20552" w:rsidRPr="0053420A" w:rsidRDefault="00C20552" w:rsidP="00C205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Prasata:</w:t>
      </w:r>
    </w:p>
    <w:p w14:paraId="485CE6B4" w14:textId="77777777" w:rsidR="00C20552" w:rsidRPr="00161956" w:rsidRDefault="00C20552" w:rsidP="00C205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u w:val="single"/>
        </w:rPr>
      </w:pPr>
      <w:r>
        <w:rPr>
          <w:i/>
          <w:u w:val="single"/>
        </w:rPr>
        <w:t>Kolibacilóza</w:t>
      </w:r>
    </w:p>
    <w:p w14:paraId="2F0B5445" w14:textId="77777777" w:rsidR="00C20552" w:rsidRPr="005A50EF" w:rsidRDefault="00C20552" w:rsidP="00C20552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Délka léčby: 3-5 dní.</w:t>
      </w:r>
    </w:p>
    <w:p w14:paraId="60AC9C7A" w14:textId="1AE3C124" w:rsidR="00C20552" w:rsidRPr="00161956" w:rsidRDefault="00A76619" w:rsidP="00C20552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Podání </w:t>
      </w:r>
      <w:r w:rsidR="00C20552">
        <w:t>v pitné vodě.</w:t>
      </w:r>
    </w:p>
    <w:p w14:paraId="58FBE41D" w14:textId="5EEEB356" w:rsidR="00C20552" w:rsidRPr="00161956" w:rsidRDefault="00C20552" w:rsidP="00C20552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Doporučené dávkování: 1,25 – 2 ml veterinárního léčivého přípravku/10 kg </w:t>
      </w:r>
      <w:r w:rsidR="00B37BF7">
        <w:t xml:space="preserve">živé </w:t>
      </w:r>
      <w:r>
        <w:t xml:space="preserve">hmotnosti/den, což odpovídá 17 500 </w:t>
      </w:r>
      <w:r w:rsidR="002D2D62">
        <w:t>–</w:t>
      </w:r>
      <w:r>
        <w:t xml:space="preserve"> 28</w:t>
      </w:r>
      <w:r w:rsidR="002D2D62">
        <w:t xml:space="preserve"> </w:t>
      </w:r>
      <w:r>
        <w:t xml:space="preserve">000 jednotkám </w:t>
      </w:r>
      <w:proofErr w:type="spellStart"/>
      <w:r>
        <w:t>paromomycinu</w:t>
      </w:r>
      <w:proofErr w:type="spellEnd"/>
      <w:r>
        <w:t xml:space="preserve"> na kg </w:t>
      </w:r>
      <w:r w:rsidR="00B37BF7">
        <w:t xml:space="preserve">živé </w:t>
      </w:r>
      <w:r>
        <w:t xml:space="preserve">hmotnosti/den (tj. přibližně 25-40 mg paromomycin sulfátu na kg </w:t>
      </w:r>
      <w:r w:rsidR="00B37BF7">
        <w:t xml:space="preserve">živé </w:t>
      </w:r>
      <w:r>
        <w:t>hmotnosti/den).</w:t>
      </w:r>
    </w:p>
    <w:p w14:paraId="6274D91F" w14:textId="77777777" w:rsidR="00C20552" w:rsidRDefault="00C20552" w:rsidP="00C2055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bookmarkEnd w:id="3"/>
    <w:p w14:paraId="110924F4" w14:textId="4D815DFC" w:rsidR="00FE154A" w:rsidRPr="00B41D57" w:rsidRDefault="00FE154A" w:rsidP="00C20552">
      <w:pPr>
        <w:tabs>
          <w:tab w:val="clear" w:pos="567"/>
        </w:tabs>
        <w:spacing w:line="240" w:lineRule="auto"/>
        <w:rPr>
          <w:szCs w:val="22"/>
        </w:rPr>
      </w:pPr>
    </w:p>
    <w:p w14:paraId="26DB5053" w14:textId="77777777" w:rsidR="00FE154A" w:rsidRPr="00B41D57" w:rsidRDefault="00FE154A" w:rsidP="00FE154A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46A55605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76FF6E66" w14:textId="379D561E" w:rsidR="00C20552" w:rsidRPr="00161956" w:rsidRDefault="00C20552" w:rsidP="00C20552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Při podávání prostřednictvím pitné vody by mělo být přesné denní množství veterinárního léčivého přípravku stanoveno </w:t>
      </w:r>
      <w:r w:rsidR="00B37BF7">
        <w:t xml:space="preserve">podle </w:t>
      </w:r>
      <w:r>
        <w:t>počtu zvířat, která mají být léčena, a doporučená dávka vypočtena podle následujícího vzorce:</w:t>
      </w:r>
    </w:p>
    <w:p w14:paraId="403B47CD" w14:textId="77777777" w:rsidR="00C20552" w:rsidRPr="00161956" w:rsidRDefault="00C20552" w:rsidP="00C2055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D3E49FB" w14:textId="29FD8EB9" w:rsidR="00C20552" w:rsidRPr="0081239B" w:rsidRDefault="00C20552" w:rsidP="00C20552">
      <w:pPr>
        <w:pStyle w:val="Normal1"/>
        <w:tabs>
          <w:tab w:val="left" w:pos="3119"/>
        </w:tabs>
        <w:ind w:right="-557" w:firstLine="284"/>
        <w:rPr>
          <w:color w:val="auto"/>
          <w:lang w:val="cs-CZ"/>
        </w:rPr>
      </w:pPr>
      <w:r>
        <w:rPr>
          <w:color w:val="auto"/>
          <w:highlight w:val="white"/>
        </w:rPr>
        <w:t xml:space="preserve">ml </w:t>
      </w:r>
      <w:r w:rsidRPr="0081239B">
        <w:rPr>
          <w:color w:val="auto"/>
          <w:highlight w:val="white"/>
          <w:lang w:val="cs-CZ"/>
        </w:rPr>
        <w:t>přípravku/kg               x</w:t>
      </w:r>
      <w:r w:rsidRPr="0081239B">
        <w:rPr>
          <w:color w:val="auto"/>
          <w:highlight w:val="white"/>
          <w:lang w:val="cs-CZ"/>
        </w:rPr>
        <w:tab/>
        <w:t xml:space="preserve">průměrná </w:t>
      </w:r>
      <w:r w:rsidR="00B37BF7" w:rsidRPr="0081239B">
        <w:rPr>
          <w:color w:val="auto"/>
          <w:highlight w:val="white"/>
          <w:lang w:val="cs-CZ"/>
        </w:rPr>
        <w:t xml:space="preserve">živá </w:t>
      </w:r>
      <w:r w:rsidRPr="0081239B">
        <w:rPr>
          <w:color w:val="auto"/>
          <w:highlight w:val="white"/>
          <w:lang w:val="cs-CZ"/>
        </w:rPr>
        <w:t xml:space="preserve">hmotnost </w:t>
      </w:r>
    </w:p>
    <w:p w14:paraId="19A8F91A" w14:textId="7EC64FBE" w:rsidR="00C20552" w:rsidRPr="0081239B" w:rsidRDefault="00B37BF7" w:rsidP="00C20552">
      <w:pPr>
        <w:pStyle w:val="Normal1"/>
        <w:tabs>
          <w:tab w:val="left" w:pos="3119"/>
          <w:tab w:val="left" w:pos="6237"/>
        </w:tabs>
        <w:ind w:right="-1" w:firstLine="284"/>
        <w:rPr>
          <w:color w:val="auto"/>
          <w:lang w:val="cs-CZ"/>
        </w:rPr>
      </w:pPr>
      <w:r w:rsidRPr="0081239B">
        <w:rPr>
          <w:lang w:val="cs-CZ"/>
        </w:rPr>
        <w:t xml:space="preserve">živé </w:t>
      </w:r>
      <w:r w:rsidR="00C20552" w:rsidRPr="0081239B">
        <w:rPr>
          <w:color w:val="auto"/>
          <w:highlight w:val="white"/>
          <w:lang w:val="cs-CZ"/>
        </w:rPr>
        <w:t xml:space="preserve">hmotnosti/den </w:t>
      </w:r>
      <w:r w:rsidR="00C20552" w:rsidRPr="0081239B">
        <w:rPr>
          <w:color w:val="auto"/>
          <w:highlight w:val="white"/>
          <w:lang w:val="cs-CZ"/>
        </w:rPr>
        <w:tab/>
        <w:t xml:space="preserve">(kg) zvířat, která mají být </w:t>
      </w:r>
      <w:r w:rsidRPr="0081239B">
        <w:rPr>
          <w:color w:val="auto"/>
          <w:highlight w:val="white"/>
          <w:lang w:val="cs-CZ"/>
        </w:rPr>
        <w:t xml:space="preserve">léčena        </w:t>
      </w:r>
      <w:r w:rsidR="009271D0" w:rsidRPr="0081239B">
        <w:rPr>
          <w:color w:val="auto"/>
          <w:highlight w:val="white"/>
          <w:lang w:val="cs-CZ"/>
        </w:rPr>
        <w:t xml:space="preserve">    </w:t>
      </w:r>
      <w:r w:rsidR="00C20552" w:rsidRPr="0081239B">
        <w:rPr>
          <w:color w:val="auto"/>
          <w:highlight w:val="white"/>
          <w:lang w:val="cs-CZ"/>
        </w:rPr>
        <w:t xml:space="preserve">ml </w:t>
      </w:r>
      <w:r w:rsidRPr="0081239B">
        <w:rPr>
          <w:lang w:val="cs-CZ"/>
        </w:rPr>
        <w:t xml:space="preserve">přípravku </w:t>
      </w:r>
      <w:r w:rsidR="00C20552" w:rsidRPr="0081239B">
        <w:rPr>
          <w:color w:val="auto"/>
          <w:highlight w:val="white"/>
          <w:lang w:val="cs-CZ"/>
        </w:rPr>
        <w:tab/>
      </w:r>
    </w:p>
    <w:p w14:paraId="026928E6" w14:textId="00FC3A25" w:rsidR="00C20552" w:rsidRPr="0081239B" w:rsidRDefault="00C20552" w:rsidP="00C20552">
      <w:pPr>
        <w:pStyle w:val="Normal1"/>
        <w:tabs>
          <w:tab w:val="clear" w:pos="567"/>
          <w:tab w:val="left" w:pos="5670"/>
          <w:tab w:val="left" w:pos="6237"/>
        </w:tabs>
        <w:ind w:right="-1" w:firstLine="284"/>
        <w:rPr>
          <w:color w:val="auto"/>
          <w:lang w:val="cs-CZ"/>
        </w:rPr>
      </w:pPr>
      <w:r w:rsidRPr="0081239B">
        <w:rPr>
          <w:color w:val="auto"/>
          <w:highlight w:val="white"/>
          <w:u w:val="single"/>
          <w:lang w:val="cs-CZ"/>
        </w:rPr>
        <w:tab/>
        <w:t xml:space="preserve">           </w:t>
      </w:r>
      <w:r w:rsidRPr="0081239B">
        <w:rPr>
          <w:color w:val="auto"/>
          <w:highlight w:val="white"/>
          <w:lang w:val="cs-CZ"/>
        </w:rPr>
        <w:t xml:space="preserve">=    </w:t>
      </w:r>
      <w:r w:rsidR="005734D3" w:rsidRPr="0081239B">
        <w:rPr>
          <w:color w:val="auto"/>
          <w:highlight w:val="white"/>
          <w:lang w:val="cs-CZ"/>
        </w:rPr>
        <w:t xml:space="preserve">na litr </w:t>
      </w:r>
      <w:r w:rsidRPr="0081239B">
        <w:rPr>
          <w:color w:val="auto"/>
          <w:highlight w:val="white"/>
          <w:lang w:val="cs-CZ"/>
        </w:rPr>
        <w:t>pitn</w:t>
      </w:r>
      <w:r w:rsidR="005734D3" w:rsidRPr="0081239B">
        <w:rPr>
          <w:color w:val="auto"/>
          <w:highlight w:val="white"/>
          <w:lang w:val="cs-CZ"/>
        </w:rPr>
        <w:t>é</w:t>
      </w:r>
      <w:r w:rsidR="009271D0" w:rsidRPr="0081239B">
        <w:rPr>
          <w:color w:val="auto"/>
          <w:highlight w:val="white"/>
          <w:lang w:val="cs-CZ"/>
        </w:rPr>
        <w:t xml:space="preserve"> </w:t>
      </w:r>
      <w:r w:rsidRPr="0081239B">
        <w:rPr>
          <w:color w:val="auto"/>
          <w:highlight w:val="white"/>
          <w:lang w:val="cs-CZ"/>
        </w:rPr>
        <w:t>vod</w:t>
      </w:r>
      <w:r w:rsidR="005734D3" w:rsidRPr="0081239B">
        <w:rPr>
          <w:color w:val="auto"/>
          <w:highlight w:val="white"/>
          <w:lang w:val="cs-CZ"/>
        </w:rPr>
        <w:t>y</w:t>
      </w:r>
      <w:r w:rsidRPr="0081239B">
        <w:rPr>
          <w:color w:val="auto"/>
          <w:highlight w:val="white"/>
          <w:lang w:val="cs-CZ"/>
        </w:rPr>
        <w:t>/den</w:t>
      </w:r>
    </w:p>
    <w:p w14:paraId="1752B9DA" w14:textId="69DA2DCA" w:rsidR="00C20552" w:rsidRPr="0081239B" w:rsidRDefault="00C20552" w:rsidP="00C20552">
      <w:pPr>
        <w:pStyle w:val="Normal1"/>
        <w:tabs>
          <w:tab w:val="clear" w:pos="567"/>
        </w:tabs>
        <w:ind w:left="426" w:right="-557" w:firstLine="284"/>
        <w:rPr>
          <w:color w:val="auto"/>
          <w:highlight w:val="white"/>
          <w:lang w:val="cs-CZ"/>
        </w:rPr>
      </w:pPr>
      <w:r w:rsidRPr="0081239B">
        <w:rPr>
          <w:color w:val="auto"/>
          <w:highlight w:val="white"/>
          <w:lang w:val="cs-CZ"/>
        </w:rPr>
        <w:t>Průměrná denní spotřeba vody (</w:t>
      </w:r>
      <w:r w:rsidR="00B37BF7" w:rsidRPr="0081239B">
        <w:rPr>
          <w:color w:val="auto"/>
          <w:highlight w:val="white"/>
          <w:lang w:val="cs-CZ"/>
        </w:rPr>
        <w:t xml:space="preserve">v </w:t>
      </w:r>
      <w:r w:rsidRPr="0081239B">
        <w:rPr>
          <w:color w:val="auto"/>
          <w:highlight w:val="white"/>
          <w:lang w:val="cs-CZ"/>
        </w:rPr>
        <w:t>litr</w:t>
      </w:r>
      <w:r w:rsidR="00B37BF7" w:rsidRPr="0081239B">
        <w:rPr>
          <w:color w:val="auto"/>
          <w:highlight w:val="white"/>
          <w:lang w:val="cs-CZ"/>
        </w:rPr>
        <w:t>ech</w:t>
      </w:r>
      <w:r w:rsidRPr="0081239B">
        <w:rPr>
          <w:color w:val="auto"/>
          <w:highlight w:val="white"/>
          <w:lang w:val="cs-CZ"/>
        </w:rPr>
        <w:t xml:space="preserve">) </w:t>
      </w:r>
      <w:r w:rsidR="00B37BF7" w:rsidRPr="0081239B">
        <w:rPr>
          <w:i/>
          <w:color w:val="auto"/>
          <w:highlight w:val="white"/>
          <w:lang w:val="cs-CZ"/>
        </w:rPr>
        <w:t>pro toto</w:t>
      </w:r>
    </w:p>
    <w:p w14:paraId="5BB09FCF" w14:textId="77777777" w:rsidR="00C20552" w:rsidRPr="0081239B" w:rsidRDefault="00C20552" w:rsidP="00C20552">
      <w:pPr>
        <w:pBdr>
          <w:top w:val="nil"/>
          <w:left w:val="nil"/>
          <w:bottom w:val="nil"/>
          <w:right w:val="nil"/>
          <w:between w:val="nil"/>
        </w:pBdr>
        <w:rPr>
          <w:szCs w:val="22"/>
        </w:rPr>
      </w:pPr>
    </w:p>
    <w:p w14:paraId="21EFC136" w14:textId="721B9C56" w:rsidR="00C20552" w:rsidRPr="0081239B" w:rsidRDefault="00C20552" w:rsidP="00C2055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81239B">
        <w:t xml:space="preserve">Příjem </w:t>
      </w:r>
      <w:proofErr w:type="spellStart"/>
      <w:r w:rsidR="00B37BF7" w:rsidRPr="0081239B">
        <w:t>medikované</w:t>
      </w:r>
      <w:proofErr w:type="spellEnd"/>
      <w:r w:rsidR="00B37BF7" w:rsidRPr="0081239B">
        <w:t xml:space="preserve"> </w:t>
      </w:r>
      <w:r w:rsidRPr="0081239B">
        <w:t xml:space="preserve">vody závisí na několika faktorech, včetně klinického stavu zvířat a místních podmínkách, jako je okolní teplota a vlhkost. Aby bylo dosaženo správného dávkování, je třeba sledovat příjem pitné vody a podle toho upravit koncentraci </w:t>
      </w:r>
      <w:proofErr w:type="spellStart"/>
      <w:r w:rsidRPr="0081239B">
        <w:t>paromomycinu</w:t>
      </w:r>
      <w:proofErr w:type="spellEnd"/>
      <w:r w:rsidRPr="0081239B">
        <w:t>.</w:t>
      </w:r>
    </w:p>
    <w:p w14:paraId="05D3F582" w14:textId="77777777" w:rsidR="00C20552" w:rsidRPr="0081239B" w:rsidRDefault="00C20552" w:rsidP="00C20552"/>
    <w:p w14:paraId="2706CF1A" w14:textId="7F4D1E71" w:rsidR="00FE154A" w:rsidRDefault="00C20552" w:rsidP="00C20552">
      <w:pPr>
        <w:tabs>
          <w:tab w:val="clear" w:pos="567"/>
        </w:tabs>
        <w:spacing w:line="240" w:lineRule="auto"/>
      </w:pPr>
      <w:proofErr w:type="spellStart"/>
      <w:r w:rsidRPr="0081239B">
        <w:t>Medi</w:t>
      </w:r>
      <w:r w:rsidR="00B37BF7" w:rsidRPr="0081239B">
        <w:t>k</w:t>
      </w:r>
      <w:r w:rsidRPr="0081239B">
        <w:t>ov</w:t>
      </w:r>
      <w:r w:rsidR="00F01472" w:rsidRPr="0081239B">
        <w:t>a</w:t>
      </w:r>
      <w:r w:rsidRPr="0081239B">
        <w:t>n</w:t>
      </w:r>
      <w:r w:rsidR="00F01472" w:rsidRPr="0081239B">
        <w:t>á</w:t>
      </w:r>
      <w:proofErr w:type="spellEnd"/>
      <w:r w:rsidRPr="0081239B">
        <w:t xml:space="preserve"> pitná voda/mléko/mléčná náhražka a všechny zásobní roztoky by měly být čerstvě připraveny každých 6 hodin (v</w:t>
      </w:r>
      <w:r>
        <w:t xml:space="preserve"> mléce/mléčné náhražce) nebo každých 24 hodin (ve vodě).</w:t>
      </w:r>
    </w:p>
    <w:p w14:paraId="3AC7985D" w14:textId="77777777" w:rsidR="00C20552" w:rsidRPr="00B41D57" w:rsidRDefault="00C20552" w:rsidP="00C20552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B43D2D0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3FB6283" w14:textId="77777777" w:rsidR="00FE154A" w:rsidRPr="00B41D57" w:rsidRDefault="00FE154A" w:rsidP="00FE154A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5DFEF31C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25E64C5" w14:textId="77777777" w:rsidR="00C20552" w:rsidRPr="004D775B" w:rsidRDefault="00C20552" w:rsidP="00C20552">
      <w:pPr>
        <w:tabs>
          <w:tab w:val="clear" w:pos="567"/>
        </w:tabs>
        <w:spacing w:line="240" w:lineRule="auto"/>
        <w:rPr>
          <w:bCs/>
          <w:u w:val="single"/>
        </w:rPr>
      </w:pPr>
      <w:r w:rsidRPr="004D775B">
        <w:rPr>
          <w:bCs/>
          <w:u w:val="single"/>
        </w:rPr>
        <w:t>Skot (</w:t>
      </w:r>
      <w:r w:rsidRPr="004D775B">
        <w:rPr>
          <w:bCs/>
          <w:szCs w:val="22"/>
          <w:u w:val="single"/>
        </w:rPr>
        <w:t>neruminující</w:t>
      </w:r>
      <w:r w:rsidRPr="004D775B">
        <w:rPr>
          <w:bCs/>
          <w:u w:val="single"/>
        </w:rPr>
        <w:t xml:space="preserve"> skot a novorozená telata):</w:t>
      </w:r>
    </w:p>
    <w:p w14:paraId="4A4CA518" w14:textId="4C95E417" w:rsidR="00C20552" w:rsidRDefault="00C20552" w:rsidP="00C20552">
      <w:pPr>
        <w:tabs>
          <w:tab w:val="clear" w:pos="567"/>
        </w:tabs>
        <w:spacing w:line="240" w:lineRule="auto"/>
      </w:pPr>
      <w:r>
        <w:t xml:space="preserve">- Kolibacilóza: </w:t>
      </w:r>
      <w:r w:rsidRPr="004D775B">
        <w:rPr>
          <w:u w:val="single"/>
        </w:rPr>
        <w:t>Dávka:</w:t>
      </w:r>
      <w:r>
        <w:t xml:space="preserve"> </w:t>
      </w:r>
      <w:proofErr w:type="gramStart"/>
      <w:r>
        <w:t>25 – 50</w:t>
      </w:r>
      <w:proofErr w:type="gramEnd"/>
      <w:r>
        <w:t xml:space="preserve"> mg/kg/den</w:t>
      </w:r>
      <w:r w:rsidR="00F52D0A">
        <w:t xml:space="preserve"> po dobu</w:t>
      </w:r>
      <w:r>
        <w:t xml:space="preserve"> 3-5 dní</w:t>
      </w:r>
      <w:r w:rsidRPr="009D33AE">
        <w:t xml:space="preserve">. </w:t>
      </w:r>
      <w:r w:rsidRPr="004D775B">
        <w:rPr>
          <w:u w:val="single"/>
        </w:rPr>
        <w:t>Maso:</w:t>
      </w:r>
      <w:r w:rsidRPr="009D33AE">
        <w:t xml:space="preserve"> </w:t>
      </w:r>
      <w:r>
        <w:t>20 dní</w:t>
      </w:r>
    </w:p>
    <w:p w14:paraId="79666727" w14:textId="2F949FE9" w:rsidR="00C20552" w:rsidRDefault="00C20552" w:rsidP="00C20552">
      <w:pPr>
        <w:tabs>
          <w:tab w:val="clear" w:pos="567"/>
        </w:tabs>
        <w:spacing w:line="240" w:lineRule="auto"/>
      </w:pPr>
      <w:r>
        <w:t xml:space="preserve">- </w:t>
      </w:r>
      <w:proofErr w:type="spellStart"/>
      <w:r w:rsidR="00CC2DE6">
        <w:t>K</w:t>
      </w:r>
      <w:r>
        <w:t>ryptosporidióza</w:t>
      </w:r>
      <w:proofErr w:type="spellEnd"/>
      <w:r>
        <w:t>:</w:t>
      </w:r>
      <w:r w:rsidR="009D33AE">
        <w:t xml:space="preserve"> </w:t>
      </w:r>
      <w:r w:rsidR="009D33AE" w:rsidRPr="004D775B">
        <w:rPr>
          <w:u w:val="single"/>
        </w:rPr>
        <w:t>Dávka:</w:t>
      </w:r>
      <w:r w:rsidR="009D33AE">
        <w:t xml:space="preserve"> </w:t>
      </w:r>
      <w:r>
        <w:t xml:space="preserve">150 mg/kg/den </w:t>
      </w:r>
      <w:r w:rsidR="00F52D0A">
        <w:t>po dobu</w:t>
      </w:r>
      <w:r>
        <w:t xml:space="preserve"> 5 dní. </w:t>
      </w:r>
      <w:r w:rsidRPr="004D775B">
        <w:rPr>
          <w:u w:val="single"/>
        </w:rPr>
        <w:t>Maso:</w:t>
      </w:r>
      <w:r>
        <w:t xml:space="preserve"> 110 dní</w:t>
      </w:r>
    </w:p>
    <w:p w14:paraId="68903069" w14:textId="77777777" w:rsidR="00C20552" w:rsidRDefault="00C20552" w:rsidP="00C20552">
      <w:pPr>
        <w:tabs>
          <w:tab w:val="clear" w:pos="567"/>
        </w:tabs>
        <w:spacing w:line="240" w:lineRule="auto"/>
      </w:pPr>
    </w:p>
    <w:p w14:paraId="7E9E260D" w14:textId="77777777" w:rsidR="00C20552" w:rsidRDefault="00C20552" w:rsidP="00C20552">
      <w:pPr>
        <w:tabs>
          <w:tab w:val="clear" w:pos="567"/>
        </w:tabs>
        <w:spacing w:line="240" w:lineRule="auto"/>
      </w:pPr>
      <w:r w:rsidRPr="004D775B">
        <w:rPr>
          <w:bCs/>
          <w:u w:val="single"/>
        </w:rPr>
        <w:t>Prasata</w:t>
      </w:r>
      <w:r w:rsidRPr="004D775B">
        <w:rPr>
          <w:u w:val="single"/>
        </w:rPr>
        <w:t>:</w:t>
      </w:r>
      <w:r>
        <w:t xml:space="preserve"> </w:t>
      </w:r>
      <w:r w:rsidRPr="004D775B">
        <w:rPr>
          <w:u w:val="single"/>
        </w:rPr>
        <w:t>Maso:</w:t>
      </w:r>
      <w:r>
        <w:t xml:space="preserve"> 3 dni</w:t>
      </w:r>
    </w:p>
    <w:p w14:paraId="3942160C" w14:textId="77777777" w:rsidR="00C20552" w:rsidRDefault="00C20552" w:rsidP="00C20552">
      <w:pPr>
        <w:tabs>
          <w:tab w:val="clear" w:pos="567"/>
        </w:tabs>
        <w:spacing w:line="240" w:lineRule="auto"/>
        <w:rPr>
          <w:szCs w:val="22"/>
        </w:rPr>
      </w:pPr>
    </w:p>
    <w:p w14:paraId="18C169DE" w14:textId="37548D6C" w:rsidR="00FE154A" w:rsidRDefault="00C20552" w:rsidP="00C20552">
      <w:pPr>
        <w:tabs>
          <w:tab w:val="clear" w:pos="567"/>
        </w:tabs>
        <w:spacing w:line="240" w:lineRule="auto"/>
        <w:rPr>
          <w:szCs w:val="22"/>
        </w:rPr>
      </w:pPr>
      <w:r w:rsidRPr="0077519D">
        <w:rPr>
          <w:szCs w:val="22"/>
        </w:rPr>
        <w:lastRenderedPageBreak/>
        <w:t xml:space="preserve">Vzhledem k akumulaci </w:t>
      </w:r>
      <w:proofErr w:type="spellStart"/>
      <w:r w:rsidRPr="0077519D">
        <w:rPr>
          <w:szCs w:val="22"/>
        </w:rPr>
        <w:t>paromomycinu</w:t>
      </w:r>
      <w:proofErr w:type="spellEnd"/>
      <w:r w:rsidRPr="0077519D">
        <w:rPr>
          <w:szCs w:val="22"/>
        </w:rPr>
        <w:t xml:space="preserve"> v játrech a ledvinách je třeba se vyhnout jakékoli opakované léčbě po dobu trvání ochranné lhůty.</w:t>
      </w:r>
    </w:p>
    <w:p w14:paraId="41C23184" w14:textId="51F26128" w:rsidR="00C20552" w:rsidRDefault="00C20552" w:rsidP="00C20552">
      <w:pPr>
        <w:tabs>
          <w:tab w:val="clear" w:pos="567"/>
        </w:tabs>
        <w:spacing w:line="240" w:lineRule="auto"/>
        <w:rPr>
          <w:szCs w:val="22"/>
        </w:rPr>
      </w:pPr>
    </w:p>
    <w:p w14:paraId="5A860AF4" w14:textId="77777777" w:rsidR="00C20552" w:rsidRPr="00B41D57" w:rsidRDefault="00C20552" w:rsidP="00C20552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F072451" w14:textId="77777777" w:rsidR="00FE154A" w:rsidRPr="00B41D57" w:rsidRDefault="00FE154A" w:rsidP="00FE154A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600919E1" w14:textId="77777777" w:rsidR="00FE154A" w:rsidRPr="00B41D57" w:rsidRDefault="00FE154A" w:rsidP="00FE154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832C080" w14:textId="77777777" w:rsidR="00FE154A" w:rsidRPr="00B41D57" w:rsidRDefault="00FE154A" w:rsidP="00FE154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mimo dohled a dosah dětí.</w:t>
      </w:r>
    </w:p>
    <w:p w14:paraId="2E0FE0B1" w14:textId="6827509F" w:rsidR="00FE154A" w:rsidRDefault="00FE154A" w:rsidP="00FE154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70403C0" w14:textId="4594B506" w:rsidR="00C20552" w:rsidRPr="00476E46" w:rsidRDefault="00C20552" w:rsidP="00C20552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476E46">
        <w:rPr>
          <w:szCs w:val="22"/>
          <w:u w:val="single"/>
        </w:rPr>
        <w:t>125ml a 250ml HDPE láhve:</w:t>
      </w:r>
    </w:p>
    <w:p w14:paraId="2010DB9B" w14:textId="77777777" w:rsidR="00C20552" w:rsidRPr="00C20552" w:rsidRDefault="00C20552" w:rsidP="00C20552">
      <w:pPr>
        <w:tabs>
          <w:tab w:val="clear" w:pos="567"/>
        </w:tabs>
        <w:spacing w:line="240" w:lineRule="auto"/>
        <w:rPr>
          <w:b/>
          <w:bCs/>
        </w:rPr>
      </w:pPr>
      <w:r w:rsidRPr="00C20552">
        <w:rPr>
          <w:b/>
          <w:bCs/>
        </w:rPr>
        <w:t>Uchovávejte při teplotě do 25 °C.</w:t>
      </w:r>
    </w:p>
    <w:p w14:paraId="1FE0BD47" w14:textId="77777777" w:rsidR="0010097D" w:rsidRDefault="0010097D" w:rsidP="0010097D">
      <w:pPr>
        <w:tabs>
          <w:tab w:val="clear" w:pos="567"/>
        </w:tabs>
        <w:spacing w:line="240" w:lineRule="auto"/>
        <w:rPr>
          <w:szCs w:val="22"/>
        </w:rPr>
      </w:pPr>
      <w:r w:rsidRPr="005A50EF">
        <w:rPr>
          <w:u w:val="single"/>
        </w:rPr>
        <w:t xml:space="preserve">500ml and </w:t>
      </w:r>
      <w:proofErr w:type="gramStart"/>
      <w:r w:rsidRPr="005A50EF">
        <w:rPr>
          <w:u w:val="single"/>
        </w:rPr>
        <w:t>1</w:t>
      </w:r>
      <w:r>
        <w:rPr>
          <w:u w:val="single"/>
        </w:rPr>
        <w:t>l</w:t>
      </w:r>
      <w:proofErr w:type="gramEnd"/>
      <w:r w:rsidRPr="005A50EF">
        <w:rPr>
          <w:u w:val="single"/>
        </w:rPr>
        <w:t xml:space="preserve"> HDPE </w:t>
      </w:r>
      <w:r>
        <w:rPr>
          <w:u w:val="single"/>
        </w:rPr>
        <w:t>lahve</w:t>
      </w:r>
      <w:r w:rsidRPr="005A50EF">
        <w:rPr>
          <w:u w:val="single"/>
        </w:rPr>
        <w:t>:</w:t>
      </w:r>
    </w:p>
    <w:p w14:paraId="0BCA0824" w14:textId="77777777" w:rsidR="0010097D" w:rsidRDefault="0010097D" w:rsidP="0010097D">
      <w:pPr>
        <w:tabs>
          <w:tab w:val="clear" w:pos="567"/>
        </w:tabs>
        <w:spacing w:line="240" w:lineRule="auto"/>
        <w:rPr>
          <w:szCs w:val="22"/>
        </w:rPr>
      </w:pPr>
      <w:r w:rsidRPr="00B41D57">
        <w:t>Tento veterinární léčivý přípravek nevyžaduje žádné zvláštní podmínky uchovávání.</w:t>
      </w:r>
    </w:p>
    <w:p w14:paraId="60A6FB28" w14:textId="77777777" w:rsidR="0010097D" w:rsidRDefault="0010097D" w:rsidP="0010097D">
      <w:pPr>
        <w:tabs>
          <w:tab w:val="clear" w:pos="567"/>
        </w:tabs>
        <w:spacing w:line="240" w:lineRule="auto"/>
        <w:rPr>
          <w:szCs w:val="22"/>
        </w:rPr>
      </w:pPr>
    </w:p>
    <w:p w14:paraId="00FE2293" w14:textId="77777777" w:rsidR="0010097D" w:rsidRDefault="0010097D" w:rsidP="0010097D">
      <w:pPr>
        <w:tabs>
          <w:tab w:val="clear" w:pos="567"/>
        </w:tabs>
        <w:spacing w:line="240" w:lineRule="auto"/>
        <w:rPr>
          <w:szCs w:val="22"/>
        </w:rPr>
      </w:pPr>
      <w:r w:rsidRPr="00161956">
        <w:rPr>
          <w:u w:val="single"/>
        </w:rPr>
        <w:t xml:space="preserve">250ml, 500ml and </w:t>
      </w:r>
      <w:proofErr w:type="gramStart"/>
      <w:r w:rsidRPr="00161956">
        <w:rPr>
          <w:u w:val="single"/>
        </w:rPr>
        <w:t>1</w:t>
      </w:r>
      <w:r>
        <w:rPr>
          <w:u w:val="single"/>
        </w:rPr>
        <w:t>l</w:t>
      </w:r>
      <w:proofErr w:type="gramEnd"/>
      <w:r w:rsidRPr="00161956">
        <w:rPr>
          <w:u w:val="single"/>
        </w:rPr>
        <w:t xml:space="preserve"> </w:t>
      </w:r>
      <w:r w:rsidRPr="005A50EF">
        <w:rPr>
          <w:u w:val="single"/>
        </w:rPr>
        <w:t>HDPE</w:t>
      </w:r>
      <w:r w:rsidRPr="00161956">
        <w:rPr>
          <w:u w:val="single"/>
        </w:rPr>
        <w:t>/EVOH/</w:t>
      </w:r>
      <w:r w:rsidRPr="005A50EF">
        <w:rPr>
          <w:u w:val="single"/>
        </w:rPr>
        <w:t>HDPE</w:t>
      </w:r>
      <w:r w:rsidRPr="00161956">
        <w:rPr>
          <w:u w:val="single"/>
        </w:rPr>
        <w:t xml:space="preserve"> </w:t>
      </w:r>
      <w:r>
        <w:rPr>
          <w:u w:val="single"/>
        </w:rPr>
        <w:t>lahve:</w:t>
      </w:r>
    </w:p>
    <w:p w14:paraId="30810A3D" w14:textId="77777777" w:rsidR="0010097D" w:rsidRDefault="0010097D" w:rsidP="0010097D">
      <w:pPr>
        <w:tabs>
          <w:tab w:val="clear" w:pos="567"/>
        </w:tabs>
        <w:spacing w:line="240" w:lineRule="auto"/>
      </w:pPr>
      <w:r w:rsidRPr="00B41D57">
        <w:t>Tento veterinární léčivý přípravek nevyžaduje žádné zvláštní podmínky uchovávání.</w:t>
      </w:r>
    </w:p>
    <w:p w14:paraId="61729FC6" w14:textId="77777777" w:rsidR="0010097D" w:rsidRDefault="0010097D" w:rsidP="0010097D">
      <w:pPr>
        <w:tabs>
          <w:tab w:val="clear" w:pos="567"/>
        </w:tabs>
        <w:spacing w:line="240" w:lineRule="auto"/>
      </w:pPr>
    </w:p>
    <w:p w14:paraId="05685D91" w14:textId="77777777" w:rsidR="0010097D" w:rsidRPr="00476E46" w:rsidRDefault="0010097D" w:rsidP="0010097D">
      <w:pPr>
        <w:tabs>
          <w:tab w:val="clear" w:pos="567"/>
        </w:tabs>
        <w:spacing w:line="240" w:lineRule="auto"/>
        <w:rPr>
          <w:u w:val="single"/>
        </w:rPr>
      </w:pPr>
      <w:r w:rsidRPr="00476E46">
        <w:rPr>
          <w:u w:val="single"/>
        </w:rPr>
        <w:t>Všechn</w:t>
      </w:r>
      <w:r>
        <w:rPr>
          <w:u w:val="single"/>
        </w:rPr>
        <w:t>a</w:t>
      </w:r>
      <w:r w:rsidRPr="00476E46">
        <w:rPr>
          <w:u w:val="single"/>
        </w:rPr>
        <w:t xml:space="preserve"> </w:t>
      </w:r>
      <w:r>
        <w:rPr>
          <w:u w:val="single"/>
        </w:rPr>
        <w:t>balení</w:t>
      </w:r>
      <w:r w:rsidRPr="00476E46">
        <w:rPr>
          <w:u w:val="single"/>
        </w:rPr>
        <w:t>:</w:t>
      </w:r>
    </w:p>
    <w:p w14:paraId="0FDA2B64" w14:textId="77777777" w:rsidR="0010097D" w:rsidRDefault="0010097D" w:rsidP="0010097D">
      <w:pPr>
        <w:tabs>
          <w:tab w:val="clear" w:pos="567"/>
        </w:tabs>
        <w:spacing w:line="240" w:lineRule="auto"/>
      </w:pPr>
      <w:r w:rsidRPr="00476E46">
        <w:t xml:space="preserve">Po prvním otevření uchovávejte </w:t>
      </w:r>
      <w:r>
        <w:t>v dobře uzavřené lahvi</w:t>
      </w:r>
      <w:r w:rsidRPr="00476E46">
        <w:t>.</w:t>
      </w:r>
    </w:p>
    <w:p w14:paraId="1079EF11" w14:textId="30D5144D" w:rsidR="00C20552" w:rsidRDefault="00C20552" w:rsidP="00C20552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6EA66230" w14:textId="77777777" w:rsidR="00C20552" w:rsidRPr="005A50EF" w:rsidRDefault="00C20552" w:rsidP="00C20552">
      <w:pPr>
        <w:widowControl w:val="0"/>
        <w:pBdr>
          <w:top w:val="nil"/>
          <w:left w:val="nil"/>
          <w:bottom w:val="nil"/>
          <w:right w:val="nil"/>
          <w:between w:val="nil"/>
        </w:pBdr>
        <w:ind w:right="-710"/>
      </w:pPr>
      <w:r w:rsidRPr="00B41D57">
        <w:t>Doba použitelnosti po prvním otevření vnitřního obalu:</w:t>
      </w:r>
    </w:p>
    <w:p w14:paraId="0011B6B4" w14:textId="0DADA5C4" w:rsidR="00C20552" w:rsidRPr="002A293B" w:rsidRDefault="00C20552" w:rsidP="00C20552">
      <w:pPr>
        <w:tabs>
          <w:tab w:val="clear" w:pos="567"/>
        </w:tabs>
        <w:spacing w:line="240" w:lineRule="auto"/>
        <w:rPr>
          <w:szCs w:val="22"/>
        </w:rPr>
      </w:pPr>
      <w:r w:rsidRPr="002A293B">
        <w:rPr>
          <w:szCs w:val="22"/>
        </w:rPr>
        <w:t xml:space="preserve">- láhev z </w:t>
      </w:r>
      <w:proofErr w:type="spellStart"/>
      <w:r w:rsidRPr="002A293B">
        <w:rPr>
          <w:szCs w:val="22"/>
        </w:rPr>
        <w:t>polyethylenu</w:t>
      </w:r>
      <w:proofErr w:type="spellEnd"/>
      <w:r w:rsidRPr="002A293B">
        <w:rPr>
          <w:szCs w:val="22"/>
        </w:rPr>
        <w:t xml:space="preserve"> s vysokou hustotou (HDPE): 6 měsíců</w:t>
      </w:r>
      <w:r w:rsidR="00FE0E02">
        <w:rPr>
          <w:szCs w:val="22"/>
        </w:rPr>
        <w:t>.</w:t>
      </w:r>
    </w:p>
    <w:p w14:paraId="429AB86F" w14:textId="59BD11C4" w:rsidR="00C20552" w:rsidRPr="00B41D57" w:rsidRDefault="00C20552" w:rsidP="00C20552">
      <w:pPr>
        <w:tabs>
          <w:tab w:val="clear" w:pos="567"/>
        </w:tabs>
        <w:spacing w:line="240" w:lineRule="auto"/>
        <w:rPr>
          <w:szCs w:val="22"/>
        </w:rPr>
      </w:pPr>
      <w:r w:rsidRPr="002A293B">
        <w:rPr>
          <w:szCs w:val="22"/>
        </w:rPr>
        <w:t xml:space="preserve">- láhev z </w:t>
      </w:r>
      <w:proofErr w:type="spellStart"/>
      <w:r w:rsidRPr="002A293B">
        <w:rPr>
          <w:szCs w:val="22"/>
        </w:rPr>
        <w:t>polyethylenu</w:t>
      </w:r>
      <w:proofErr w:type="spellEnd"/>
      <w:r w:rsidRPr="002A293B">
        <w:rPr>
          <w:szCs w:val="22"/>
        </w:rPr>
        <w:t xml:space="preserve"> s vysokou hustotou/</w:t>
      </w:r>
      <w:proofErr w:type="spellStart"/>
      <w:r w:rsidRPr="002A293B">
        <w:rPr>
          <w:szCs w:val="22"/>
        </w:rPr>
        <w:t>ethylenvinylalkoholu</w:t>
      </w:r>
      <w:proofErr w:type="spellEnd"/>
      <w:r w:rsidRPr="002A293B">
        <w:rPr>
          <w:szCs w:val="22"/>
        </w:rPr>
        <w:t>/</w:t>
      </w:r>
      <w:proofErr w:type="spellStart"/>
      <w:r w:rsidRPr="002A293B">
        <w:rPr>
          <w:szCs w:val="22"/>
        </w:rPr>
        <w:t>polyethylenu</w:t>
      </w:r>
      <w:proofErr w:type="spellEnd"/>
      <w:r w:rsidRPr="002A293B">
        <w:rPr>
          <w:szCs w:val="22"/>
        </w:rPr>
        <w:t xml:space="preserve"> s vysokou hustotou (HDPE/EVOH/HDPE): 3 měsíce</w:t>
      </w:r>
      <w:r w:rsidR="00FE0E02">
        <w:rPr>
          <w:szCs w:val="22"/>
        </w:rPr>
        <w:t>.</w:t>
      </w:r>
    </w:p>
    <w:p w14:paraId="44A25823" w14:textId="77777777" w:rsidR="00C20552" w:rsidRDefault="00C20552" w:rsidP="00C20552">
      <w:pPr>
        <w:tabs>
          <w:tab w:val="clear" w:pos="567"/>
        </w:tabs>
        <w:spacing w:line="240" w:lineRule="auto"/>
      </w:pPr>
    </w:p>
    <w:p w14:paraId="231C07B7" w14:textId="697B7AB1" w:rsidR="00C20552" w:rsidRPr="004D775B" w:rsidRDefault="00C20552" w:rsidP="00C20552">
      <w:pPr>
        <w:tabs>
          <w:tab w:val="clear" w:pos="567"/>
        </w:tabs>
        <w:spacing w:line="240" w:lineRule="auto"/>
        <w:rPr>
          <w:u w:val="single"/>
        </w:rPr>
      </w:pPr>
      <w:r w:rsidRPr="004D775B">
        <w:rPr>
          <w:u w:val="single"/>
        </w:rPr>
        <w:t>Všechn</w:t>
      </w:r>
      <w:r w:rsidR="00FE0E02" w:rsidRPr="004D775B">
        <w:rPr>
          <w:u w:val="single"/>
        </w:rPr>
        <w:t>a balení</w:t>
      </w:r>
      <w:r w:rsidRPr="004D775B">
        <w:rPr>
          <w:u w:val="single"/>
        </w:rPr>
        <w:t>:</w:t>
      </w:r>
    </w:p>
    <w:p w14:paraId="0560B886" w14:textId="3ED88BE2" w:rsidR="00C20552" w:rsidRDefault="00C20552" w:rsidP="00C20552">
      <w:pPr>
        <w:tabs>
          <w:tab w:val="clear" w:pos="567"/>
        </w:tabs>
        <w:spacing w:line="240" w:lineRule="auto"/>
      </w:pPr>
      <w:r w:rsidRPr="00B41D57">
        <w:t>Doba použitelnosti po</w:t>
      </w:r>
      <w:r>
        <w:t xml:space="preserve"> </w:t>
      </w:r>
      <w:r w:rsidR="00FE0E02" w:rsidRPr="00B41D57">
        <w:t>r</w:t>
      </w:r>
      <w:r w:rsidR="00FE0E02">
        <w:t xml:space="preserve">ozpuštění </w:t>
      </w:r>
      <w:r>
        <w:t>v pitné vodě: 24 hodin</w:t>
      </w:r>
      <w:r w:rsidR="00FE0E02">
        <w:t>.</w:t>
      </w:r>
    </w:p>
    <w:p w14:paraId="79789F7E" w14:textId="44FD1171" w:rsidR="00C20552" w:rsidRPr="00B41D57" w:rsidRDefault="00C20552" w:rsidP="00C20552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</w:t>
      </w:r>
      <w:r>
        <w:t xml:space="preserve"> </w:t>
      </w:r>
      <w:r w:rsidR="00FE0E02" w:rsidRPr="00B41D57">
        <w:t>r</w:t>
      </w:r>
      <w:r w:rsidR="00FE0E02">
        <w:t xml:space="preserve">ozpuštění </w:t>
      </w:r>
      <w:r w:rsidRPr="00C562C4">
        <w:t>v</w:t>
      </w:r>
      <w:r>
        <w:t> </w:t>
      </w:r>
      <w:r w:rsidRPr="00C562C4">
        <w:t>mléce</w:t>
      </w:r>
      <w:r w:rsidR="00FE0E02">
        <w:t xml:space="preserve"> nebo </w:t>
      </w:r>
      <w:r w:rsidRPr="00CD08A7">
        <w:rPr>
          <w:szCs w:val="22"/>
        </w:rPr>
        <w:t>mléčné náhražce</w:t>
      </w:r>
      <w:r>
        <w:t>: 6 hodin</w:t>
      </w:r>
      <w:r w:rsidR="00FE0E02">
        <w:t>.</w:t>
      </w:r>
    </w:p>
    <w:p w14:paraId="080EAC24" w14:textId="77777777" w:rsidR="00C20552" w:rsidRDefault="00C20552" w:rsidP="00FE154A">
      <w:pPr>
        <w:numPr>
          <w:ilvl w:val="12"/>
          <w:numId w:val="0"/>
        </w:numPr>
        <w:tabs>
          <w:tab w:val="clear" w:pos="567"/>
        </w:tabs>
        <w:spacing w:line="240" w:lineRule="auto"/>
      </w:pPr>
      <w:bookmarkStart w:id="4" w:name="_Hlk82069494"/>
    </w:p>
    <w:p w14:paraId="1AB7D4ED" w14:textId="7C75582E" w:rsidR="00C20552" w:rsidRDefault="00C20552" w:rsidP="00FE154A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B41D57">
        <w:t>Nepoužívejte tento veterinární léčivý přípravek po uplynutí doby použitelnosti uvedené na lahvi</w:t>
      </w:r>
      <w:r>
        <w:t xml:space="preserve"> </w:t>
      </w:r>
      <w:r w:rsidRPr="00B41D57">
        <w:t>po EXP. Doba použitelnosti končí posledním dnem v uvedeném měsíci.</w:t>
      </w:r>
    </w:p>
    <w:bookmarkEnd w:id="4"/>
    <w:p w14:paraId="5A774A22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2D63DCCF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6B1ABE99" w14:textId="77777777" w:rsidR="00FE154A" w:rsidRPr="00B41D57" w:rsidRDefault="00FE154A" w:rsidP="004D775B">
      <w:pPr>
        <w:pStyle w:val="Style1"/>
        <w:keepNext/>
      </w:pPr>
      <w:r w:rsidRPr="00B41D57">
        <w:rPr>
          <w:highlight w:val="lightGray"/>
        </w:rPr>
        <w:t>12.</w:t>
      </w:r>
      <w:r w:rsidRPr="00B41D57">
        <w:tab/>
        <w:t>Zvláštní opatření pro likvidaci</w:t>
      </w:r>
    </w:p>
    <w:p w14:paraId="7C0EE5C5" w14:textId="77777777" w:rsidR="00FE154A" w:rsidRPr="00B41D57" w:rsidRDefault="00FE154A" w:rsidP="004D775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436BF92" w14:textId="2D724EA7" w:rsidR="00C20552" w:rsidRPr="00B41D57" w:rsidRDefault="00C20552" w:rsidP="00C20552">
      <w:pPr>
        <w:tabs>
          <w:tab w:val="left" w:pos="8196"/>
        </w:tabs>
        <w:rPr>
          <w:szCs w:val="22"/>
        </w:rPr>
      </w:pPr>
      <w:r w:rsidRPr="00B41D57">
        <w:t>Léčivé přípravky se nesmí likvidovat prostřednictvím odpadní vody</w:t>
      </w:r>
      <w:r w:rsidR="009F7630">
        <w:t xml:space="preserve"> či domovního odpadu</w:t>
      </w:r>
      <w:r>
        <w:t>.</w:t>
      </w:r>
    </w:p>
    <w:p w14:paraId="583D91CB" w14:textId="43CA5AF3" w:rsidR="00FE154A" w:rsidRDefault="00C20552" w:rsidP="00C20552">
      <w:pPr>
        <w:tabs>
          <w:tab w:val="clear" w:pos="567"/>
        </w:tabs>
        <w:spacing w:line="240" w:lineRule="auto"/>
      </w:pPr>
      <w:r w:rsidRPr="00CD08A7">
        <w:t>Všechen nepoužitý veterinární léčivý přípravek nebo odpad, který pochází z tohoto přípravku, musí být likvidován podle místních právních předpisů.</w:t>
      </w:r>
    </w:p>
    <w:p w14:paraId="450FE6AE" w14:textId="77777777" w:rsidR="00C20552" w:rsidRPr="00B41D57" w:rsidRDefault="00C20552" w:rsidP="00C20552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4D0F05D7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545FF4ED" w14:textId="77777777" w:rsidR="00FE154A" w:rsidRPr="00B41D57" w:rsidRDefault="00FE154A" w:rsidP="00FE154A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0044108D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4E3BACA4" w14:textId="09110C32" w:rsidR="00FE154A" w:rsidRDefault="00C20552" w:rsidP="00FE154A">
      <w:pPr>
        <w:tabs>
          <w:tab w:val="clear" w:pos="567"/>
        </w:tabs>
        <w:spacing w:line="240" w:lineRule="auto"/>
      </w:pPr>
      <w:r w:rsidRPr="00B41D57">
        <w:t>Veterinární léčivý přípravek je vydáván pouze na předpis.</w:t>
      </w:r>
    </w:p>
    <w:p w14:paraId="6E0DA04B" w14:textId="1BCB5E0D" w:rsidR="00C20552" w:rsidRDefault="00C20552" w:rsidP="00FE154A">
      <w:pPr>
        <w:tabs>
          <w:tab w:val="clear" w:pos="567"/>
        </w:tabs>
        <w:spacing w:line="240" w:lineRule="auto"/>
      </w:pPr>
    </w:p>
    <w:p w14:paraId="63E3D57D" w14:textId="77777777" w:rsidR="00C20552" w:rsidRPr="00B41D57" w:rsidRDefault="00C20552" w:rsidP="00FE154A">
      <w:pPr>
        <w:tabs>
          <w:tab w:val="clear" w:pos="567"/>
        </w:tabs>
        <w:spacing w:line="240" w:lineRule="auto"/>
        <w:rPr>
          <w:szCs w:val="22"/>
        </w:rPr>
      </w:pPr>
    </w:p>
    <w:p w14:paraId="625AEAFE" w14:textId="77777777" w:rsidR="00FE154A" w:rsidRPr="00B41D57" w:rsidRDefault="00FE154A" w:rsidP="00FE154A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54F5EB36" w14:textId="3682022A" w:rsidR="00FE154A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3499D25C" w14:textId="5B877C87" w:rsidR="00C20552" w:rsidRDefault="00C20552" w:rsidP="00FE154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MA:</w:t>
      </w:r>
    </w:p>
    <w:p w14:paraId="2F0A42AB" w14:textId="3B92EF99" w:rsidR="00C20552" w:rsidRPr="00CD08A7" w:rsidRDefault="00C20552" w:rsidP="00C20552">
      <w:r w:rsidRPr="00CD08A7">
        <w:t>Krabička obsahující 1 plastovou láhev o objemu 125 ml</w:t>
      </w:r>
      <w:r w:rsidR="00FE0E02">
        <w:t>.</w:t>
      </w:r>
    </w:p>
    <w:p w14:paraId="37AC78AE" w14:textId="0EFE885E" w:rsidR="00C20552" w:rsidRPr="00CD08A7" w:rsidRDefault="00C20552" w:rsidP="00C20552">
      <w:r w:rsidRPr="00CD08A7">
        <w:t>Krabička obsahující 1 plastovou láhev o objemu 250 ml</w:t>
      </w:r>
      <w:r w:rsidR="00FE0E02">
        <w:t>.</w:t>
      </w:r>
    </w:p>
    <w:p w14:paraId="6E9E8DE4" w14:textId="55C23213" w:rsidR="00C20552" w:rsidRPr="00CD08A7" w:rsidRDefault="00C20552" w:rsidP="00C20552">
      <w:r w:rsidRPr="00CD08A7">
        <w:t>Krabička obsahující 1 plastovou láhev o objemu 500 ml</w:t>
      </w:r>
      <w:r w:rsidR="00FE0E02">
        <w:t>.</w:t>
      </w:r>
    </w:p>
    <w:p w14:paraId="53B64622" w14:textId="1607D806" w:rsidR="00C20552" w:rsidRDefault="00C20552" w:rsidP="00C20552">
      <w:pPr>
        <w:tabs>
          <w:tab w:val="clear" w:pos="567"/>
        </w:tabs>
        <w:spacing w:line="240" w:lineRule="auto"/>
      </w:pPr>
      <w:r w:rsidRPr="00CD08A7">
        <w:t xml:space="preserve">Krabička obsahující 1 plastovou láhev o objemu </w:t>
      </w:r>
      <w:r>
        <w:t xml:space="preserve">1 </w:t>
      </w:r>
      <w:r w:rsidR="00FE0E02">
        <w:t>l.</w:t>
      </w:r>
    </w:p>
    <w:p w14:paraId="12AD6C2F" w14:textId="77777777" w:rsidR="00C20552" w:rsidRDefault="00C20552" w:rsidP="00C20552">
      <w:pPr>
        <w:tabs>
          <w:tab w:val="clear" w:pos="567"/>
        </w:tabs>
        <w:spacing w:line="240" w:lineRule="auto"/>
      </w:pPr>
    </w:p>
    <w:p w14:paraId="221BF4C8" w14:textId="719B3E89" w:rsidR="00C20552" w:rsidRDefault="00FE0E02" w:rsidP="00C20552">
      <w:pPr>
        <w:tabs>
          <w:tab w:val="clear" w:pos="567"/>
        </w:tabs>
        <w:spacing w:line="240" w:lineRule="auto"/>
      </w:pPr>
      <w:r>
        <w:t>U všech</w:t>
      </w:r>
      <w:r w:rsidR="00C20552" w:rsidRPr="00CD08A7">
        <w:t xml:space="preserve"> velikostí balení je přiložen</w:t>
      </w:r>
      <w:r>
        <w:t xml:space="preserve"> 30ml</w:t>
      </w:r>
      <w:r w:rsidR="00C20552" w:rsidRPr="00CD08A7">
        <w:t xml:space="preserve"> dávkova</w:t>
      </w:r>
      <w:r>
        <w:t>č</w:t>
      </w:r>
      <w:r w:rsidR="00C20552" w:rsidRPr="00CD08A7">
        <w:t>.</w:t>
      </w:r>
    </w:p>
    <w:p w14:paraId="77C12CDE" w14:textId="77777777" w:rsidR="00C20552" w:rsidRPr="00B41D57" w:rsidRDefault="00C20552" w:rsidP="00FE154A">
      <w:pPr>
        <w:tabs>
          <w:tab w:val="clear" w:pos="567"/>
        </w:tabs>
        <w:spacing w:line="240" w:lineRule="auto"/>
        <w:rPr>
          <w:szCs w:val="22"/>
        </w:rPr>
      </w:pPr>
    </w:p>
    <w:p w14:paraId="794D67C1" w14:textId="5DB6D112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299261F5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6FC4BDCE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69B284D0" w14:textId="7970BEC2" w:rsidR="00FE154A" w:rsidRDefault="00FE154A" w:rsidP="00FE154A">
      <w:pPr>
        <w:pStyle w:val="Style1"/>
      </w:pPr>
      <w:r w:rsidRPr="00B41D57">
        <w:rPr>
          <w:highlight w:val="lightGray"/>
        </w:rPr>
        <w:lastRenderedPageBreak/>
        <w:t>15.</w:t>
      </w:r>
      <w:r w:rsidRPr="00B41D57">
        <w:tab/>
        <w:t>Datum poslední revize příbalové informace</w:t>
      </w:r>
    </w:p>
    <w:p w14:paraId="755300D9" w14:textId="0C548616" w:rsidR="00B37BF7" w:rsidRDefault="00B37BF7" w:rsidP="00FE154A">
      <w:pPr>
        <w:pStyle w:val="Style1"/>
      </w:pPr>
    </w:p>
    <w:p w14:paraId="21A8BA35" w14:textId="38B5A535" w:rsidR="00B37BF7" w:rsidRPr="004D775B" w:rsidRDefault="0095261F" w:rsidP="00FE154A">
      <w:pPr>
        <w:pStyle w:val="Style1"/>
        <w:rPr>
          <w:b w:val="0"/>
        </w:rPr>
      </w:pPr>
      <w:r>
        <w:rPr>
          <w:b w:val="0"/>
        </w:rPr>
        <w:t>Září</w:t>
      </w:r>
      <w:r w:rsidRPr="004D775B">
        <w:rPr>
          <w:b w:val="0"/>
        </w:rPr>
        <w:t xml:space="preserve"> </w:t>
      </w:r>
      <w:r w:rsidR="00B37BF7" w:rsidRPr="004D775B">
        <w:rPr>
          <w:b w:val="0"/>
        </w:rPr>
        <w:t>2022</w:t>
      </w:r>
    </w:p>
    <w:p w14:paraId="009E1EDF" w14:textId="77777777" w:rsidR="00FE154A" w:rsidRPr="00B37BF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07D0B973" w14:textId="6BBAF791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</w:t>
      </w:r>
      <w:r w:rsidR="00F01472">
        <w:t xml:space="preserve"> Unijní</w:t>
      </w:r>
      <w:r w:rsidRPr="00B41D57">
        <w:t xml:space="preserve"> databázi </w:t>
      </w:r>
      <w:r w:rsidR="00F01472">
        <w:t xml:space="preserve">veterinárních léčivých </w:t>
      </w:r>
      <w:r w:rsidRPr="00B41D57">
        <w:t>přípravků.</w:t>
      </w:r>
    </w:p>
    <w:p w14:paraId="6D673123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2AD50D0B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4A622641" w14:textId="77777777" w:rsidR="00FE154A" w:rsidRPr="00B41D57" w:rsidRDefault="00FE154A" w:rsidP="00FE154A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32625B7D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025C9604" w14:textId="238CDA29" w:rsidR="00FE154A" w:rsidRPr="00B41D57" w:rsidRDefault="00FE154A" w:rsidP="00FE154A">
      <w:pPr>
        <w:rPr>
          <w:iCs/>
          <w:szCs w:val="22"/>
        </w:rPr>
      </w:pPr>
      <w:bookmarkStart w:id="5" w:name="_Hlk73552578"/>
      <w:r w:rsidRPr="00B41D57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B41D57">
        <w:t>:</w:t>
      </w:r>
    </w:p>
    <w:bookmarkEnd w:id="5"/>
    <w:p w14:paraId="679D6D7E" w14:textId="77777777" w:rsidR="00FC7471" w:rsidRPr="00CD08A7" w:rsidRDefault="00FC7471" w:rsidP="00FC7471">
      <w:proofErr w:type="spellStart"/>
      <w:r w:rsidRPr="00CD08A7">
        <w:t>Ceva</w:t>
      </w:r>
      <w:proofErr w:type="spellEnd"/>
      <w:r w:rsidRPr="00CD08A7">
        <w:t xml:space="preserve"> </w:t>
      </w:r>
      <w:proofErr w:type="spellStart"/>
      <w:r w:rsidRPr="00CD08A7">
        <w:t>Santé</w:t>
      </w:r>
      <w:proofErr w:type="spellEnd"/>
      <w:r w:rsidRPr="00CD08A7">
        <w:t xml:space="preserve"> Animale</w:t>
      </w:r>
    </w:p>
    <w:p w14:paraId="1D7E65B3" w14:textId="77777777" w:rsidR="00FC7471" w:rsidRPr="00CD08A7" w:rsidRDefault="00FC7471" w:rsidP="00FC7471">
      <w:r w:rsidRPr="00CD08A7">
        <w:t xml:space="preserve">10 </w:t>
      </w:r>
      <w:proofErr w:type="spellStart"/>
      <w:r w:rsidRPr="00CD08A7">
        <w:t>av</w:t>
      </w:r>
      <w:proofErr w:type="spellEnd"/>
      <w:r w:rsidRPr="00CD08A7">
        <w:t xml:space="preserve">. de La </w:t>
      </w:r>
      <w:proofErr w:type="spellStart"/>
      <w:r w:rsidRPr="00CD08A7">
        <w:t>Ballastière</w:t>
      </w:r>
      <w:proofErr w:type="spellEnd"/>
    </w:p>
    <w:p w14:paraId="15103F39" w14:textId="77777777" w:rsidR="00FC7471" w:rsidRPr="00CD08A7" w:rsidRDefault="00FC7471" w:rsidP="00FC7471">
      <w:r w:rsidRPr="00CD08A7">
        <w:t xml:space="preserve">33500 </w:t>
      </w:r>
      <w:proofErr w:type="spellStart"/>
      <w:r w:rsidRPr="00CD08A7">
        <w:t>Libourne</w:t>
      </w:r>
      <w:proofErr w:type="spellEnd"/>
    </w:p>
    <w:p w14:paraId="34F3D57F" w14:textId="3DB2C8EA" w:rsidR="00FE154A" w:rsidRDefault="00FC7471" w:rsidP="00FC7471">
      <w:pPr>
        <w:tabs>
          <w:tab w:val="clear" w:pos="567"/>
        </w:tabs>
        <w:spacing w:line="240" w:lineRule="auto"/>
      </w:pPr>
      <w:r w:rsidRPr="00CD08A7">
        <w:t>Franc</w:t>
      </w:r>
      <w:r w:rsidR="00B37BF7">
        <w:t>i</w:t>
      </w:r>
      <w:r w:rsidRPr="00CD08A7">
        <w:t>e</w:t>
      </w:r>
    </w:p>
    <w:p w14:paraId="0ED297CC" w14:textId="77777777" w:rsidR="00B37BF7" w:rsidRPr="00B41D57" w:rsidRDefault="00B37BF7" w:rsidP="00FC7471">
      <w:pPr>
        <w:tabs>
          <w:tab w:val="clear" w:pos="567"/>
        </w:tabs>
        <w:spacing w:line="240" w:lineRule="auto"/>
        <w:rPr>
          <w:szCs w:val="22"/>
        </w:rPr>
      </w:pPr>
    </w:p>
    <w:p w14:paraId="09522BE7" w14:textId="3E03A602" w:rsidR="00FE154A" w:rsidRPr="00B41D57" w:rsidRDefault="00FE154A" w:rsidP="00FE154A">
      <w:pPr>
        <w:rPr>
          <w:bCs/>
          <w:szCs w:val="22"/>
        </w:rPr>
      </w:pPr>
      <w:r w:rsidRPr="00B41D57">
        <w:rPr>
          <w:bCs/>
          <w:szCs w:val="22"/>
          <w:u w:val="single"/>
        </w:rPr>
        <w:t>Výrobce odpovědný za uvolnění šarže</w:t>
      </w:r>
      <w:r w:rsidRPr="00B41D57">
        <w:t>:</w:t>
      </w:r>
    </w:p>
    <w:p w14:paraId="306B0154" w14:textId="401617F8" w:rsidR="00FE154A" w:rsidRDefault="00FC7471" w:rsidP="00FE154A">
      <w:pPr>
        <w:rPr>
          <w:szCs w:val="22"/>
          <w:lang w:val="fr-FR"/>
        </w:rPr>
      </w:pPr>
      <w:r w:rsidRPr="00D8511B">
        <w:rPr>
          <w:szCs w:val="22"/>
          <w:lang w:val="fr-FR"/>
        </w:rPr>
        <w:t xml:space="preserve">Ceva Santé Animale, </w:t>
      </w:r>
      <w:r w:rsidRPr="00D8511B">
        <w:rPr>
          <w:bCs/>
          <w:szCs w:val="22"/>
          <w:lang w:val="fr-FR"/>
        </w:rPr>
        <w:t>Z.I. Très le Bois, 22600 Loudéac</w:t>
      </w:r>
      <w:r w:rsidRPr="00D8511B">
        <w:rPr>
          <w:szCs w:val="22"/>
          <w:lang w:val="fr-FR"/>
        </w:rPr>
        <w:t>, Franc</w:t>
      </w:r>
      <w:r w:rsidR="00B37BF7">
        <w:rPr>
          <w:szCs w:val="22"/>
          <w:lang w:val="fr-FR"/>
        </w:rPr>
        <w:t>i</w:t>
      </w:r>
      <w:r w:rsidRPr="00D8511B">
        <w:rPr>
          <w:szCs w:val="22"/>
          <w:lang w:val="fr-FR"/>
        </w:rPr>
        <w:t>e</w:t>
      </w:r>
    </w:p>
    <w:p w14:paraId="2F26BD26" w14:textId="7C331BFD" w:rsidR="00FC7471" w:rsidRDefault="00FC7471" w:rsidP="00FE154A">
      <w:pPr>
        <w:rPr>
          <w:szCs w:val="22"/>
          <w:lang w:val="fr-FR"/>
        </w:rPr>
      </w:pPr>
    </w:p>
    <w:p w14:paraId="4FC5BA29" w14:textId="77777777" w:rsidR="00FC7471" w:rsidRPr="00B41D57" w:rsidRDefault="00FC7471" w:rsidP="00FE154A">
      <w:pPr>
        <w:rPr>
          <w:bCs/>
          <w:szCs w:val="22"/>
        </w:rPr>
      </w:pPr>
    </w:p>
    <w:p w14:paraId="3ADF36C3" w14:textId="4C75E62A" w:rsidR="00FE154A" w:rsidRPr="00B41D57" w:rsidRDefault="00FE154A" w:rsidP="00FE154A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20449E07" w14:textId="77777777" w:rsidR="00FE154A" w:rsidRPr="00B41D57" w:rsidRDefault="00FE154A" w:rsidP="00FE154A">
      <w:pPr>
        <w:tabs>
          <w:tab w:val="clear" w:pos="567"/>
        </w:tabs>
        <w:spacing w:line="240" w:lineRule="auto"/>
        <w:rPr>
          <w:szCs w:val="22"/>
        </w:rPr>
      </w:pPr>
    </w:p>
    <w:p w14:paraId="33607EEA" w14:textId="77777777" w:rsidR="00FC7471" w:rsidRPr="00FC7471" w:rsidRDefault="00FC7471" w:rsidP="00FC7471">
      <w:pPr>
        <w:pStyle w:val="Style1"/>
        <w:rPr>
          <w:b w:val="0"/>
          <w:bCs/>
          <w:u w:val="single"/>
        </w:rPr>
      </w:pPr>
      <w:r w:rsidRPr="00FC7471">
        <w:rPr>
          <w:b w:val="0"/>
          <w:bCs/>
          <w:u w:val="single"/>
        </w:rPr>
        <w:t>Farmakodynamika</w:t>
      </w:r>
    </w:p>
    <w:p w14:paraId="2E1766A2" w14:textId="77777777" w:rsidR="00FC7471" w:rsidRPr="00161956" w:rsidRDefault="00FC7471" w:rsidP="00FC74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u w:val="single"/>
        </w:rPr>
      </w:pPr>
      <w:r>
        <w:rPr>
          <w:i/>
          <w:u w:val="single"/>
        </w:rPr>
        <w:t>Kolibacilóza</w:t>
      </w:r>
    </w:p>
    <w:p w14:paraId="52C9325C" w14:textId="77777777" w:rsidR="00FC7471" w:rsidRPr="00161956" w:rsidRDefault="00FC7471" w:rsidP="00FC747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Paromomycin patří do skupiny </w:t>
      </w:r>
      <w:proofErr w:type="spellStart"/>
      <w:r>
        <w:t>aminoglykosidových</w:t>
      </w:r>
      <w:proofErr w:type="spellEnd"/>
      <w:r>
        <w:t xml:space="preserve"> antibiotik. Paromomycin mění čtení mediátorové-RNA, což narušuje syntézu proteinů. Baktericidní aktivita </w:t>
      </w:r>
      <w:proofErr w:type="spellStart"/>
      <w:r>
        <w:t>paromomycinu</w:t>
      </w:r>
      <w:proofErr w:type="spellEnd"/>
      <w:r>
        <w:t xml:space="preserve"> je dána především jeho ireverzibilní vazbou na ribozomy. Paromomycin má široké spektrum účinnosti proti mnoha </w:t>
      </w:r>
      <w:proofErr w:type="spellStart"/>
      <w:r>
        <w:t>grampozitivním</w:t>
      </w:r>
      <w:proofErr w:type="spellEnd"/>
      <w:r>
        <w:t xml:space="preserve"> a gramnegativním bakteriím, včetně </w:t>
      </w:r>
      <w:r>
        <w:rPr>
          <w:i/>
          <w:iCs/>
        </w:rPr>
        <w:t>E. coli</w:t>
      </w:r>
      <w:r>
        <w:t>.</w:t>
      </w:r>
    </w:p>
    <w:p w14:paraId="43CC277D" w14:textId="7EB861CB" w:rsidR="00FC7471" w:rsidRDefault="00FC7471" w:rsidP="00FC747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Paromomycin působí v závislosti na koncentraci. Bylo identifikováno pět mechanismů rezistence: změny ribozomů v důsledku mutací, snížení propustnosti bakteriální buněčné stěny nebo aktivní </w:t>
      </w:r>
      <w:proofErr w:type="spellStart"/>
      <w:r>
        <w:t>eflux</w:t>
      </w:r>
      <w:proofErr w:type="spellEnd"/>
      <w:r>
        <w:t xml:space="preserve">, enzymatická modifikace ribozomů a inaktivace aminoglykosidů enzymy. První tři mechanismy rezistence vznikají mutací určitých genů na bakteriálním chromozomu. Čtvrtý a pátý mechanismus rezistence se objevuje až po přijetí mobilních genetických prvků kódujících rezistenci. Paromomycin vyvolává u střevních bakterií vysokou frekvenci rezistence a zkřížené rezistence vůči řadě dalších aminoglykosidů. Prevalence rezistence </w:t>
      </w:r>
      <w:r>
        <w:rPr>
          <w:i/>
          <w:iCs/>
        </w:rPr>
        <w:t>E. coli</w:t>
      </w:r>
      <w:r>
        <w:t xml:space="preserve"> vůči </w:t>
      </w:r>
      <w:proofErr w:type="spellStart"/>
      <w:r>
        <w:t>paromomycinu</w:t>
      </w:r>
      <w:proofErr w:type="spellEnd"/>
      <w:r>
        <w:t xml:space="preserve"> byla v letech 2002 až 2015 relativně stabilní a pohybovala se kolem 40 %</w:t>
      </w:r>
      <w:r w:rsidR="00C57B15">
        <w:t xml:space="preserve"> </w:t>
      </w:r>
      <w:r>
        <w:t>u patogenů skotu a 10 % u patogenu prasat.</w:t>
      </w:r>
    </w:p>
    <w:p w14:paraId="0597C4CB" w14:textId="77777777" w:rsidR="00C57B15" w:rsidRPr="00161956" w:rsidRDefault="00C57B15" w:rsidP="00FC747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3C5DD49" w14:textId="77777777" w:rsidR="00FC7471" w:rsidRPr="00161956" w:rsidRDefault="00FC7471" w:rsidP="00FC747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u w:val="single"/>
        </w:rPr>
      </w:pPr>
      <w:proofErr w:type="spellStart"/>
      <w:r>
        <w:rPr>
          <w:i/>
          <w:u w:val="single"/>
        </w:rPr>
        <w:t>Kryptosporidióza</w:t>
      </w:r>
      <w:proofErr w:type="spellEnd"/>
    </w:p>
    <w:p w14:paraId="48C6F949" w14:textId="77777777" w:rsidR="00FC7471" w:rsidRDefault="00FC7471" w:rsidP="00FC7471">
      <w:pPr>
        <w:tabs>
          <w:tab w:val="clear" w:pos="567"/>
        </w:tabs>
        <w:spacing w:line="240" w:lineRule="auto"/>
      </w:pPr>
      <w:proofErr w:type="spellStart"/>
      <w:r>
        <w:t>Paromomycin</w:t>
      </w:r>
      <w:proofErr w:type="spellEnd"/>
      <w:r>
        <w:t xml:space="preserve"> má </w:t>
      </w:r>
      <w:proofErr w:type="spellStart"/>
      <w:r>
        <w:t>antiprotozoální</w:t>
      </w:r>
      <w:proofErr w:type="spellEnd"/>
      <w:r>
        <w:t xml:space="preserve"> aktivitu, i když mechanismus jeho účinku není jasný. Ve studiích </w:t>
      </w:r>
      <w:r>
        <w:rPr>
          <w:i/>
        </w:rPr>
        <w:t>in vitro</w:t>
      </w:r>
      <w:r>
        <w:t xml:space="preserve"> s použitím buněčných linií HCT-8 a Caco-2 byla pozorována inhibiční aktivita proti </w:t>
      </w:r>
      <w:r>
        <w:rPr>
          <w:i/>
        </w:rPr>
        <w:t xml:space="preserve">C. </w:t>
      </w:r>
      <w:proofErr w:type="spellStart"/>
      <w:r>
        <w:rPr>
          <w:i/>
        </w:rPr>
        <w:t>parvum</w:t>
      </w:r>
      <w:proofErr w:type="spellEnd"/>
      <w:r>
        <w:t xml:space="preserve">. Rezistence </w:t>
      </w:r>
      <w:proofErr w:type="spellStart"/>
      <w:r>
        <w:t>kryptosporidií</w:t>
      </w:r>
      <w:proofErr w:type="spellEnd"/>
      <w:r>
        <w:t xml:space="preserve"> k </w:t>
      </w:r>
      <w:proofErr w:type="spellStart"/>
      <w:r>
        <w:t>paromomycinu</w:t>
      </w:r>
      <w:proofErr w:type="spellEnd"/>
      <w:r>
        <w:t xml:space="preserve"> nebyla dosud popsána. Nicméně používání aminoglykosidů je spojeno s výskytem bakteriální rezistence. Paromomycin může vyvolat zkříženou rezistenci k jiným aminoglykosidům.</w:t>
      </w:r>
    </w:p>
    <w:p w14:paraId="25296440" w14:textId="77777777" w:rsidR="009F7630" w:rsidRDefault="009F7630" w:rsidP="00FC7471">
      <w:pPr>
        <w:pStyle w:val="Style1"/>
        <w:ind w:left="0" w:firstLine="0"/>
        <w:rPr>
          <w:b w:val="0"/>
          <w:bCs/>
          <w:u w:val="single"/>
        </w:rPr>
      </w:pPr>
    </w:p>
    <w:p w14:paraId="4959BA28" w14:textId="176BFF2F" w:rsidR="00FC7471" w:rsidRPr="00FC7471" w:rsidRDefault="00FC7471" w:rsidP="00FC7471">
      <w:pPr>
        <w:pStyle w:val="Style1"/>
        <w:ind w:left="0" w:firstLine="0"/>
        <w:rPr>
          <w:b w:val="0"/>
          <w:bCs/>
          <w:u w:val="single"/>
        </w:rPr>
      </w:pPr>
      <w:r w:rsidRPr="00FC7471">
        <w:rPr>
          <w:b w:val="0"/>
          <w:bCs/>
          <w:u w:val="single"/>
        </w:rPr>
        <w:t>Farmakokinetika</w:t>
      </w:r>
    </w:p>
    <w:p w14:paraId="5A805C65" w14:textId="028CAD26" w:rsidR="00FC7471" w:rsidRPr="005A50EF" w:rsidRDefault="00FC7471" w:rsidP="00FC7471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Biologická dostupnost </w:t>
      </w:r>
      <w:proofErr w:type="spellStart"/>
      <w:r>
        <w:t>paromomycinu</w:t>
      </w:r>
      <w:proofErr w:type="spellEnd"/>
      <w:r>
        <w:t xml:space="preserve"> při podání jednorázové perorální dávky 150 mg </w:t>
      </w:r>
      <w:proofErr w:type="spellStart"/>
      <w:r>
        <w:t>paromomycinu</w:t>
      </w:r>
      <w:proofErr w:type="spellEnd"/>
      <w:r>
        <w:t xml:space="preserve">/kg </w:t>
      </w:r>
      <w:r w:rsidR="00B37BF7">
        <w:t xml:space="preserve">živé </w:t>
      </w:r>
      <w:r>
        <w:t>hmotnosti telatům ve věku 8–10 dnů byla 3,23 %.</w:t>
      </w:r>
    </w:p>
    <w:p w14:paraId="09657DBD" w14:textId="122B6C99" w:rsidR="00FC7471" w:rsidRPr="005A50EF" w:rsidRDefault="00FC7471" w:rsidP="00FC7471">
      <w:pPr>
        <w:widowControl w:val="0"/>
        <w:pBdr>
          <w:top w:val="nil"/>
          <w:left w:val="nil"/>
          <w:bottom w:val="nil"/>
          <w:right w:val="nil"/>
          <w:between w:val="nil"/>
        </w:pBdr>
        <w:ind w:right="-143"/>
      </w:pPr>
      <w:r>
        <w:t>Pokud jde o absorbovanou frakci, průměrná maximální plazmatická koncentrace (</w:t>
      </w:r>
      <w:proofErr w:type="spellStart"/>
      <w:proofErr w:type="gramStart"/>
      <w:r>
        <w:t>C</w:t>
      </w:r>
      <w:r>
        <w:rPr>
          <w:vertAlign w:val="subscript"/>
        </w:rPr>
        <w:t>max</w:t>
      </w:r>
      <w:proofErr w:type="spellEnd"/>
      <w:r>
        <w:t xml:space="preserve"> )</w:t>
      </w:r>
      <w:proofErr w:type="gramEnd"/>
      <w:r>
        <w:t xml:space="preserve"> byla 4,148 ± 3,106 mg/l, medián </w:t>
      </w:r>
      <w:r w:rsidR="00C57B15">
        <w:t xml:space="preserve">času </w:t>
      </w:r>
      <w:r>
        <w:t>dosažení maximální plazmatické koncentrace (</w:t>
      </w:r>
      <w:proofErr w:type="spellStart"/>
      <w:r>
        <w:t>T</w:t>
      </w:r>
      <w:r>
        <w:rPr>
          <w:vertAlign w:val="subscript"/>
        </w:rPr>
        <w:t>max</w:t>
      </w:r>
      <w:proofErr w:type="spellEnd"/>
      <w:r>
        <w:t xml:space="preserve"> ) byl 4,75 hodiny (2-12 hodin) a průměrný </w:t>
      </w:r>
      <w:r w:rsidR="00C57B15">
        <w:t xml:space="preserve">terminální </w:t>
      </w:r>
      <w:r>
        <w:t>poločas (t</w:t>
      </w:r>
      <w:r>
        <w:rPr>
          <w:vertAlign w:val="subscript"/>
        </w:rPr>
        <w:t>1/2</w:t>
      </w:r>
      <w:r>
        <w:t xml:space="preserve"> ) byl přibližně 10 hodin. Hlavní část dávky se vylučuje v nezměněné formě </w:t>
      </w:r>
      <w:r w:rsidR="00C57B15">
        <w:t>výkaly</w:t>
      </w:r>
      <w:r>
        <w:t>, zatímco absorbovaná část je vylučována téměř výhradně močí jako nezměněný paromomycin.</w:t>
      </w:r>
    </w:p>
    <w:p w14:paraId="1595767B" w14:textId="26F1E740" w:rsidR="00FC7471" w:rsidRDefault="00FC7471" w:rsidP="00FC7471">
      <w:pPr>
        <w:tabs>
          <w:tab w:val="clear" w:pos="567"/>
        </w:tabs>
        <w:spacing w:line="240" w:lineRule="auto"/>
      </w:pPr>
      <w:proofErr w:type="spellStart"/>
      <w:r>
        <w:t>Paromomycin</w:t>
      </w:r>
      <w:proofErr w:type="spellEnd"/>
      <w:r>
        <w:t xml:space="preserve"> vykazuje farmakokinetiku </w:t>
      </w:r>
      <w:r w:rsidR="005262F0">
        <w:t>podmíněnou</w:t>
      </w:r>
      <w:r>
        <w:t xml:space="preserve"> věkem, přičemž k nejvyšší systémové expozici dochází u novorozených zvířat.</w:t>
      </w:r>
    </w:p>
    <w:p w14:paraId="1B7121A6" w14:textId="77777777" w:rsidR="009F7630" w:rsidRDefault="009F7630" w:rsidP="00FC7471">
      <w:pPr>
        <w:tabs>
          <w:tab w:val="clear" w:pos="567"/>
          <w:tab w:val="left" w:pos="0"/>
        </w:tabs>
        <w:spacing w:line="240" w:lineRule="auto"/>
        <w:rPr>
          <w:bCs/>
          <w:szCs w:val="22"/>
          <w:u w:val="single"/>
        </w:rPr>
      </w:pPr>
    </w:p>
    <w:p w14:paraId="6C472FA3" w14:textId="3FF7AB3D" w:rsidR="00FC7471" w:rsidRPr="00FC7471" w:rsidRDefault="00FC7471" w:rsidP="00FC7471">
      <w:pPr>
        <w:tabs>
          <w:tab w:val="clear" w:pos="567"/>
          <w:tab w:val="left" w:pos="0"/>
        </w:tabs>
        <w:spacing w:line="240" w:lineRule="auto"/>
        <w:rPr>
          <w:bCs/>
          <w:szCs w:val="22"/>
          <w:u w:val="single"/>
        </w:rPr>
      </w:pPr>
      <w:r w:rsidRPr="00FC7471">
        <w:rPr>
          <w:bCs/>
          <w:szCs w:val="22"/>
          <w:u w:val="single"/>
        </w:rPr>
        <w:t>Environmentální vlastnosti</w:t>
      </w:r>
    </w:p>
    <w:p w14:paraId="11D27C24" w14:textId="29414889" w:rsidR="00A96D8C" w:rsidRDefault="009F7630" w:rsidP="00FC7471">
      <w:r>
        <w:lastRenderedPageBreak/>
        <w:t xml:space="preserve">Léčivá </w:t>
      </w:r>
      <w:r w:rsidR="00FC7471">
        <w:t xml:space="preserve">látka </w:t>
      </w:r>
      <w:proofErr w:type="spellStart"/>
      <w:r w:rsidR="00FC7471">
        <w:t>paromomycin</w:t>
      </w:r>
      <w:proofErr w:type="spellEnd"/>
      <w:r w:rsidR="00FC7471">
        <w:t xml:space="preserve"> se silně váže na půdu a je velmi perzistentní v životním prostředí.</w:t>
      </w:r>
    </w:p>
    <w:p w14:paraId="0F03D84D" w14:textId="218DC63C" w:rsidR="002B7002" w:rsidRDefault="002B7002" w:rsidP="00FC7471"/>
    <w:p w14:paraId="56FAB17B" w14:textId="77777777" w:rsidR="002B7002" w:rsidRDefault="002B7002" w:rsidP="00FC7471"/>
    <w:sectPr w:rsidR="002B7002" w:rsidSect="003837F1">
      <w:headerReference w:type="default" r:id="rId7"/>
      <w:footerReference w:type="default" r:id="rId8"/>
      <w:footerReference w:type="first" r:id="rId9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4CA9F" w14:textId="77777777" w:rsidR="0056577F" w:rsidRDefault="0056577F">
      <w:pPr>
        <w:spacing w:line="240" w:lineRule="auto"/>
      </w:pPr>
      <w:r>
        <w:separator/>
      </w:r>
    </w:p>
  </w:endnote>
  <w:endnote w:type="continuationSeparator" w:id="0">
    <w:p w14:paraId="31B5EBD1" w14:textId="77777777" w:rsidR="0056577F" w:rsidRDefault="005657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F2C18" w14:textId="77777777" w:rsidR="002F6EE3" w:rsidRPr="00E0068C" w:rsidRDefault="00FC747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D98F1" w14:textId="77777777" w:rsidR="002F6EE3" w:rsidRPr="00E0068C" w:rsidRDefault="00FC747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13B35" w14:textId="77777777" w:rsidR="0056577F" w:rsidRDefault="0056577F">
      <w:pPr>
        <w:spacing w:line="240" w:lineRule="auto"/>
      </w:pPr>
      <w:r>
        <w:separator/>
      </w:r>
    </w:p>
  </w:footnote>
  <w:footnote w:type="continuationSeparator" w:id="0">
    <w:p w14:paraId="4A759E97" w14:textId="77777777" w:rsidR="0056577F" w:rsidRDefault="005657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85AA7" w14:textId="488871C8" w:rsidR="0043448B" w:rsidRDefault="004344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C3C1E"/>
    <w:multiLevelType w:val="hybridMultilevel"/>
    <w:tmpl w:val="BCC6941C"/>
    <w:lvl w:ilvl="0" w:tplc="CB5618B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3656D168" w:tentative="1">
      <w:start w:val="1"/>
      <w:numFmt w:val="lowerLetter"/>
      <w:lvlText w:val="%2."/>
      <w:lvlJc w:val="left"/>
      <w:pPr>
        <w:ind w:left="1440" w:hanging="360"/>
      </w:pPr>
    </w:lvl>
    <w:lvl w:ilvl="2" w:tplc="11A092A0" w:tentative="1">
      <w:start w:val="1"/>
      <w:numFmt w:val="lowerRoman"/>
      <w:lvlText w:val="%3."/>
      <w:lvlJc w:val="right"/>
      <w:pPr>
        <w:ind w:left="2160" w:hanging="180"/>
      </w:pPr>
    </w:lvl>
    <w:lvl w:ilvl="3" w:tplc="A9E892FA" w:tentative="1">
      <w:start w:val="1"/>
      <w:numFmt w:val="decimal"/>
      <w:lvlText w:val="%4."/>
      <w:lvlJc w:val="left"/>
      <w:pPr>
        <w:ind w:left="2880" w:hanging="360"/>
      </w:pPr>
    </w:lvl>
    <w:lvl w:ilvl="4" w:tplc="EE781258" w:tentative="1">
      <w:start w:val="1"/>
      <w:numFmt w:val="lowerLetter"/>
      <w:lvlText w:val="%5."/>
      <w:lvlJc w:val="left"/>
      <w:pPr>
        <w:ind w:left="3600" w:hanging="360"/>
      </w:pPr>
    </w:lvl>
    <w:lvl w:ilvl="5" w:tplc="175A2DD2" w:tentative="1">
      <w:start w:val="1"/>
      <w:numFmt w:val="lowerRoman"/>
      <w:lvlText w:val="%6."/>
      <w:lvlJc w:val="right"/>
      <w:pPr>
        <w:ind w:left="4320" w:hanging="180"/>
      </w:pPr>
    </w:lvl>
    <w:lvl w:ilvl="6" w:tplc="2152A70E" w:tentative="1">
      <w:start w:val="1"/>
      <w:numFmt w:val="decimal"/>
      <w:lvlText w:val="%7."/>
      <w:lvlJc w:val="left"/>
      <w:pPr>
        <w:ind w:left="5040" w:hanging="360"/>
      </w:pPr>
    </w:lvl>
    <w:lvl w:ilvl="7" w:tplc="73D89946" w:tentative="1">
      <w:start w:val="1"/>
      <w:numFmt w:val="lowerLetter"/>
      <w:lvlText w:val="%8."/>
      <w:lvlJc w:val="left"/>
      <w:pPr>
        <w:ind w:left="5760" w:hanging="360"/>
      </w:pPr>
    </w:lvl>
    <w:lvl w:ilvl="8" w:tplc="AA645D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08"/>
    <w:rsid w:val="00036F62"/>
    <w:rsid w:val="00096D70"/>
    <w:rsid w:val="000B1EB4"/>
    <w:rsid w:val="000D0A18"/>
    <w:rsid w:val="0010097D"/>
    <w:rsid w:val="00191628"/>
    <w:rsid w:val="001A1DA6"/>
    <w:rsid w:val="002273C7"/>
    <w:rsid w:val="002B7002"/>
    <w:rsid w:val="002D2D62"/>
    <w:rsid w:val="002F43BC"/>
    <w:rsid w:val="0033236B"/>
    <w:rsid w:val="00333FF0"/>
    <w:rsid w:val="00357C76"/>
    <w:rsid w:val="003606DC"/>
    <w:rsid w:val="003876A2"/>
    <w:rsid w:val="003C28F1"/>
    <w:rsid w:val="003D7E22"/>
    <w:rsid w:val="003F2A73"/>
    <w:rsid w:val="00410C92"/>
    <w:rsid w:val="00433E21"/>
    <w:rsid w:val="0043448B"/>
    <w:rsid w:val="004A76F3"/>
    <w:rsid w:val="004B122E"/>
    <w:rsid w:val="004C764D"/>
    <w:rsid w:val="004D775B"/>
    <w:rsid w:val="004E6961"/>
    <w:rsid w:val="004F1852"/>
    <w:rsid w:val="005262F0"/>
    <w:rsid w:val="0056577F"/>
    <w:rsid w:val="005734D3"/>
    <w:rsid w:val="00600B79"/>
    <w:rsid w:val="006260DD"/>
    <w:rsid w:val="00671AD4"/>
    <w:rsid w:val="006C2DBC"/>
    <w:rsid w:val="007171EB"/>
    <w:rsid w:val="007300FE"/>
    <w:rsid w:val="007A118D"/>
    <w:rsid w:val="007C53C8"/>
    <w:rsid w:val="0081239B"/>
    <w:rsid w:val="008F45DD"/>
    <w:rsid w:val="0092164D"/>
    <w:rsid w:val="009271D0"/>
    <w:rsid w:val="009434B5"/>
    <w:rsid w:val="0095261F"/>
    <w:rsid w:val="00954496"/>
    <w:rsid w:val="009D33AE"/>
    <w:rsid w:val="009F7630"/>
    <w:rsid w:val="00A76619"/>
    <w:rsid w:val="00A96D8C"/>
    <w:rsid w:val="00B37BF7"/>
    <w:rsid w:val="00B64551"/>
    <w:rsid w:val="00BC4B3C"/>
    <w:rsid w:val="00C20552"/>
    <w:rsid w:val="00C255F5"/>
    <w:rsid w:val="00C525E8"/>
    <w:rsid w:val="00C57B15"/>
    <w:rsid w:val="00CC2DE6"/>
    <w:rsid w:val="00CD149F"/>
    <w:rsid w:val="00CF09B2"/>
    <w:rsid w:val="00D11B3C"/>
    <w:rsid w:val="00D2647E"/>
    <w:rsid w:val="00D660BF"/>
    <w:rsid w:val="00DA4480"/>
    <w:rsid w:val="00DC4AC9"/>
    <w:rsid w:val="00E03BB9"/>
    <w:rsid w:val="00F00808"/>
    <w:rsid w:val="00F01472"/>
    <w:rsid w:val="00F34A5C"/>
    <w:rsid w:val="00F52D0A"/>
    <w:rsid w:val="00FC7471"/>
    <w:rsid w:val="00FE075D"/>
    <w:rsid w:val="00FE0E02"/>
    <w:rsid w:val="00FE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03BF0"/>
  <w15:chartTrackingRefBased/>
  <w15:docId w15:val="{DA1C3ED7-825E-4845-9EAF-E4176D9B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154A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E154A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FE154A"/>
    <w:rPr>
      <w:rFonts w:ascii="Helvetica" w:eastAsia="Times New Roman" w:hAnsi="Helvetica" w:cs="Times New Roman"/>
      <w:sz w:val="16"/>
      <w:szCs w:val="20"/>
      <w:lang w:val="cs-CZ"/>
    </w:rPr>
  </w:style>
  <w:style w:type="paragraph" w:styleId="Textvysvtlivek">
    <w:name w:val="endnote text"/>
    <w:basedOn w:val="Normln"/>
    <w:link w:val="TextvysvtlivekChar"/>
    <w:semiHidden/>
    <w:rsid w:val="00FE154A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semiHidden/>
    <w:rsid w:val="00FE154A"/>
    <w:rPr>
      <w:rFonts w:ascii="Times New Roman" w:eastAsia="Times New Roman" w:hAnsi="Times New Roman" w:cs="Times New Roman"/>
      <w:szCs w:val="20"/>
      <w:lang w:val="cs-CZ"/>
    </w:rPr>
  </w:style>
  <w:style w:type="paragraph" w:customStyle="1" w:styleId="BodytextAgency">
    <w:name w:val="Body text (Agency)"/>
    <w:basedOn w:val="Normln"/>
    <w:link w:val="BodytextAgencyChar"/>
    <w:qFormat/>
    <w:rsid w:val="00FE154A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paragraph" w:customStyle="1" w:styleId="NormalAgency">
    <w:name w:val="Normal (Agency)"/>
    <w:link w:val="NormalAgencyChar"/>
    <w:qFormat/>
    <w:rsid w:val="00FE154A"/>
    <w:pPr>
      <w:spacing w:after="0" w:line="240" w:lineRule="auto"/>
    </w:pPr>
    <w:rPr>
      <w:rFonts w:ascii="Verdana" w:eastAsia="Verdana" w:hAnsi="Verdana" w:cs="Verdana"/>
      <w:sz w:val="18"/>
      <w:szCs w:val="18"/>
      <w:lang w:val="cs-CZ" w:eastAsia="en-GB"/>
    </w:rPr>
  </w:style>
  <w:style w:type="paragraph" w:customStyle="1" w:styleId="TabletextrowsAgency">
    <w:name w:val="Table text rows (Agency)"/>
    <w:basedOn w:val="Normln"/>
    <w:rsid w:val="00FE154A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E154A"/>
    <w:rPr>
      <w:rFonts w:ascii="Verdana" w:eastAsia="Verdana" w:hAnsi="Verdana" w:cs="Verdana"/>
      <w:sz w:val="18"/>
      <w:szCs w:val="18"/>
      <w:lang w:val="cs-CZ" w:eastAsia="en-GB"/>
    </w:rPr>
  </w:style>
  <w:style w:type="character" w:customStyle="1" w:styleId="NormalAgencyChar">
    <w:name w:val="Normal (Agency) Char"/>
    <w:link w:val="NormalAgency"/>
    <w:rsid w:val="00FE154A"/>
    <w:rPr>
      <w:rFonts w:ascii="Verdana" w:eastAsia="Verdana" w:hAnsi="Verdana" w:cs="Verdana"/>
      <w:sz w:val="18"/>
      <w:szCs w:val="18"/>
      <w:lang w:val="cs-CZ" w:eastAsia="en-GB"/>
    </w:rPr>
  </w:style>
  <w:style w:type="paragraph" w:customStyle="1" w:styleId="Style1">
    <w:name w:val="Style1"/>
    <w:basedOn w:val="Normln"/>
    <w:qFormat/>
    <w:rsid w:val="00FE154A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FE154A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FE154A"/>
    <w:pPr>
      <w:numPr>
        <w:numId w:val="1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FE154A"/>
    <w:rPr>
      <w:szCs w:val="22"/>
    </w:rPr>
  </w:style>
  <w:style w:type="paragraph" w:customStyle="1" w:styleId="Style5">
    <w:name w:val="Style5"/>
    <w:basedOn w:val="Normln"/>
    <w:qFormat/>
    <w:rsid w:val="00FE154A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Normal1">
    <w:name w:val="Normal1"/>
    <w:rsid w:val="00FE154A"/>
    <w:pPr>
      <w:pBdr>
        <w:top w:val="nil"/>
        <w:left w:val="nil"/>
        <w:bottom w:val="nil"/>
        <w:right w:val="nil"/>
        <w:between w:val="nil"/>
      </w:pBd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color w:val="000000"/>
      <w:lang w:eastAsia="sk-SK"/>
    </w:rPr>
  </w:style>
  <w:style w:type="paragraph" w:styleId="Zhlav">
    <w:name w:val="header"/>
    <w:basedOn w:val="Normln"/>
    <w:link w:val="ZhlavChar"/>
    <w:uiPriority w:val="99"/>
    <w:unhideWhenUsed/>
    <w:rsid w:val="0043448B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48B"/>
    <w:rPr>
      <w:rFonts w:ascii="Times New Roman" w:eastAsia="Times New Roman" w:hAnsi="Times New Roman" w:cs="Times New Roman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6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630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2211</Words>
  <Characters>13051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ZVAROVA</dc:creator>
  <cp:keywords/>
  <dc:description/>
  <cp:lastModifiedBy>Neugebauerová Kateřina</cp:lastModifiedBy>
  <cp:revision>47</cp:revision>
  <cp:lastPrinted>2022-09-13T09:58:00Z</cp:lastPrinted>
  <dcterms:created xsi:type="dcterms:W3CDTF">2022-05-30T18:12:00Z</dcterms:created>
  <dcterms:modified xsi:type="dcterms:W3CDTF">2022-09-13T09:58:00Z</dcterms:modified>
</cp:coreProperties>
</file>