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135BF" w14:textId="77777777" w:rsidR="00F02620" w:rsidRDefault="00F02620" w:rsidP="00F02620">
      <w:pPr>
        <w:spacing w:after="120"/>
      </w:pPr>
      <w:r>
        <w:t xml:space="preserve">CBD </w:t>
      </w:r>
      <w:proofErr w:type="spellStart"/>
      <w:r>
        <w:t>oil</w:t>
      </w:r>
      <w:proofErr w:type="spellEnd"/>
      <w:r>
        <w:t xml:space="preserve"> 3%</w:t>
      </w:r>
    </w:p>
    <w:p w14:paraId="6727B461" w14:textId="77777777" w:rsidR="00F02620" w:rsidRDefault="00F02620" w:rsidP="00F02620">
      <w:pPr>
        <w:spacing w:after="120"/>
      </w:pPr>
      <w:r>
        <w:t>Veterinární přípravek pro psy</w:t>
      </w:r>
    </w:p>
    <w:p w14:paraId="793FDED4" w14:textId="77777777" w:rsidR="00F02620" w:rsidRDefault="00F02620" w:rsidP="00F02620">
      <w:pPr>
        <w:spacing w:after="120"/>
      </w:pPr>
      <w:r>
        <w:t>10 ml</w:t>
      </w:r>
    </w:p>
    <w:p w14:paraId="637CA0A4" w14:textId="4674FD0E" w:rsidR="00F02620" w:rsidRDefault="00F02620" w:rsidP="00F02620">
      <w:r>
        <w:t>Složení: CBD (kanabidiol) 300 mg</w:t>
      </w:r>
      <w:r w:rsidR="008D044A">
        <w:t xml:space="preserve">/10 </w:t>
      </w:r>
      <w:r w:rsidR="00C73E9B">
        <w:t>g</w:t>
      </w:r>
      <w:r>
        <w:t>. Jedna kapka CBD OIL 3% obsahuje 0,93 mg CBD. Bio-sezamový olej.</w:t>
      </w:r>
      <w:bookmarkStart w:id="0" w:name="_GoBack"/>
      <w:bookmarkEnd w:id="0"/>
    </w:p>
    <w:p w14:paraId="559D0017" w14:textId="78203FEC" w:rsidR="00F02620" w:rsidRDefault="00F02620" w:rsidP="001F2796">
      <w:pPr>
        <w:spacing w:after="120"/>
      </w:pPr>
      <w:r>
        <w:t xml:space="preserve">Doporučené denní dávkování: 1 kapka/2 kg </w:t>
      </w:r>
      <w:r w:rsidR="008D044A">
        <w:t xml:space="preserve">živé </w:t>
      </w:r>
      <w:r>
        <w:t>hmotnosti zvířete 1x denně. Dávkování je možné upravit dle klinického stavu zvířete.</w:t>
      </w:r>
      <w:r w:rsidR="000A4D6A">
        <w:t xml:space="preserve"> </w:t>
      </w:r>
      <w:r>
        <w:t>Stejně tak je možné prvních 14 dní dávku individuálně zvýšit až na 1 kapku na 1 kg hmotnosti psa denně.</w:t>
      </w:r>
      <w:r w:rsidR="001F2796" w:rsidRPr="001F2796">
        <w:t xml:space="preserve"> </w:t>
      </w:r>
      <w:r w:rsidR="001F2796">
        <w:t>Maximální doba podávání je 1 měsíc.</w:t>
      </w:r>
    </w:p>
    <w:p w14:paraId="01E97F9D" w14:textId="023FA80C" w:rsidR="00F02620" w:rsidRDefault="00F02620" w:rsidP="00F02620">
      <w:r>
        <w:t>Způsob použití: Aplikujte přímo do ústní dutiny. Doporučujeme odhrnout dolní pysk a nakapat na vnitřní stranu tváře či na dáseň. Při kinetózách podejte přípravek 30 minut před cestou.</w:t>
      </w:r>
    </w:p>
    <w:p w14:paraId="1119C93C" w14:textId="6E4AB0EA" w:rsidR="00F02620" w:rsidRDefault="00F02620" w:rsidP="00F02620">
      <w:r>
        <w:t xml:space="preserve">Cílový druh: Pes. </w:t>
      </w:r>
      <w:r w:rsidR="00DB706A">
        <w:t>Přípravek</w:t>
      </w:r>
      <w:r>
        <w:t xml:space="preserve"> </w:t>
      </w:r>
      <w:r w:rsidR="00DB706A">
        <w:t>není</w:t>
      </w:r>
      <w:r>
        <w:t xml:space="preserve"> </w:t>
      </w:r>
      <w:r w:rsidR="00DB706A">
        <w:t>určen</w:t>
      </w:r>
      <w:r>
        <w:t xml:space="preserve"> pro zvířata do 1 roku, březím nebo </w:t>
      </w:r>
      <w:r w:rsidR="00DB706A">
        <w:t>lakujícím</w:t>
      </w:r>
      <w:r>
        <w:t xml:space="preserve"> zvířatům. </w:t>
      </w:r>
      <w:r w:rsidR="00DB706A">
        <w:t>Nepřekračujte</w:t>
      </w:r>
      <w:r>
        <w:t xml:space="preserve"> </w:t>
      </w:r>
      <w:r w:rsidR="00DB706A">
        <w:t>doporučené</w:t>
      </w:r>
      <w:r>
        <w:t xml:space="preserve"> </w:t>
      </w:r>
      <w:r w:rsidR="00DB706A">
        <w:t>denní</w:t>
      </w:r>
      <w:r>
        <w:t xml:space="preserve"> </w:t>
      </w:r>
      <w:r w:rsidR="00DB706A">
        <w:t>dávkováni</w:t>
      </w:r>
      <w:r>
        <w:t xml:space="preserve">́. </w:t>
      </w:r>
    </w:p>
    <w:p w14:paraId="612A8FD5" w14:textId="160A3EDA" w:rsidR="00F02620" w:rsidRDefault="00F02620" w:rsidP="00F02620">
      <w:r>
        <w:t>Veterinární přípravek není náhradou veterinární péče a léčiv doporučených</w:t>
      </w:r>
      <w:r w:rsidR="008D044A">
        <w:t xml:space="preserve"> </w:t>
      </w:r>
      <w:r>
        <w:t xml:space="preserve">veterinárním lékařem. V případě, že Váš pes užívá léčivý přípravek, doporučujeme před podáním tohoto přípravku konzultaci s veterinárním lékařem. </w:t>
      </w:r>
    </w:p>
    <w:p w14:paraId="35F2600A" w14:textId="45701636" w:rsidR="00F02620" w:rsidRDefault="00F02620" w:rsidP="00F02620">
      <w:r>
        <w:t>Určeno pouze pro zvířata!</w:t>
      </w:r>
    </w:p>
    <w:p w14:paraId="0FF0B0DA" w14:textId="3DB941ED" w:rsidR="005C27A0" w:rsidRDefault="00F02620" w:rsidP="00F02620">
      <w:r>
        <w:t xml:space="preserve">SCIVA CBD OIL 3% může napomáhat </w:t>
      </w:r>
      <w:r w:rsidR="00A96E37">
        <w:t xml:space="preserve">při </w:t>
      </w:r>
      <w:r>
        <w:t>současně probíhající léčb</w:t>
      </w:r>
      <w:r w:rsidR="00C76433">
        <w:t>y</w:t>
      </w:r>
      <w:r>
        <w:t xml:space="preserve"> epilepsie (vždy konzultujte s veterinářem, který léčbu nasadil), při cestovních kinetózách proti zvracení a nevolnosti, proti stresu a nervozitě a při bolesti a zánětu.</w:t>
      </w:r>
    </w:p>
    <w:p w14:paraId="1BF36B73" w14:textId="442A81B3" w:rsidR="00F02620" w:rsidRDefault="00F02620" w:rsidP="00F02620">
      <w:r>
        <w:t xml:space="preserve">Skladování: Uchovávejte mimo </w:t>
      </w:r>
      <w:r w:rsidR="008D044A">
        <w:t xml:space="preserve">dohled a </w:t>
      </w:r>
      <w:r>
        <w:t>dosah dětí, v suchu a temnu při teplotě do 25 °C v původním obalu, aby byl přípravek chráněn před světlem a vlhkostí. Po otevření skladujte v lednici při 5 °C.</w:t>
      </w:r>
    </w:p>
    <w:p w14:paraId="62CDCDF3" w14:textId="2F72F439" w:rsidR="00F02620" w:rsidRDefault="008D044A" w:rsidP="00F02620">
      <w:r>
        <w:t>Držitel rozhodnutí o schválení/v</w:t>
      </w:r>
      <w:r w:rsidR="00F02620">
        <w:t xml:space="preserve">ýrobce: </w:t>
      </w:r>
      <w:proofErr w:type="spellStart"/>
      <w:r w:rsidR="00F02620">
        <w:t>Sciva</w:t>
      </w:r>
      <w:proofErr w:type="spellEnd"/>
      <w:r w:rsidR="00F02620">
        <w:t xml:space="preserve"> International s.r.o., Bartoškova 1368/4, 140 00 Praha 4, Česká republika, www.scivacorp.com, www.scivainternational.com.</w:t>
      </w:r>
    </w:p>
    <w:p w14:paraId="440F0D49" w14:textId="6E487BD6" w:rsidR="00F02620" w:rsidRDefault="00F02620" w:rsidP="00F02620">
      <w:r>
        <w:t>Číslo schválení VP:</w:t>
      </w:r>
      <w:r w:rsidR="002C5F14">
        <w:t xml:space="preserve"> 268-22/C</w:t>
      </w:r>
    </w:p>
    <w:sectPr w:rsidR="00F026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14436" w14:textId="77777777" w:rsidR="004B3E1C" w:rsidRDefault="004B3E1C" w:rsidP="003A4E30">
      <w:pPr>
        <w:spacing w:after="0" w:line="240" w:lineRule="auto"/>
      </w:pPr>
      <w:r>
        <w:separator/>
      </w:r>
    </w:p>
  </w:endnote>
  <w:endnote w:type="continuationSeparator" w:id="0">
    <w:p w14:paraId="08413BDE" w14:textId="77777777" w:rsidR="004B3E1C" w:rsidRDefault="004B3E1C" w:rsidP="003A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013AC" w14:textId="77777777" w:rsidR="004B3E1C" w:rsidRDefault="004B3E1C" w:rsidP="003A4E30">
      <w:pPr>
        <w:spacing w:after="0" w:line="240" w:lineRule="auto"/>
      </w:pPr>
      <w:r>
        <w:separator/>
      </w:r>
    </w:p>
  </w:footnote>
  <w:footnote w:type="continuationSeparator" w:id="0">
    <w:p w14:paraId="0B5062BE" w14:textId="77777777" w:rsidR="004B3E1C" w:rsidRDefault="004B3E1C" w:rsidP="003A4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4472E" w14:textId="4C3C5E9D" w:rsidR="003A4E30" w:rsidRDefault="003A4E30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485062483"/>
        <w:placeholder>
          <w:docPart w:val="DC0BEB15E11543B1AC3FC0B588FF0258"/>
        </w:placeholder>
        <w:text/>
      </w:sdtPr>
      <w:sdtEndPr/>
      <w:sdtContent>
        <w:r>
          <w:rPr>
            <w:bCs/>
          </w:rPr>
          <w:t>USKVL/3280/2022/POD,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DC0BEB15E11543B1AC3FC0B588FF0258"/>
        </w:placeholder>
        <w:text/>
      </w:sdtPr>
      <w:sdtEndPr/>
      <w:sdtContent>
        <w:r w:rsidR="002C5F14" w:rsidRPr="002C5F14">
          <w:rPr>
            <w:bCs/>
          </w:rPr>
          <w:t>USKVBL/8080/2022/REG-</w:t>
        </w:r>
        <w:proofErr w:type="spellStart"/>
        <w:r w:rsidR="002C5F14" w:rsidRPr="002C5F14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9B7ACAF993824CCB8E896731AEF2E84A"/>
        </w:placeholder>
        <w:date w:fullDate="2022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5F14">
          <w:rPr>
            <w:bCs/>
          </w:rPr>
          <w:t>20.6.2022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006E05A2663E4AC19ADC90FD22DDA8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D5112B03095743999F1DB1BA46B00A3C"/>
        </w:placeholder>
        <w:text/>
      </w:sdtPr>
      <w:sdtEndPr/>
      <w:sdtContent>
        <w:r>
          <w:t xml:space="preserve">CBD </w:t>
        </w:r>
        <w:proofErr w:type="spellStart"/>
        <w:r>
          <w:t>oil</w:t>
        </w:r>
        <w:proofErr w:type="spellEnd"/>
        <w:r>
          <w:t xml:space="preserve"> </w:t>
        </w:r>
        <w:proofErr w:type="gramStart"/>
        <w:r>
          <w:t>3%</w:t>
        </w:r>
        <w:proofErr w:type="gramEnd"/>
      </w:sdtContent>
    </w:sdt>
  </w:p>
  <w:p w14:paraId="7DC9E111" w14:textId="77777777" w:rsidR="003A4E30" w:rsidRDefault="003A4E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E3"/>
    <w:rsid w:val="00031F04"/>
    <w:rsid w:val="000A4D6A"/>
    <w:rsid w:val="001E0D8A"/>
    <w:rsid w:val="001F2796"/>
    <w:rsid w:val="00285D3D"/>
    <w:rsid w:val="002C5F14"/>
    <w:rsid w:val="002E2ECA"/>
    <w:rsid w:val="003A4E30"/>
    <w:rsid w:val="00494D0F"/>
    <w:rsid w:val="004B3E1C"/>
    <w:rsid w:val="0051550A"/>
    <w:rsid w:val="005C27A0"/>
    <w:rsid w:val="006E6176"/>
    <w:rsid w:val="00794DE6"/>
    <w:rsid w:val="008D044A"/>
    <w:rsid w:val="00A96E37"/>
    <w:rsid w:val="00B00DC1"/>
    <w:rsid w:val="00BD3FE3"/>
    <w:rsid w:val="00C048F2"/>
    <w:rsid w:val="00C73E9B"/>
    <w:rsid w:val="00C76433"/>
    <w:rsid w:val="00DB706A"/>
    <w:rsid w:val="00E87258"/>
    <w:rsid w:val="00F0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D8D1"/>
  <w15:chartTrackingRefBased/>
  <w15:docId w15:val="{81945086-ABBC-496C-A051-125CE7E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2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04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4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4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4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4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4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A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E30"/>
  </w:style>
  <w:style w:type="paragraph" w:styleId="Zpat">
    <w:name w:val="footer"/>
    <w:basedOn w:val="Normln"/>
    <w:link w:val="ZpatChar"/>
    <w:uiPriority w:val="99"/>
    <w:unhideWhenUsed/>
    <w:rsid w:val="003A4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E30"/>
  </w:style>
  <w:style w:type="character" w:styleId="Zstupntext">
    <w:name w:val="Placeholder Text"/>
    <w:rsid w:val="003A4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0BEB15E11543B1AC3FC0B588FF0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FA5A3-05CD-453A-A23E-EB40FF14327E}"/>
      </w:docPartPr>
      <w:docPartBody>
        <w:p w:rsidR="00EA3609" w:rsidRDefault="001941AE" w:rsidP="001941AE">
          <w:pPr>
            <w:pStyle w:val="DC0BEB15E11543B1AC3FC0B588FF025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B7ACAF993824CCB8E896731AEF2E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E04C6-9EBC-4158-9211-D7DF2ECE54BC}"/>
      </w:docPartPr>
      <w:docPartBody>
        <w:p w:rsidR="00EA3609" w:rsidRDefault="001941AE" w:rsidP="001941AE">
          <w:pPr>
            <w:pStyle w:val="9B7ACAF993824CCB8E896731AEF2E84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06E05A2663E4AC19ADC90FD22DDA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9A003-2231-4026-94DA-082E1BA459B7}"/>
      </w:docPartPr>
      <w:docPartBody>
        <w:p w:rsidR="00EA3609" w:rsidRDefault="001941AE" w:rsidP="001941AE">
          <w:pPr>
            <w:pStyle w:val="006E05A2663E4AC19ADC90FD22DDA8D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5112B03095743999F1DB1BA46B00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86BA3-6F15-4BE9-9A64-6BA601F01174}"/>
      </w:docPartPr>
      <w:docPartBody>
        <w:p w:rsidR="00EA3609" w:rsidRDefault="001941AE" w:rsidP="001941AE">
          <w:pPr>
            <w:pStyle w:val="D5112B03095743999F1DB1BA46B00A3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AE"/>
    <w:rsid w:val="001941AE"/>
    <w:rsid w:val="00224893"/>
    <w:rsid w:val="00370BDF"/>
    <w:rsid w:val="008155A6"/>
    <w:rsid w:val="00A175EF"/>
    <w:rsid w:val="00DA7535"/>
    <w:rsid w:val="00EA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41AE"/>
    <w:rPr>
      <w:color w:val="808080"/>
    </w:rPr>
  </w:style>
  <w:style w:type="paragraph" w:customStyle="1" w:styleId="DC0BEB15E11543B1AC3FC0B588FF0258">
    <w:name w:val="DC0BEB15E11543B1AC3FC0B588FF0258"/>
    <w:rsid w:val="001941AE"/>
  </w:style>
  <w:style w:type="paragraph" w:customStyle="1" w:styleId="9B7ACAF993824CCB8E896731AEF2E84A">
    <w:name w:val="9B7ACAF993824CCB8E896731AEF2E84A"/>
    <w:rsid w:val="001941AE"/>
  </w:style>
  <w:style w:type="paragraph" w:customStyle="1" w:styleId="006E05A2663E4AC19ADC90FD22DDA8D9">
    <w:name w:val="006E05A2663E4AC19ADC90FD22DDA8D9"/>
    <w:rsid w:val="001941AE"/>
  </w:style>
  <w:style w:type="paragraph" w:customStyle="1" w:styleId="D5112B03095743999F1DB1BA46B00A3C">
    <w:name w:val="D5112B03095743999F1DB1BA46B00A3C"/>
    <w:rsid w:val="001941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17</cp:revision>
  <dcterms:created xsi:type="dcterms:W3CDTF">2022-05-16T11:29:00Z</dcterms:created>
  <dcterms:modified xsi:type="dcterms:W3CDTF">2022-06-20T14:02:00Z</dcterms:modified>
</cp:coreProperties>
</file>