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C1" w:rsidRPr="00157980" w:rsidRDefault="00956D80">
      <w:pPr>
        <w:rPr>
          <w:rFonts w:cstheme="minorHAnsi"/>
        </w:rPr>
      </w:pPr>
      <w:r w:rsidRPr="00A64322">
        <w:rPr>
          <w:rFonts w:cstheme="minorHAnsi"/>
        </w:rPr>
        <w:t>REALPCR</w:t>
      </w:r>
      <w:r w:rsidRPr="00157980">
        <w:rPr>
          <w:rFonts w:cstheme="minorHAnsi"/>
        </w:rPr>
        <w:t xml:space="preserve"> BVDV RNA Test </w:t>
      </w:r>
    </w:p>
    <w:p w:rsidR="00956D80" w:rsidRPr="00157980" w:rsidRDefault="00956D80">
      <w:pPr>
        <w:rPr>
          <w:rFonts w:cstheme="minorHAnsi"/>
        </w:rPr>
      </w:pPr>
      <w:r w:rsidRPr="00157980">
        <w:rPr>
          <w:rFonts w:cstheme="minorHAnsi"/>
        </w:rPr>
        <w:t>Real-</w:t>
      </w:r>
      <w:proofErr w:type="spellStart"/>
      <w:r w:rsidRPr="00157980">
        <w:rPr>
          <w:rFonts w:cstheme="minorHAnsi"/>
        </w:rPr>
        <w:t>time</w:t>
      </w:r>
      <w:proofErr w:type="spellEnd"/>
      <w:r w:rsidRPr="00157980">
        <w:rPr>
          <w:rFonts w:cstheme="minorHAnsi"/>
        </w:rPr>
        <w:t xml:space="preserve"> PCR detekce virové RNA viru bovinní diarey</w:t>
      </w:r>
    </w:p>
    <w:p w:rsidR="00956D80" w:rsidRPr="00157980" w:rsidRDefault="00956D80" w:rsidP="00956D80">
      <w:pPr>
        <w:rPr>
          <w:rFonts w:cstheme="minorHAnsi"/>
          <w:b/>
        </w:rPr>
      </w:pPr>
      <w:r w:rsidRPr="00157980">
        <w:rPr>
          <w:rFonts w:cstheme="minorHAnsi"/>
          <w:b/>
        </w:rPr>
        <w:t xml:space="preserve">REALPCR* BVDV RNA Test </w:t>
      </w:r>
      <w:r w:rsidRPr="00157980">
        <w:rPr>
          <w:rFonts w:cstheme="minorHAnsi"/>
          <w:b/>
        </w:rPr>
        <w:br/>
        <w:t>Pouze pro veterinární užití</w:t>
      </w:r>
    </w:p>
    <w:p w:rsidR="00D00A47" w:rsidRPr="00157980" w:rsidRDefault="00D00A47" w:rsidP="00956D80">
      <w:pPr>
        <w:rPr>
          <w:rFonts w:cstheme="minorHAnsi"/>
          <w:b/>
        </w:rPr>
      </w:pPr>
      <w:r w:rsidRPr="00157980">
        <w:rPr>
          <w:rFonts w:cstheme="minorHAnsi"/>
          <w:b/>
        </w:rPr>
        <w:t>Název a zamýšlené užití</w:t>
      </w:r>
    </w:p>
    <w:p w:rsidR="00D00A47" w:rsidRPr="00157980" w:rsidRDefault="00956D80" w:rsidP="00956D80">
      <w:pPr>
        <w:rPr>
          <w:rFonts w:cstheme="minorHAnsi"/>
        </w:rPr>
      </w:pPr>
      <w:proofErr w:type="spellStart"/>
      <w:r w:rsidRPr="00157980">
        <w:rPr>
          <w:rFonts w:cstheme="minorHAnsi"/>
        </w:rPr>
        <w:t>RealPCR</w:t>
      </w:r>
      <w:proofErr w:type="spellEnd"/>
      <w:r w:rsidRPr="00157980">
        <w:rPr>
          <w:rFonts w:cstheme="minorHAnsi"/>
        </w:rPr>
        <w:t xml:space="preserve"> BVDV RNA </w:t>
      </w:r>
      <w:r w:rsidR="00D00A47" w:rsidRPr="00157980">
        <w:rPr>
          <w:rFonts w:cstheme="minorHAnsi"/>
        </w:rPr>
        <w:t>t</w:t>
      </w:r>
      <w:r w:rsidRPr="00157980">
        <w:rPr>
          <w:rFonts w:cstheme="minorHAnsi"/>
        </w:rPr>
        <w:t>est</w:t>
      </w:r>
      <w:r w:rsidR="00D00A47" w:rsidRPr="00157980">
        <w:rPr>
          <w:rFonts w:cstheme="minorHAnsi"/>
        </w:rPr>
        <w:t xml:space="preserve"> se užívá k detekci RNA viru bovinní virové diarey (BVDV)</w:t>
      </w:r>
      <w:r w:rsidR="00901076" w:rsidRPr="00157980">
        <w:rPr>
          <w:rFonts w:cstheme="minorHAnsi"/>
        </w:rPr>
        <w:t xml:space="preserve"> a BDV viru,</w:t>
      </w:r>
      <w:r w:rsidR="00D00A47" w:rsidRPr="00157980">
        <w:rPr>
          <w:rFonts w:cstheme="minorHAnsi"/>
        </w:rPr>
        <w:t xml:space="preserve"> extrahované ze vzorků výřezů tkáně z ušního boltce, krve (EDTA), séra, plazmy</w:t>
      </w:r>
      <w:r w:rsidR="00901076" w:rsidRPr="00157980">
        <w:rPr>
          <w:rFonts w:cstheme="minorHAnsi"/>
        </w:rPr>
        <w:t xml:space="preserve">, </w:t>
      </w:r>
      <w:r w:rsidR="00D00A47" w:rsidRPr="00157980">
        <w:rPr>
          <w:rFonts w:cstheme="minorHAnsi"/>
        </w:rPr>
        <w:t>mléka</w:t>
      </w:r>
      <w:r w:rsidR="00901076" w:rsidRPr="00157980">
        <w:rPr>
          <w:rFonts w:cstheme="minorHAnsi"/>
        </w:rPr>
        <w:t xml:space="preserve"> nebo tkáně</w:t>
      </w:r>
      <w:r w:rsidR="00D00A47" w:rsidRPr="00157980">
        <w:rPr>
          <w:rFonts w:cstheme="minorHAnsi"/>
        </w:rPr>
        <w:t xml:space="preserve"> a zesílené použitím testovacího systému IDEXX </w:t>
      </w:r>
      <w:proofErr w:type="spellStart"/>
      <w:r w:rsidR="00D00A47" w:rsidRPr="00157980">
        <w:rPr>
          <w:rFonts w:cstheme="minorHAnsi"/>
        </w:rPr>
        <w:t>RealPCR</w:t>
      </w:r>
      <w:proofErr w:type="spellEnd"/>
      <w:r w:rsidR="00D00A47" w:rsidRPr="00157980">
        <w:rPr>
          <w:rFonts w:cstheme="minorHAnsi"/>
        </w:rPr>
        <w:t>. Vzorky lze testovat jako směsné z až 50 vzorků EDTA krve, plazmy nebo séra</w:t>
      </w:r>
      <w:r w:rsidR="00901076" w:rsidRPr="00157980">
        <w:rPr>
          <w:rFonts w:cstheme="minorHAnsi"/>
        </w:rPr>
        <w:t>, z</w:t>
      </w:r>
      <w:r w:rsidR="00D00A47" w:rsidRPr="00157980">
        <w:rPr>
          <w:rFonts w:cstheme="minorHAnsi"/>
        </w:rPr>
        <w:t xml:space="preserve"> až 25 výřezů tkáně z</w:t>
      </w:r>
      <w:r w:rsidR="00901076" w:rsidRPr="00157980">
        <w:rPr>
          <w:rFonts w:cstheme="minorHAnsi"/>
        </w:rPr>
        <w:t> </w:t>
      </w:r>
      <w:r w:rsidR="00D00A47" w:rsidRPr="00157980">
        <w:rPr>
          <w:rFonts w:cstheme="minorHAnsi"/>
        </w:rPr>
        <w:t>ucha</w:t>
      </w:r>
      <w:r w:rsidR="00901076" w:rsidRPr="00157980">
        <w:rPr>
          <w:rFonts w:cstheme="minorHAnsi"/>
        </w:rPr>
        <w:t xml:space="preserve"> a až z 500 vzorků mléka (bazénové vzorky).</w:t>
      </w:r>
    </w:p>
    <w:p w:rsidR="00956D80" w:rsidRPr="00157980" w:rsidRDefault="00D00A47" w:rsidP="00956D80">
      <w:pPr>
        <w:rPr>
          <w:rFonts w:cstheme="minorHAnsi"/>
          <w:b/>
        </w:rPr>
      </w:pPr>
      <w:r w:rsidRPr="00157980">
        <w:rPr>
          <w:rFonts w:cstheme="minorHAnsi"/>
          <w:b/>
        </w:rPr>
        <w:t>Obecné informace</w:t>
      </w:r>
    </w:p>
    <w:p w:rsidR="00A32105" w:rsidRPr="00157980" w:rsidRDefault="00D45719" w:rsidP="00956D80">
      <w:pPr>
        <w:rPr>
          <w:rFonts w:cstheme="minorHAnsi"/>
        </w:rPr>
      </w:pPr>
      <w:r w:rsidRPr="00157980">
        <w:rPr>
          <w:rFonts w:cstheme="minorHAnsi"/>
        </w:rPr>
        <w:t>Virus bovinní virové diarey</w:t>
      </w:r>
      <w:r w:rsidR="00901076" w:rsidRPr="00157980">
        <w:rPr>
          <w:rFonts w:cstheme="minorHAnsi"/>
        </w:rPr>
        <w:t xml:space="preserve"> a BDV virus jsou</w:t>
      </w:r>
      <w:r w:rsidRPr="00157980">
        <w:rPr>
          <w:rFonts w:cstheme="minorHAnsi"/>
        </w:rPr>
        <w:t xml:space="preserve"> příslušní</w:t>
      </w:r>
      <w:r w:rsidR="00901076" w:rsidRPr="00157980">
        <w:rPr>
          <w:rFonts w:cstheme="minorHAnsi"/>
        </w:rPr>
        <w:t>ci</w:t>
      </w:r>
      <w:r w:rsidRPr="00157980">
        <w:rPr>
          <w:rFonts w:cstheme="minorHAnsi"/>
        </w:rPr>
        <w:t xml:space="preserve"> rodu </w:t>
      </w:r>
      <w:proofErr w:type="spellStart"/>
      <w:r w:rsidRPr="00157980">
        <w:rPr>
          <w:rFonts w:cstheme="minorHAnsi"/>
        </w:rPr>
        <w:t>Pestivirus</w:t>
      </w:r>
      <w:proofErr w:type="spellEnd"/>
      <w:r w:rsidRPr="00157980">
        <w:rPr>
          <w:rFonts w:cstheme="minorHAnsi"/>
        </w:rPr>
        <w:t xml:space="preserve"> z čeledi </w:t>
      </w:r>
      <w:proofErr w:type="spellStart"/>
      <w:r w:rsidRPr="00157980">
        <w:rPr>
          <w:rFonts w:cstheme="minorHAnsi"/>
        </w:rPr>
        <w:t>Flaviviridae</w:t>
      </w:r>
      <w:proofErr w:type="spellEnd"/>
      <w:r w:rsidR="00901076" w:rsidRPr="00157980">
        <w:rPr>
          <w:rFonts w:cstheme="minorHAnsi"/>
        </w:rPr>
        <w:t>. BVDV</w:t>
      </w:r>
      <w:r w:rsidRPr="00157980">
        <w:rPr>
          <w:rFonts w:cstheme="minorHAnsi"/>
        </w:rPr>
        <w:t xml:space="preserve"> je jedním z nejvýznamnějších patogenních virů dobytka, způsobujících značné ztráty v mléčném a masném průmyslu po celém světě. Virus prostupuje u nakažených březích krav přes placentu a způsobuje reprodukční ztráty v podobě abortů, mrtvě narozených telat nebo telat, která uhynou záhy po narození. Některá z přeživších telat jsou k viru </w:t>
      </w:r>
      <w:proofErr w:type="spellStart"/>
      <w:r w:rsidRPr="00157980">
        <w:rPr>
          <w:rFonts w:cstheme="minorHAnsi"/>
        </w:rPr>
        <w:t>imunotolerantní</w:t>
      </w:r>
      <w:proofErr w:type="spellEnd"/>
      <w:r w:rsidRPr="00157980">
        <w:rPr>
          <w:rFonts w:cstheme="minorHAnsi"/>
        </w:rPr>
        <w:t>; tato zvířata pak po celý svůj život vylučují značn</w:t>
      </w:r>
      <w:r w:rsidR="00901076" w:rsidRPr="00157980">
        <w:rPr>
          <w:rFonts w:cstheme="minorHAnsi"/>
        </w:rPr>
        <w:t>é</w:t>
      </w:r>
      <w:r w:rsidRPr="00157980">
        <w:rPr>
          <w:rFonts w:cstheme="minorHAnsi"/>
        </w:rPr>
        <w:t xml:space="preserve"> množství infekčního viru. </w:t>
      </w:r>
      <w:r w:rsidR="00A32105" w:rsidRPr="00157980">
        <w:rPr>
          <w:rFonts w:cstheme="minorHAnsi"/>
        </w:rPr>
        <w:t xml:space="preserve">BDV způsobuje podobný syndrom u malých přežvýkavců. </w:t>
      </w:r>
      <w:r w:rsidRPr="00157980">
        <w:rPr>
          <w:rFonts w:cstheme="minorHAnsi"/>
        </w:rPr>
        <w:br/>
        <w:t xml:space="preserve">Pro přerušení cyklu infekce ve stádech je důležité identifikovat perzistentně infikovaná zvířata. </w:t>
      </w:r>
    </w:p>
    <w:p w:rsidR="00D45719" w:rsidRPr="00157980" w:rsidRDefault="00D45719" w:rsidP="00956D80">
      <w:pPr>
        <w:rPr>
          <w:rFonts w:cstheme="minorHAnsi"/>
        </w:rPr>
      </w:pPr>
      <w:r w:rsidRPr="00157980">
        <w:rPr>
          <w:rFonts w:cstheme="minorHAnsi"/>
        </w:rPr>
        <w:t xml:space="preserve">Testovací systém IDEXX </w:t>
      </w:r>
      <w:proofErr w:type="spellStart"/>
      <w:r w:rsidRPr="00157980">
        <w:rPr>
          <w:rFonts w:cstheme="minorHAnsi"/>
        </w:rPr>
        <w:t>RealPCR</w:t>
      </w:r>
      <w:proofErr w:type="spellEnd"/>
      <w:r w:rsidRPr="00157980">
        <w:rPr>
          <w:rFonts w:cstheme="minorHAnsi"/>
        </w:rPr>
        <w:t xml:space="preserve"> je modulární formát, který páruje cílové </w:t>
      </w:r>
      <w:r w:rsidR="00D2786F" w:rsidRPr="00157980">
        <w:rPr>
          <w:rFonts w:cstheme="minorHAnsi"/>
        </w:rPr>
        <w:t>mixy</w:t>
      </w:r>
      <w:r w:rsidRPr="00157980">
        <w:rPr>
          <w:rFonts w:cstheme="minorHAnsi"/>
        </w:rPr>
        <w:t xml:space="preserve"> specifické pro onemocnění se standardizovan</w:t>
      </w:r>
      <w:r w:rsidR="00E67FC9" w:rsidRPr="00157980">
        <w:rPr>
          <w:rFonts w:cstheme="minorHAnsi"/>
        </w:rPr>
        <w:t xml:space="preserve">ým mixem </w:t>
      </w:r>
      <w:r w:rsidRPr="00157980">
        <w:rPr>
          <w:rFonts w:cstheme="minorHAnsi"/>
        </w:rPr>
        <w:t xml:space="preserve">DNA nebo RNA a jedním sdruženým pozitivním kontrolním vzorkem. </w:t>
      </w:r>
      <w:r w:rsidR="00A32105" w:rsidRPr="00157980">
        <w:rPr>
          <w:rFonts w:cstheme="minorHAnsi"/>
        </w:rPr>
        <w:t>Činidla</w:t>
      </w:r>
      <w:r w:rsidRPr="00157980">
        <w:rPr>
          <w:rFonts w:cstheme="minorHAnsi"/>
        </w:rPr>
        <w:t xml:space="preserve"> jsou balen</w:t>
      </w:r>
      <w:r w:rsidR="00A32105" w:rsidRPr="00157980">
        <w:rPr>
          <w:rFonts w:cstheme="minorHAnsi"/>
        </w:rPr>
        <w:t>a</w:t>
      </w:r>
      <w:r w:rsidRPr="00157980">
        <w:rPr>
          <w:rFonts w:cstheme="minorHAnsi"/>
        </w:rPr>
        <w:t xml:space="preserve"> jednotlivě a prodávány zvlášť, co</w:t>
      </w:r>
      <w:r w:rsidR="00E67FC9" w:rsidRPr="00157980">
        <w:rPr>
          <w:rFonts w:cstheme="minorHAnsi"/>
        </w:rPr>
        <w:t>ž umožňuje flexibilní zacházení.</w:t>
      </w:r>
    </w:p>
    <w:p w:rsidR="00956D80" w:rsidRPr="00157980" w:rsidRDefault="00956D80" w:rsidP="00956D80">
      <w:pPr>
        <w:rPr>
          <w:rFonts w:cstheme="minorHAnsi"/>
        </w:rPr>
      </w:pPr>
      <w:proofErr w:type="spellStart"/>
      <w:r w:rsidRPr="00157980">
        <w:rPr>
          <w:rFonts w:cstheme="minorHAnsi"/>
        </w:rPr>
        <w:t>RealPCR</w:t>
      </w:r>
      <w:proofErr w:type="spellEnd"/>
      <w:r w:rsidRPr="00157980">
        <w:rPr>
          <w:rFonts w:cstheme="minorHAnsi"/>
        </w:rPr>
        <w:t xml:space="preserve"> BVDV RNA Mix (BVDV RNA Mix) </w:t>
      </w:r>
      <w:r w:rsidR="00E67FC9" w:rsidRPr="00157980">
        <w:rPr>
          <w:rFonts w:cstheme="minorHAnsi"/>
        </w:rPr>
        <w:t xml:space="preserve">obsahuje </w:t>
      </w:r>
      <w:proofErr w:type="spellStart"/>
      <w:r w:rsidR="00E67FC9" w:rsidRPr="00157980">
        <w:rPr>
          <w:rFonts w:cstheme="minorHAnsi"/>
        </w:rPr>
        <w:t>primery</w:t>
      </w:r>
      <w:proofErr w:type="spellEnd"/>
      <w:r w:rsidR="00E67FC9" w:rsidRPr="00157980">
        <w:rPr>
          <w:rFonts w:cstheme="minorHAnsi"/>
        </w:rPr>
        <w:t xml:space="preserve"> a sondy pro detekci BVDV</w:t>
      </w:r>
      <w:r w:rsidR="00A32105" w:rsidRPr="00157980">
        <w:rPr>
          <w:rFonts w:cstheme="minorHAnsi"/>
        </w:rPr>
        <w:t xml:space="preserve"> a BDV</w:t>
      </w:r>
      <w:r w:rsidR="00E67FC9" w:rsidRPr="00157980">
        <w:rPr>
          <w:rFonts w:cstheme="minorHAnsi"/>
        </w:rPr>
        <w:t xml:space="preserve"> RNA po zesílení pomocí </w:t>
      </w:r>
      <w:proofErr w:type="spellStart"/>
      <w:r w:rsidR="00E67FC9" w:rsidRPr="00157980">
        <w:rPr>
          <w:rFonts w:cstheme="minorHAnsi"/>
        </w:rPr>
        <w:t>RealPCR</w:t>
      </w:r>
      <w:proofErr w:type="spellEnd"/>
      <w:r w:rsidR="00E67FC9" w:rsidRPr="00157980">
        <w:rPr>
          <w:rFonts w:cstheme="minorHAnsi"/>
        </w:rPr>
        <w:t xml:space="preserve"> RNA Master Mixu (RNA </w:t>
      </w:r>
      <w:proofErr w:type="spellStart"/>
      <w:r w:rsidR="00E67FC9" w:rsidRPr="00157980">
        <w:rPr>
          <w:rFonts w:cstheme="minorHAnsi"/>
        </w:rPr>
        <w:t>MMx</w:t>
      </w:r>
      <w:proofErr w:type="spellEnd"/>
      <w:r w:rsidR="00E67FC9" w:rsidRPr="00157980">
        <w:rPr>
          <w:rFonts w:cstheme="minorHAnsi"/>
        </w:rPr>
        <w:t xml:space="preserve">). Test probíhá jako </w:t>
      </w:r>
      <w:proofErr w:type="spellStart"/>
      <w:r w:rsidR="00E67FC9" w:rsidRPr="00157980">
        <w:rPr>
          <w:rFonts w:cstheme="minorHAnsi"/>
        </w:rPr>
        <w:t>jednozkumavková</w:t>
      </w:r>
      <w:proofErr w:type="spellEnd"/>
      <w:r w:rsidR="00E67FC9" w:rsidRPr="00157980">
        <w:rPr>
          <w:rFonts w:cstheme="minorHAnsi"/>
        </w:rPr>
        <w:t xml:space="preserve"> reakce reverzní transkriptázy a polymerázy. Vnitřní kontrola testu je založena na detekci endogenní bovinní RNA přítomné ve vzorku a v protokolu je uváděna jako vnitřní kontrolní vzorek (ISC). Detekce endogenní RNA v kontrolních vzorcích pro přidávání, extrakci a amplifikaci vzorků. </w:t>
      </w:r>
      <w:proofErr w:type="spellStart"/>
      <w:r w:rsidR="00E67FC9" w:rsidRPr="00157980">
        <w:rPr>
          <w:rFonts w:cstheme="minorHAnsi"/>
        </w:rPr>
        <w:t>Primery</w:t>
      </w:r>
      <w:proofErr w:type="spellEnd"/>
      <w:r w:rsidR="00E67FC9" w:rsidRPr="00157980">
        <w:rPr>
          <w:rFonts w:cstheme="minorHAnsi"/>
        </w:rPr>
        <w:t xml:space="preserve"> a sondy pro detekci vnitřní kontroly jsou obsaženy v BVDV RNA mixu. K dispozici je také volitelná vnitřní pozitivní kontrola - </w:t>
      </w:r>
      <w:proofErr w:type="spellStart"/>
      <w:r w:rsidR="00E67FC9" w:rsidRPr="00157980">
        <w:rPr>
          <w:rFonts w:cstheme="minorHAnsi"/>
        </w:rPr>
        <w:t>RealPCR</w:t>
      </w:r>
      <w:proofErr w:type="spellEnd"/>
      <w:r w:rsidR="00E67FC9" w:rsidRPr="00157980">
        <w:rPr>
          <w:rFonts w:cstheme="minorHAnsi"/>
        </w:rPr>
        <w:t xml:space="preserve"> </w:t>
      </w:r>
      <w:proofErr w:type="spellStart"/>
      <w:r w:rsidR="00E67FC9" w:rsidRPr="00157980">
        <w:rPr>
          <w:rFonts w:cstheme="minorHAnsi"/>
        </w:rPr>
        <w:t>Internal</w:t>
      </w:r>
      <w:proofErr w:type="spellEnd"/>
      <w:r w:rsidR="00E67FC9" w:rsidRPr="00157980">
        <w:rPr>
          <w:rFonts w:cstheme="minorHAnsi"/>
        </w:rPr>
        <w:t xml:space="preserve"> Positive </w:t>
      </w:r>
      <w:proofErr w:type="spellStart"/>
      <w:r w:rsidR="00E67FC9" w:rsidRPr="00157980">
        <w:rPr>
          <w:rFonts w:cstheme="minorHAnsi"/>
        </w:rPr>
        <w:t>Control</w:t>
      </w:r>
      <w:proofErr w:type="spellEnd"/>
      <w:r w:rsidR="00E67FC9" w:rsidRPr="00157980">
        <w:rPr>
          <w:rFonts w:cstheme="minorHAnsi"/>
        </w:rPr>
        <w:t xml:space="preserve"> </w:t>
      </w:r>
      <w:r w:rsidRPr="00157980">
        <w:rPr>
          <w:rFonts w:cstheme="minorHAnsi"/>
        </w:rPr>
        <w:t>(IPC ≥ v1.0)</w:t>
      </w:r>
      <w:r w:rsidR="00E67FC9" w:rsidRPr="00157980">
        <w:rPr>
          <w:rFonts w:cstheme="minorHAnsi"/>
        </w:rPr>
        <w:t>, kterou je vhodné použít tehdy, pokud je endogenní hostitelská RNA obsažena v malém množství, nebo pokud je nepravděpodobné, že bude po extrakci přítomna.</w:t>
      </w:r>
      <w:r w:rsidR="00A32105" w:rsidRPr="00157980">
        <w:rPr>
          <w:rFonts w:cstheme="minorHAnsi"/>
        </w:rPr>
        <w:t xml:space="preserve"> ISC, obsažená v BVDV RNA mixu je specifická pro skot. Následně pak </w:t>
      </w:r>
      <w:proofErr w:type="spellStart"/>
      <w:r w:rsidR="00A32105" w:rsidRPr="00157980">
        <w:rPr>
          <w:rFonts w:cstheme="minorHAnsi"/>
        </w:rPr>
        <w:t>RealPCR</w:t>
      </w:r>
      <w:proofErr w:type="spellEnd"/>
      <w:r w:rsidR="00A32105" w:rsidRPr="00157980">
        <w:rPr>
          <w:rFonts w:cstheme="minorHAnsi"/>
        </w:rPr>
        <w:t xml:space="preserve"> IPC musí být použita k testování malých přežvýkavců.</w:t>
      </w:r>
      <w:r w:rsidR="00E67FC9" w:rsidRPr="00157980">
        <w:rPr>
          <w:rFonts w:cstheme="minorHAnsi"/>
        </w:rPr>
        <w:t xml:space="preserve"> IP</w:t>
      </w:r>
      <w:r w:rsidR="00123EFD" w:rsidRPr="00157980">
        <w:rPr>
          <w:rFonts w:cstheme="minorHAnsi"/>
        </w:rPr>
        <w:t>C</w:t>
      </w:r>
      <w:r w:rsidR="00E67FC9" w:rsidRPr="00157980">
        <w:rPr>
          <w:rFonts w:cstheme="minorHAnsi"/>
        </w:rPr>
        <w:t xml:space="preserve"> obsahuje syntetickou verzi </w:t>
      </w:r>
      <w:r w:rsidR="00123EFD" w:rsidRPr="00157980">
        <w:rPr>
          <w:rFonts w:cstheme="minorHAnsi"/>
        </w:rPr>
        <w:t>ISC RNA a proto je kompatibilní s BVDV RNA mixem. Pokyny naleznete v</w:t>
      </w:r>
      <w:r w:rsidR="00A32105" w:rsidRPr="00157980">
        <w:rPr>
          <w:rFonts w:cstheme="minorHAnsi"/>
        </w:rPr>
        <w:t> </w:t>
      </w:r>
      <w:r w:rsidR="00123EFD" w:rsidRPr="00157980">
        <w:rPr>
          <w:rFonts w:cstheme="minorHAnsi"/>
        </w:rPr>
        <w:t>příbalové</w:t>
      </w:r>
      <w:r w:rsidR="00A32105" w:rsidRPr="00157980">
        <w:rPr>
          <w:rFonts w:cstheme="minorHAnsi"/>
        </w:rPr>
        <w:t xml:space="preserve"> informaci</w:t>
      </w:r>
      <w:r w:rsidR="00123EFD" w:rsidRPr="00157980">
        <w:rPr>
          <w:rFonts w:cstheme="minorHAnsi"/>
        </w:rPr>
        <w:t xml:space="preserve"> k vnitřní pozitivní kontrole </w:t>
      </w:r>
      <w:proofErr w:type="spellStart"/>
      <w:r w:rsidR="00123EFD" w:rsidRPr="00157980">
        <w:rPr>
          <w:rFonts w:cstheme="minorHAnsi"/>
        </w:rPr>
        <w:t>RealPCR</w:t>
      </w:r>
      <w:proofErr w:type="spellEnd"/>
      <w:r w:rsidR="00123EFD" w:rsidRPr="00157980">
        <w:rPr>
          <w:rFonts w:cstheme="minorHAnsi"/>
        </w:rPr>
        <w:t xml:space="preserve"> </w:t>
      </w:r>
      <w:proofErr w:type="spellStart"/>
      <w:r w:rsidR="00123EFD" w:rsidRPr="00157980">
        <w:rPr>
          <w:rFonts w:cstheme="minorHAnsi"/>
        </w:rPr>
        <w:t>Internal</w:t>
      </w:r>
      <w:proofErr w:type="spellEnd"/>
      <w:r w:rsidR="00123EFD" w:rsidRPr="00157980">
        <w:rPr>
          <w:rFonts w:cstheme="minorHAnsi"/>
        </w:rPr>
        <w:t xml:space="preserve"> Positive </w:t>
      </w:r>
      <w:proofErr w:type="spellStart"/>
      <w:r w:rsidR="00123EFD" w:rsidRPr="00157980">
        <w:rPr>
          <w:rFonts w:cstheme="minorHAnsi"/>
        </w:rPr>
        <w:t>Control</w:t>
      </w:r>
      <w:proofErr w:type="spellEnd"/>
      <w:r w:rsidR="00123EFD" w:rsidRPr="00157980">
        <w:rPr>
          <w:rFonts w:cstheme="minorHAnsi"/>
        </w:rPr>
        <w:t xml:space="preserve"> (99-56330).</w:t>
      </w:r>
    </w:p>
    <w:p w:rsidR="00123EFD" w:rsidRPr="00A64322" w:rsidRDefault="00725A3D" w:rsidP="00956D80">
      <w:pPr>
        <w:rPr>
          <w:rFonts w:cstheme="minorHAnsi"/>
          <w:b/>
        </w:rPr>
      </w:pPr>
      <w:r w:rsidRPr="00A64322">
        <w:rPr>
          <w:rFonts w:cstheme="minorHAnsi"/>
          <w:b/>
        </w:rPr>
        <w:t>Materiál a skladování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06"/>
        <w:gridCol w:w="778"/>
        <w:gridCol w:w="611"/>
        <w:gridCol w:w="317"/>
        <w:gridCol w:w="158"/>
        <w:gridCol w:w="901"/>
        <w:gridCol w:w="492"/>
        <w:gridCol w:w="237"/>
        <w:gridCol w:w="723"/>
        <w:gridCol w:w="501"/>
        <w:gridCol w:w="555"/>
        <w:gridCol w:w="364"/>
        <w:gridCol w:w="1419"/>
      </w:tblGrid>
      <w:tr w:rsidR="00725A3D" w:rsidRPr="00A64322" w:rsidTr="007B3FD5">
        <w:trPr>
          <w:trHeight w:val="270"/>
        </w:trPr>
        <w:tc>
          <w:tcPr>
            <w:tcW w:w="2006" w:type="dxa"/>
            <w:vMerge w:val="restart"/>
          </w:tcPr>
          <w:p w:rsidR="00725A3D" w:rsidRPr="00A64322" w:rsidRDefault="00725A3D" w:rsidP="00956D8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Identifikace/obecné informace</w:t>
            </w:r>
          </w:p>
        </w:tc>
        <w:tc>
          <w:tcPr>
            <w:tcW w:w="796" w:type="dxa"/>
            <w:vMerge w:val="restart"/>
          </w:tcPr>
          <w:p w:rsidR="00725A3D" w:rsidRPr="00A64322" w:rsidRDefault="00725A3D" w:rsidP="00956D8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Barva víčka</w:t>
            </w:r>
          </w:p>
        </w:tc>
        <w:tc>
          <w:tcPr>
            <w:tcW w:w="1199" w:type="dxa"/>
            <w:gridSpan w:val="3"/>
          </w:tcPr>
          <w:p w:rsidR="00725A3D" w:rsidRPr="00A64322" w:rsidRDefault="00725A3D" w:rsidP="00956D8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Počet</w:t>
            </w:r>
          </w:p>
        </w:tc>
        <w:tc>
          <w:tcPr>
            <w:tcW w:w="2911" w:type="dxa"/>
            <w:gridSpan w:val="5"/>
          </w:tcPr>
          <w:p w:rsidR="00725A3D" w:rsidRPr="00A64322" w:rsidRDefault="00725A3D" w:rsidP="00956D8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Skladování</w:t>
            </w:r>
          </w:p>
        </w:tc>
        <w:tc>
          <w:tcPr>
            <w:tcW w:w="2376" w:type="dxa"/>
            <w:gridSpan w:val="3"/>
            <w:vMerge w:val="restart"/>
          </w:tcPr>
          <w:p w:rsidR="00725A3D" w:rsidRPr="00A64322" w:rsidRDefault="00725A3D" w:rsidP="00956D8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Počet cyklů zamražení/rozmražení</w:t>
            </w:r>
          </w:p>
        </w:tc>
      </w:tr>
      <w:tr w:rsidR="00725A3D" w:rsidRPr="00A64322" w:rsidTr="007B3FD5">
        <w:trPr>
          <w:trHeight w:val="614"/>
        </w:trPr>
        <w:tc>
          <w:tcPr>
            <w:tcW w:w="2006" w:type="dxa"/>
            <w:vMerge/>
          </w:tcPr>
          <w:p w:rsidR="00725A3D" w:rsidRPr="00A64322" w:rsidRDefault="00725A3D" w:rsidP="00956D80">
            <w:pPr>
              <w:rPr>
                <w:rFonts w:cstheme="minorHAnsi"/>
              </w:rPr>
            </w:pPr>
          </w:p>
        </w:tc>
        <w:tc>
          <w:tcPr>
            <w:tcW w:w="796" w:type="dxa"/>
            <w:vMerge/>
          </w:tcPr>
          <w:p w:rsidR="00725A3D" w:rsidRPr="00A64322" w:rsidRDefault="00725A3D" w:rsidP="00956D80">
            <w:pPr>
              <w:rPr>
                <w:rFonts w:cstheme="minorHAnsi"/>
              </w:rPr>
            </w:pPr>
          </w:p>
        </w:tc>
        <w:tc>
          <w:tcPr>
            <w:tcW w:w="1199" w:type="dxa"/>
            <w:gridSpan w:val="3"/>
          </w:tcPr>
          <w:p w:rsidR="00725A3D" w:rsidRPr="00A64322" w:rsidRDefault="00725A3D" w:rsidP="00956D8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100 testů</w:t>
            </w:r>
          </w:p>
        </w:tc>
        <w:tc>
          <w:tcPr>
            <w:tcW w:w="1409" w:type="dxa"/>
            <w:gridSpan w:val="2"/>
          </w:tcPr>
          <w:p w:rsidR="00725A3D" w:rsidRPr="00A64322" w:rsidRDefault="00725A3D" w:rsidP="00956D8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Při uskladnění</w:t>
            </w:r>
          </w:p>
        </w:tc>
        <w:tc>
          <w:tcPr>
            <w:tcW w:w="1502" w:type="dxa"/>
            <w:gridSpan w:val="3"/>
          </w:tcPr>
          <w:p w:rsidR="00725A3D" w:rsidRPr="00A64322" w:rsidRDefault="00725A3D" w:rsidP="00956D8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Po rekonstituci</w:t>
            </w:r>
          </w:p>
        </w:tc>
        <w:tc>
          <w:tcPr>
            <w:tcW w:w="2376" w:type="dxa"/>
            <w:gridSpan w:val="3"/>
            <w:vMerge/>
          </w:tcPr>
          <w:p w:rsidR="00725A3D" w:rsidRPr="00A64322" w:rsidRDefault="00725A3D" w:rsidP="00956D80">
            <w:pPr>
              <w:rPr>
                <w:rFonts w:cstheme="minorHAnsi"/>
              </w:rPr>
            </w:pPr>
          </w:p>
        </w:tc>
      </w:tr>
      <w:tr w:rsidR="00725A3D" w:rsidRPr="00A64322" w:rsidTr="007B3FD5">
        <w:tc>
          <w:tcPr>
            <w:tcW w:w="2006" w:type="dxa"/>
          </w:tcPr>
          <w:p w:rsidR="00725A3D" w:rsidRPr="00A64322" w:rsidRDefault="00725A3D" w:rsidP="00725A3D">
            <w:pPr>
              <w:rPr>
                <w:rFonts w:cstheme="minorHAnsi"/>
                <w:b/>
              </w:rPr>
            </w:pPr>
            <w:proofErr w:type="spellStart"/>
            <w:r w:rsidRPr="00A64322">
              <w:rPr>
                <w:rFonts w:cstheme="minorHAnsi"/>
                <w:b/>
              </w:rPr>
              <w:lastRenderedPageBreak/>
              <w:t>RealPCR</w:t>
            </w:r>
            <w:proofErr w:type="spellEnd"/>
            <w:r w:rsidRPr="00A64322">
              <w:rPr>
                <w:rFonts w:cstheme="minorHAnsi"/>
                <w:b/>
              </w:rPr>
              <w:t xml:space="preserve"> BVDV RNA Mix (BVDV RNA Mix), sušený</w:t>
            </w:r>
          </w:p>
        </w:tc>
        <w:tc>
          <w:tcPr>
            <w:tcW w:w="796" w:type="dxa"/>
          </w:tcPr>
          <w:p w:rsidR="00725A3D" w:rsidRPr="00A64322" w:rsidRDefault="00725A3D" w:rsidP="00956D8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Žlutá</w:t>
            </w:r>
          </w:p>
        </w:tc>
        <w:tc>
          <w:tcPr>
            <w:tcW w:w="1199" w:type="dxa"/>
            <w:gridSpan w:val="3"/>
          </w:tcPr>
          <w:p w:rsidR="00725A3D" w:rsidRPr="00A64322" w:rsidRDefault="00725A3D" w:rsidP="00725A3D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1 x 1,0 ml</w:t>
            </w:r>
          </w:p>
        </w:tc>
        <w:tc>
          <w:tcPr>
            <w:tcW w:w="1409" w:type="dxa"/>
            <w:gridSpan w:val="2"/>
          </w:tcPr>
          <w:p w:rsidR="00725A3D" w:rsidRPr="00A64322" w:rsidRDefault="00725A3D" w:rsidP="00725A3D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–25 až 8°C</w:t>
            </w:r>
          </w:p>
        </w:tc>
        <w:tc>
          <w:tcPr>
            <w:tcW w:w="1502" w:type="dxa"/>
            <w:gridSpan w:val="3"/>
          </w:tcPr>
          <w:p w:rsidR="00725A3D" w:rsidRPr="00A64322" w:rsidRDefault="00725A3D" w:rsidP="00725A3D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–25 až –</w:t>
            </w:r>
            <w:r w:rsidR="007B3FD5" w:rsidRPr="00A64322">
              <w:rPr>
                <w:rFonts w:cstheme="minorHAnsi"/>
              </w:rPr>
              <w:t xml:space="preserve"> 1</w:t>
            </w:r>
            <w:r w:rsidRPr="00A64322">
              <w:rPr>
                <w:rFonts w:cstheme="minorHAnsi"/>
              </w:rPr>
              <w:t>5°C</w:t>
            </w:r>
          </w:p>
        </w:tc>
        <w:tc>
          <w:tcPr>
            <w:tcW w:w="2376" w:type="dxa"/>
            <w:gridSpan w:val="3"/>
          </w:tcPr>
          <w:p w:rsidR="00725A3D" w:rsidRPr="00A64322" w:rsidRDefault="00725A3D" w:rsidP="00956D8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≤6</w:t>
            </w:r>
          </w:p>
        </w:tc>
      </w:tr>
      <w:tr w:rsidR="00951540" w:rsidRPr="00A64322" w:rsidTr="003E7FB1">
        <w:tc>
          <w:tcPr>
            <w:tcW w:w="2006" w:type="dxa"/>
          </w:tcPr>
          <w:p w:rsidR="00951540" w:rsidRPr="00A64322" w:rsidRDefault="00951540" w:rsidP="00956D8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99-56610</w:t>
            </w:r>
          </w:p>
        </w:tc>
        <w:tc>
          <w:tcPr>
            <w:tcW w:w="7282" w:type="dxa"/>
            <w:gridSpan w:val="12"/>
          </w:tcPr>
          <w:p w:rsidR="00951540" w:rsidRPr="00A64322" w:rsidRDefault="00951540" w:rsidP="0095154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Rekonstituujte na 1 ml v PCR vodě. Skladujte BVDV RNA Mix ve tmě. Datum exspirace na </w:t>
            </w:r>
            <w:r w:rsidR="007B3FD5" w:rsidRPr="00A64322">
              <w:rPr>
                <w:rFonts w:cstheme="minorHAnsi"/>
              </w:rPr>
              <w:t>lahvičce</w:t>
            </w:r>
            <w:r w:rsidRPr="00A64322">
              <w:rPr>
                <w:rFonts w:cstheme="minorHAnsi"/>
              </w:rPr>
              <w:t xml:space="preserve"> platí jak pro suchou, tak pro rekonstituovanou formu. Popisek na zkumavce s BVDV RNA mixem uvádí verzi PC, která je kompatibiln</w:t>
            </w:r>
            <w:r w:rsidR="00642E10" w:rsidRPr="00A64322">
              <w:rPr>
                <w:rFonts w:cstheme="minorHAnsi"/>
              </w:rPr>
              <w:t xml:space="preserve">í s tímto cílovým mixem. Např. </w:t>
            </w:r>
            <w:r w:rsidRPr="00A64322">
              <w:rPr>
                <w:rFonts w:cstheme="minorHAnsi"/>
              </w:rPr>
              <w:t xml:space="preserve">PC ≥ v1,4 znamená, že mix lze použít s verzemi PC od 1,4 výše. </w:t>
            </w:r>
          </w:p>
          <w:p w:rsidR="00951540" w:rsidRPr="00A64322" w:rsidRDefault="00951540" w:rsidP="00951540">
            <w:pPr>
              <w:rPr>
                <w:rFonts w:cstheme="minorHAnsi"/>
              </w:rPr>
            </w:pPr>
          </w:p>
        </w:tc>
      </w:tr>
      <w:tr w:rsidR="00951540" w:rsidRPr="00A64322" w:rsidTr="00303C21">
        <w:trPr>
          <w:trHeight w:val="1039"/>
        </w:trPr>
        <w:tc>
          <w:tcPr>
            <w:tcW w:w="2006" w:type="dxa"/>
          </w:tcPr>
          <w:p w:rsidR="00951540" w:rsidRPr="00A64322" w:rsidRDefault="00951540" w:rsidP="00951540">
            <w:pPr>
              <w:rPr>
                <w:rFonts w:cstheme="minorHAnsi"/>
                <w:b/>
              </w:rPr>
            </w:pPr>
            <w:proofErr w:type="spellStart"/>
            <w:r w:rsidRPr="00A64322">
              <w:rPr>
                <w:rFonts w:cstheme="minorHAnsi"/>
                <w:b/>
              </w:rPr>
              <w:t>RealPCR</w:t>
            </w:r>
            <w:proofErr w:type="spellEnd"/>
            <w:r w:rsidRPr="00A64322">
              <w:rPr>
                <w:rFonts w:cstheme="minorHAnsi"/>
                <w:b/>
              </w:rPr>
              <w:t xml:space="preserve"> RNA Master Mix</w:t>
            </w:r>
            <w:r w:rsidR="00303C21" w:rsidRPr="00A64322">
              <w:rPr>
                <w:rFonts w:cstheme="minorHAnsi"/>
                <w:b/>
              </w:rPr>
              <w:t xml:space="preserve"> </w:t>
            </w:r>
            <w:r w:rsidRPr="00A64322">
              <w:rPr>
                <w:rFonts w:cstheme="minorHAnsi"/>
                <w:b/>
              </w:rPr>
              <w:t xml:space="preserve">(RNA </w:t>
            </w:r>
            <w:proofErr w:type="spellStart"/>
            <w:r w:rsidRPr="00A64322">
              <w:rPr>
                <w:rFonts w:cstheme="minorHAnsi"/>
                <w:b/>
              </w:rPr>
              <w:t>MMx</w:t>
            </w:r>
            <w:proofErr w:type="spellEnd"/>
            <w:r w:rsidRPr="00A64322">
              <w:rPr>
                <w:rFonts w:cstheme="minorHAnsi"/>
                <w:b/>
              </w:rPr>
              <w:t>)</w:t>
            </w:r>
          </w:p>
          <w:p w:rsidR="00951540" w:rsidRPr="00A64322" w:rsidRDefault="00951540" w:rsidP="0095154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99-56280</w:t>
            </w:r>
          </w:p>
        </w:tc>
        <w:tc>
          <w:tcPr>
            <w:tcW w:w="1456" w:type="dxa"/>
            <w:gridSpan w:val="2"/>
          </w:tcPr>
          <w:p w:rsidR="00951540" w:rsidRPr="00A64322" w:rsidRDefault="00303C21" w:rsidP="0095154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Černá</w:t>
            </w:r>
          </w:p>
        </w:tc>
        <w:tc>
          <w:tcPr>
            <w:tcW w:w="1456" w:type="dxa"/>
            <w:gridSpan w:val="3"/>
          </w:tcPr>
          <w:p w:rsidR="00951540" w:rsidRPr="00A64322" w:rsidRDefault="00951540" w:rsidP="00303C21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1 x 1</w:t>
            </w:r>
            <w:r w:rsidR="00303C21" w:rsidRPr="00A64322">
              <w:rPr>
                <w:rFonts w:cstheme="minorHAnsi"/>
              </w:rPr>
              <w:t>,</w:t>
            </w:r>
            <w:r w:rsidRPr="00A64322">
              <w:rPr>
                <w:rFonts w:cstheme="minorHAnsi"/>
              </w:rPr>
              <w:t>0 m</w:t>
            </w:r>
            <w:r w:rsidR="00303C21" w:rsidRPr="00A64322">
              <w:rPr>
                <w:rFonts w:cstheme="minorHAnsi"/>
              </w:rPr>
              <w:t>l</w:t>
            </w:r>
          </w:p>
        </w:tc>
        <w:tc>
          <w:tcPr>
            <w:tcW w:w="1457" w:type="dxa"/>
            <w:gridSpan w:val="3"/>
          </w:tcPr>
          <w:p w:rsidR="00951540" w:rsidRPr="00A64322" w:rsidRDefault="00303C21" w:rsidP="0095154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–25 </w:t>
            </w:r>
            <w:proofErr w:type="gramStart"/>
            <w:r w:rsidR="00642E10" w:rsidRPr="00A64322">
              <w:rPr>
                <w:rFonts w:cstheme="minorHAnsi"/>
              </w:rPr>
              <w:t>až</w:t>
            </w:r>
            <w:proofErr w:type="gramEnd"/>
            <w:r w:rsidRPr="00A64322">
              <w:rPr>
                <w:rFonts w:cstheme="minorHAnsi"/>
              </w:rPr>
              <w:t>–</w:t>
            </w:r>
            <w:proofErr w:type="gramStart"/>
            <w:r w:rsidRPr="00A64322">
              <w:rPr>
                <w:rFonts w:cstheme="minorHAnsi"/>
              </w:rPr>
              <w:t>15°C</w:t>
            </w:r>
            <w:proofErr w:type="gramEnd"/>
          </w:p>
          <w:p w:rsidR="00951540" w:rsidRPr="00A64322" w:rsidRDefault="00951540" w:rsidP="00303C21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(</w:t>
            </w:r>
            <w:r w:rsidR="00303C21" w:rsidRPr="00A64322">
              <w:rPr>
                <w:rFonts w:cstheme="minorHAnsi"/>
              </w:rPr>
              <w:t>dlouhodobé</w:t>
            </w:r>
            <w:r w:rsidRPr="00A64322">
              <w:rPr>
                <w:rFonts w:cstheme="minorHAnsi"/>
              </w:rPr>
              <w:t>)</w:t>
            </w:r>
          </w:p>
        </w:tc>
        <w:tc>
          <w:tcPr>
            <w:tcW w:w="1456" w:type="dxa"/>
            <w:gridSpan w:val="3"/>
          </w:tcPr>
          <w:p w:rsidR="00951540" w:rsidRPr="00A64322" w:rsidRDefault="00951540" w:rsidP="0095154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N/A</w:t>
            </w:r>
          </w:p>
        </w:tc>
        <w:tc>
          <w:tcPr>
            <w:tcW w:w="1457" w:type="dxa"/>
          </w:tcPr>
          <w:p w:rsidR="00951540" w:rsidRPr="00A64322" w:rsidRDefault="00951540" w:rsidP="0095154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≤6</w:t>
            </w:r>
          </w:p>
        </w:tc>
      </w:tr>
      <w:tr w:rsidR="00303C21" w:rsidRPr="00A64322" w:rsidTr="003E7FB1">
        <w:tc>
          <w:tcPr>
            <w:tcW w:w="9288" w:type="dxa"/>
            <w:gridSpan w:val="13"/>
          </w:tcPr>
          <w:p w:rsidR="00303C21" w:rsidRPr="00A64322" w:rsidRDefault="00303C21" w:rsidP="00303C21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Koncentrovaný master mix včetně reverzní transkriptázy a hot-start polymerázy vhodné pro použití s RNA </w:t>
            </w:r>
            <w:r w:rsidR="00E85060" w:rsidRPr="00A64322">
              <w:rPr>
                <w:rFonts w:cstheme="minorHAnsi"/>
              </w:rPr>
              <w:t>cílovými</w:t>
            </w:r>
            <w:r w:rsidRPr="00A64322">
              <w:rPr>
                <w:rFonts w:cstheme="minorHAnsi"/>
              </w:rPr>
              <w:t xml:space="preserve"> mixy v systému IDEXX </w:t>
            </w:r>
            <w:proofErr w:type="spellStart"/>
            <w:r w:rsidRPr="00A64322">
              <w:rPr>
                <w:rFonts w:cstheme="minorHAnsi"/>
              </w:rPr>
              <w:t>RealPCR</w:t>
            </w:r>
            <w:proofErr w:type="spellEnd"/>
            <w:r w:rsidRPr="00A64322">
              <w:rPr>
                <w:rFonts w:cstheme="minorHAnsi"/>
              </w:rPr>
              <w:t xml:space="preserve">. RNA </w:t>
            </w:r>
            <w:proofErr w:type="spellStart"/>
            <w:r w:rsidRPr="00A64322">
              <w:rPr>
                <w:rFonts w:cstheme="minorHAnsi"/>
              </w:rPr>
              <w:t>MMx</w:t>
            </w:r>
            <w:proofErr w:type="spellEnd"/>
            <w:r w:rsidRPr="00A64322">
              <w:rPr>
                <w:rFonts w:cstheme="minorHAnsi"/>
              </w:rPr>
              <w:t xml:space="preserve"> je viskóznější než většina master mixů - doporučení pro správné zacházení najdete v sekci Postup. Pro normalizaci objemových nepřesností bylo přidáno referenční barvivo (ROX). Chraňte RNA </w:t>
            </w:r>
            <w:proofErr w:type="spellStart"/>
            <w:r w:rsidRPr="00A64322">
              <w:rPr>
                <w:rFonts w:cstheme="minorHAnsi"/>
              </w:rPr>
              <w:t>MMx</w:t>
            </w:r>
            <w:proofErr w:type="spellEnd"/>
            <w:r w:rsidRPr="00A64322">
              <w:rPr>
                <w:rFonts w:cstheme="minorHAnsi"/>
              </w:rPr>
              <w:t xml:space="preserve"> před světlem. </w:t>
            </w:r>
          </w:p>
        </w:tc>
      </w:tr>
      <w:tr w:rsidR="00303C21" w:rsidRPr="00A64322" w:rsidTr="003E7FB1">
        <w:tc>
          <w:tcPr>
            <w:tcW w:w="2006" w:type="dxa"/>
          </w:tcPr>
          <w:p w:rsidR="00303C21" w:rsidRPr="00A64322" w:rsidRDefault="00303C21" w:rsidP="00D615EA">
            <w:pPr>
              <w:rPr>
                <w:rFonts w:cstheme="minorHAnsi"/>
              </w:rPr>
            </w:pPr>
            <w:proofErr w:type="spellStart"/>
            <w:r w:rsidRPr="00A64322">
              <w:rPr>
                <w:rFonts w:cstheme="minorHAnsi"/>
                <w:b/>
              </w:rPr>
              <w:t>RealPCR</w:t>
            </w:r>
            <w:proofErr w:type="spellEnd"/>
            <w:r w:rsidRPr="00A64322">
              <w:rPr>
                <w:rFonts w:cstheme="minorHAnsi"/>
                <w:b/>
              </w:rPr>
              <w:t xml:space="preserve"> </w:t>
            </w:r>
            <w:r w:rsidR="00D615EA" w:rsidRPr="00A64322">
              <w:rPr>
                <w:rFonts w:cstheme="minorHAnsi"/>
                <w:b/>
              </w:rPr>
              <w:t>pozitivní kontrola</w:t>
            </w:r>
            <w:r w:rsidRPr="00A64322">
              <w:rPr>
                <w:rFonts w:cstheme="minorHAnsi"/>
                <w:b/>
              </w:rPr>
              <w:t xml:space="preserve">, </w:t>
            </w:r>
            <w:r w:rsidR="00D615EA" w:rsidRPr="00A64322">
              <w:rPr>
                <w:rFonts w:cstheme="minorHAnsi"/>
                <w:b/>
              </w:rPr>
              <w:t>sušený</w:t>
            </w:r>
            <w:r w:rsidRPr="00A64322">
              <w:rPr>
                <w:rFonts w:cstheme="minorHAnsi"/>
                <w:b/>
              </w:rPr>
              <w:t xml:space="preserve"> (PC)</w:t>
            </w:r>
            <w:r w:rsidRPr="00A64322">
              <w:rPr>
                <w:rFonts w:cstheme="minorHAnsi"/>
              </w:rPr>
              <w:t xml:space="preserve"> 99-56310</w:t>
            </w:r>
          </w:p>
        </w:tc>
        <w:tc>
          <w:tcPr>
            <w:tcW w:w="1456" w:type="dxa"/>
            <w:gridSpan w:val="2"/>
          </w:tcPr>
          <w:p w:rsidR="00303C21" w:rsidRPr="00A64322" w:rsidRDefault="00D615EA" w:rsidP="0095154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Modrá</w:t>
            </w:r>
          </w:p>
        </w:tc>
        <w:tc>
          <w:tcPr>
            <w:tcW w:w="1456" w:type="dxa"/>
            <w:gridSpan w:val="3"/>
          </w:tcPr>
          <w:p w:rsidR="00303C21" w:rsidRPr="00A64322" w:rsidRDefault="00303C21" w:rsidP="00D2786F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1 x 500 </w:t>
            </w:r>
            <w:proofErr w:type="spellStart"/>
            <w:r w:rsidRPr="00A64322">
              <w:rPr>
                <w:rFonts w:cstheme="minorHAnsi"/>
              </w:rPr>
              <w:t>μ</w:t>
            </w:r>
            <w:r w:rsidR="00D2786F" w:rsidRPr="00A64322">
              <w:rPr>
                <w:rFonts w:cstheme="minorHAnsi"/>
              </w:rPr>
              <w:t>l</w:t>
            </w:r>
            <w:proofErr w:type="spellEnd"/>
          </w:p>
        </w:tc>
        <w:tc>
          <w:tcPr>
            <w:tcW w:w="1457" w:type="dxa"/>
            <w:gridSpan w:val="3"/>
          </w:tcPr>
          <w:p w:rsidR="00303C21" w:rsidRPr="00A64322" w:rsidRDefault="00303C21" w:rsidP="00D615EA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–25 </w:t>
            </w:r>
            <w:r w:rsidR="00D615EA" w:rsidRPr="00A64322">
              <w:rPr>
                <w:rFonts w:cstheme="minorHAnsi"/>
              </w:rPr>
              <w:t>až</w:t>
            </w:r>
            <w:r w:rsidRPr="00A64322">
              <w:rPr>
                <w:rFonts w:cstheme="minorHAnsi"/>
              </w:rPr>
              <w:t xml:space="preserve"> 8°C</w:t>
            </w:r>
          </w:p>
        </w:tc>
        <w:tc>
          <w:tcPr>
            <w:tcW w:w="1456" w:type="dxa"/>
            <w:gridSpan w:val="3"/>
          </w:tcPr>
          <w:p w:rsidR="00303C21" w:rsidRPr="00A64322" w:rsidRDefault="00303C21" w:rsidP="00D615EA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–25 </w:t>
            </w:r>
            <w:proofErr w:type="gramStart"/>
            <w:r w:rsidR="00D615EA" w:rsidRPr="00A64322">
              <w:rPr>
                <w:rFonts w:cstheme="minorHAnsi"/>
              </w:rPr>
              <w:t>až</w:t>
            </w:r>
            <w:proofErr w:type="gramEnd"/>
            <w:r w:rsidR="007B3FD5" w:rsidRPr="00A64322">
              <w:rPr>
                <w:rFonts w:cstheme="minorHAnsi"/>
              </w:rPr>
              <w:t xml:space="preserve"> </w:t>
            </w:r>
            <w:r w:rsidRPr="00A64322">
              <w:rPr>
                <w:rFonts w:cstheme="minorHAnsi"/>
              </w:rPr>
              <w:t>–</w:t>
            </w:r>
            <w:proofErr w:type="gramStart"/>
            <w:r w:rsidRPr="00A64322">
              <w:rPr>
                <w:rFonts w:cstheme="minorHAnsi"/>
              </w:rPr>
              <w:t>15°C</w:t>
            </w:r>
            <w:proofErr w:type="gramEnd"/>
          </w:p>
        </w:tc>
        <w:tc>
          <w:tcPr>
            <w:tcW w:w="1457" w:type="dxa"/>
          </w:tcPr>
          <w:p w:rsidR="00303C21" w:rsidRPr="00A64322" w:rsidRDefault="00303C21" w:rsidP="0095154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≤6</w:t>
            </w:r>
          </w:p>
        </w:tc>
      </w:tr>
      <w:tr w:rsidR="00303C21" w:rsidRPr="00A64322" w:rsidTr="003E7FB1">
        <w:tc>
          <w:tcPr>
            <w:tcW w:w="9288" w:type="dxa"/>
            <w:gridSpan w:val="13"/>
          </w:tcPr>
          <w:p w:rsidR="00A870A5" w:rsidRPr="00A64322" w:rsidRDefault="00A870A5" w:rsidP="00A870A5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Rekonstituujte na 500 </w:t>
            </w:r>
            <w:proofErr w:type="spellStart"/>
            <w:r w:rsidRPr="00A64322">
              <w:rPr>
                <w:rFonts w:cstheme="minorHAnsi"/>
              </w:rPr>
              <w:t>μL</w:t>
            </w:r>
            <w:proofErr w:type="spellEnd"/>
            <w:r w:rsidRPr="00A64322">
              <w:rPr>
                <w:rFonts w:cstheme="minorHAnsi"/>
              </w:rPr>
              <w:t xml:space="preserve"> v PCR vodě</w:t>
            </w:r>
            <w:r w:rsidR="00303C21" w:rsidRPr="00A64322">
              <w:rPr>
                <w:rFonts w:cstheme="minorHAnsi"/>
              </w:rPr>
              <w:t xml:space="preserve">. PC </w:t>
            </w:r>
            <w:r w:rsidRPr="00A64322">
              <w:rPr>
                <w:rFonts w:cstheme="minorHAnsi"/>
              </w:rPr>
              <w:t>obsahuje všechny</w:t>
            </w:r>
            <w:r w:rsidR="00303C21" w:rsidRPr="00A64322">
              <w:rPr>
                <w:rFonts w:cstheme="minorHAnsi"/>
              </w:rPr>
              <w:t xml:space="preserve"> IDEXX </w:t>
            </w:r>
            <w:proofErr w:type="spellStart"/>
            <w:r w:rsidR="00303C21" w:rsidRPr="00A64322">
              <w:rPr>
                <w:rFonts w:cstheme="minorHAnsi"/>
              </w:rPr>
              <w:t>RealPCR</w:t>
            </w:r>
            <w:proofErr w:type="spellEnd"/>
            <w:r w:rsidRPr="00A64322">
              <w:rPr>
                <w:rFonts w:cstheme="minorHAnsi"/>
              </w:rPr>
              <w:t xml:space="preserve"> a</w:t>
            </w:r>
            <w:r w:rsidR="00303C21" w:rsidRPr="00A64322">
              <w:rPr>
                <w:rFonts w:cstheme="minorHAnsi"/>
              </w:rPr>
              <w:t xml:space="preserve"> ISC </w:t>
            </w:r>
            <w:r w:rsidRPr="00A64322">
              <w:rPr>
                <w:rFonts w:cstheme="minorHAnsi"/>
              </w:rPr>
              <w:t>cíle</w:t>
            </w:r>
            <w:r w:rsidR="00303C21" w:rsidRPr="00A64322">
              <w:rPr>
                <w:rFonts w:cstheme="minorHAnsi"/>
              </w:rPr>
              <w:t xml:space="preserve"> (</w:t>
            </w:r>
            <w:r w:rsidRPr="00A64322">
              <w:rPr>
                <w:rFonts w:cstheme="minorHAnsi"/>
              </w:rPr>
              <w:t>včetně cíle pro</w:t>
            </w:r>
            <w:r w:rsidR="00303C21" w:rsidRPr="00A64322">
              <w:rPr>
                <w:rFonts w:cstheme="minorHAnsi"/>
              </w:rPr>
              <w:t xml:space="preserve"> BVDV) </w:t>
            </w:r>
            <w:r w:rsidRPr="00A64322">
              <w:rPr>
                <w:rFonts w:cstheme="minorHAnsi"/>
              </w:rPr>
              <w:t xml:space="preserve">a je určena pro použití se všemi </w:t>
            </w:r>
            <w:r w:rsidR="00303C21" w:rsidRPr="00A64322">
              <w:rPr>
                <w:rFonts w:cstheme="minorHAnsi"/>
              </w:rPr>
              <w:t xml:space="preserve">IDEXX </w:t>
            </w:r>
            <w:proofErr w:type="spellStart"/>
            <w:r w:rsidR="00303C21" w:rsidRPr="00A64322">
              <w:rPr>
                <w:rFonts w:cstheme="minorHAnsi"/>
              </w:rPr>
              <w:t>RealPCR</w:t>
            </w:r>
            <w:proofErr w:type="spellEnd"/>
            <w:r w:rsidR="00303C21" w:rsidRPr="00A64322">
              <w:rPr>
                <w:rFonts w:cstheme="minorHAnsi"/>
              </w:rPr>
              <w:t xml:space="preserve"> </w:t>
            </w:r>
            <w:r w:rsidRPr="00A64322">
              <w:rPr>
                <w:rFonts w:cstheme="minorHAnsi"/>
              </w:rPr>
              <w:t>cílovými mixy</w:t>
            </w:r>
            <w:r w:rsidR="00303C21" w:rsidRPr="00A64322">
              <w:rPr>
                <w:rFonts w:cstheme="minorHAnsi"/>
              </w:rPr>
              <w:t>.</w:t>
            </w:r>
            <w:r w:rsidRPr="00A64322">
              <w:rPr>
                <w:rFonts w:cstheme="minorHAnsi"/>
              </w:rPr>
              <w:t xml:space="preserve"> Datum exspirace na </w:t>
            </w:r>
            <w:r w:rsidR="007B3FD5" w:rsidRPr="00A64322">
              <w:rPr>
                <w:rFonts w:cstheme="minorHAnsi"/>
              </w:rPr>
              <w:t>lahvičce</w:t>
            </w:r>
            <w:r w:rsidRPr="00A64322">
              <w:rPr>
                <w:rFonts w:cstheme="minorHAnsi"/>
              </w:rPr>
              <w:t xml:space="preserve"> platí jak pro suchou, tak pro rekonstituovanou formu. PC má přiděleno číslo verze (např. v1.3). </w:t>
            </w:r>
            <w:r w:rsidR="00113250" w:rsidRPr="00A64322">
              <w:rPr>
                <w:rFonts w:cstheme="minorHAnsi"/>
              </w:rPr>
              <w:t xml:space="preserve">Pokud se do produktové linie </w:t>
            </w:r>
            <w:proofErr w:type="spellStart"/>
            <w:r w:rsidR="00113250" w:rsidRPr="00A64322">
              <w:rPr>
                <w:rFonts w:cstheme="minorHAnsi"/>
              </w:rPr>
              <w:t>RealPCR</w:t>
            </w:r>
            <w:proofErr w:type="spellEnd"/>
            <w:r w:rsidR="00113250" w:rsidRPr="00A64322">
              <w:rPr>
                <w:rFonts w:cstheme="minorHAnsi"/>
              </w:rPr>
              <w:t xml:space="preserve"> přidávají nově vyvinuté cílové mixy, cílové sekvence jsou přidány k PC a zvýší se číslo verze PC (např. v1.3 je aktualizována na verzi v1.4). </w:t>
            </w:r>
          </w:p>
          <w:p w:rsidR="00303C21" w:rsidRPr="00A64322" w:rsidRDefault="00113250" w:rsidP="0011325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PC obsahuje jedinečnou podpisovou sekvenci IDEXX, kterou lze použít k monitoringu PC kontaminace pracovních prostor. Laboratořím, které chtějí monitorovat PC kontaminaci, je k dispozici zvláštní cílový mix</w:t>
            </w:r>
            <w:r w:rsidR="00303C21" w:rsidRPr="00A64322">
              <w:rPr>
                <w:rFonts w:cstheme="minorHAnsi"/>
              </w:rPr>
              <w:t xml:space="preserve"> (</w:t>
            </w:r>
            <w:proofErr w:type="spellStart"/>
            <w:r w:rsidR="00303C21" w:rsidRPr="00A64322">
              <w:rPr>
                <w:rFonts w:cstheme="minorHAnsi"/>
              </w:rPr>
              <w:t>RealPCR</w:t>
            </w:r>
            <w:proofErr w:type="spellEnd"/>
            <w:r w:rsidR="00303C21" w:rsidRPr="00A64322">
              <w:rPr>
                <w:rFonts w:cstheme="minorHAnsi"/>
              </w:rPr>
              <w:t xml:space="preserve"> </w:t>
            </w:r>
            <w:r w:rsidR="007B3FD5" w:rsidRPr="00A64322">
              <w:rPr>
                <w:rFonts w:cstheme="minorHAnsi"/>
              </w:rPr>
              <w:t xml:space="preserve">PC </w:t>
            </w:r>
            <w:proofErr w:type="spellStart"/>
            <w:r w:rsidR="007B3FD5" w:rsidRPr="00A64322">
              <w:rPr>
                <w:rFonts w:cstheme="minorHAnsi"/>
              </w:rPr>
              <w:t>Tracker</w:t>
            </w:r>
            <w:proofErr w:type="spellEnd"/>
            <w:r w:rsidR="007B3FD5" w:rsidRPr="00A64322">
              <w:rPr>
                <w:rFonts w:cstheme="minorHAnsi"/>
              </w:rPr>
              <w:t xml:space="preserve"> DNA Mix a </w:t>
            </w:r>
            <w:proofErr w:type="spellStart"/>
            <w:r w:rsidR="007B3FD5" w:rsidRPr="00A64322">
              <w:rPr>
                <w:rFonts w:cstheme="minorHAnsi"/>
              </w:rPr>
              <w:t>RealPCR</w:t>
            </w:r>
            <w:proofErr w:type="spellEnd"/>
            <w:r w:rsidR="007B3FD5" w:rsidRPr="00A64322">
              <w:rPr>
                <w:rFonts w:cstheme="minorHAnsi"/>
              </w:rPr>
              <w:t xml:space="preserve"> DNA </w:t>
            </w:r>
            <w:proofErr w:type="spellStart"/>
            <w:r w:rsidR="007B3FD5" w:rsidRPr="00A64322">
              <w:rPr>
                <w:rFonts w:cstheme="minorHAnsi"/>
              </w:rPr>
              <w:t>MMx</w:t>
            </w:r>
            <w:proofErr w:type="spellEnd"/>
            <w:r w:rsidR="00303C21" w:rsidRPr="00A64322">
              <w:rPr>
                <w:rFonts w:cstheme="minorHAnsi"/>
              </w:rPr>
              <w:t>)</w:t>
            </w:r>
            <w:r w:rsidRPr="00A64322">
              <w:rPr>
                <w:rFonts w:cstheme="minorHAnsi"/>
              </w:rPr>
              <w:t xml:space="preserve"> pro tyto účely.</w:t>
            </w:r>
          </w:p>
        </w:tc>
      </w:tr>
      <w:tr w:rsidR="00303C21" w:rsidRPr="00A64322" w:rsidTr="003E7FB1">
        <w:tc>
          <w:tcPr>
            <w:tcW w:w="2006" w:type="dxa"/>
          </w:tcPr>
          <w:p w:rsidR="00303C21" w:rsidRPr="00A64322" w:rsidRDefault="00303C21" w:rsidP="00113250">
            <w:pPr>
              <w:rPr>
                <w:rFonts w:cstheme="minorHAnsi"/>
              </w:rPr>
            </w:pPr>
            <w:proofErr w:type="spellStart"/>
            <w:r w:rsidRPr="00A64322">
              <w:rPr>
                <w:rFonts w:cstheme="minorHAnsi"/>
                <w:b/>
              </w:rPr>
              <w:t>RealPCR</w:t>
            </w:r>
            <w:proofErr w:type="spellEnd"/>
            <w:r w:rsidRPr="00A64322">
              <w:rPr>
                <w:rFonts w:cstheme="minorHAnsi"/>
                <w:b/>
              </w:rPr>
              <w:t xml:space="preserve"> PCR </w:t>
            </w:r>
            <w:r w:rsidR="00113250" w:rsidRPr="00A64322">
              <w:rPr>
                <w:rFonts w:cstheme="minorHAnsi"/>
                <w:b/>
              </w:rPr>
              <w:t>voda</w:t>
            </w:r>
            <w:r w:rsidR="00113250" w:rsidRPr="00A64322">
              <w:rPr>
                <w:rFonts w:cstheme="minorHAnsi"/>
              </w:rPr>
              <w:t xml:space="preserve"> </w:t>
            </w:r>
            <w:r w:rsidRPr="00A64322">
              <w:rPr>
                <w:rFonts w:cstheme="minorHAnsi"/>
              </w:rPr>
              <w:t>99-56350</w:t>
            </w:r>
          </w:p>
        </w:tc>
        <w:tc>
          <w:tcPr>
            <w:tcW w:w="1820" w:type="dxa"/>
            <w:gridSpan w:val="3"/>
          </w:tcPr>
          <w:p w:rsidR="00303C21" w:rsidRPr="00A64322" w:rsidRDefault="00D615EA" w:rsidP="0095154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Průhledná</w:t>
            </w:r>
          </w:p>
        </w:tc>
        <w:tc>
          <w:tcPr>
            <w:tcW w:w="1821" w:type="dxa"/>
            <w:gridSpan w:val="4"/>
          </w:tcPr>
          <w:p w:rsidR="00303C21" w:rsidRPr="00A64322" w:rsidRDefault="00303C21" w:rsidP="00D615EA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2 x 1</w:t>
            </w:r>
            <w:r w:rsidR="00D615EA" w:rsidRPr="00A64322">
              <w:rPr>
                <w:rFonts w:cstheme="minorHAnsi"/>
              </w:rPr>
              <w:t>,</w:t>
            </w:r>
            <w:r w:rsidRPr="00A64322">
              <w:rPr>
                <w:rFonts w:cstheme="minorHAnsi"/>
              </w:rPr>
              <w:t>0 m</w:t>
            </w:r>
            <w:r w:rsidR="00D615EA" w:rsidRPr="00A64322">
              <w:rPr>
                <w:rFonts w:cstheme="minorHAnsi"/>
              </w:rPr>
              <w:t>l</w:t>
            </w:r>
          </w:p>
        </w:tc>
        <w:tc>
          <w:tcPr>
            <w:tcW w:w="1820" w:type="dxa"/>
            <w:gridSpan w:val="3"/>
          </w:tcPr>
          <w:p w:rsidR="00303C21" w:rsidRPr="00A64322" w:rsidRDefault="00303C21" w:rsidP="00D615EA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–25 </w:t>
            </w:r>
            <w:r w:rsidR="00D615EA" w:rsidRPr="00A64322">
              <w:rPr>
                <w:rFonts w:cstheme="minorHAnsi"/>
              </w:rPr>
              <w:t>až</w:t>
            </w:r>
            <w:r w:rsidRPr="00A64322">
              <w:rPr>
                <w:rFonts w:cstheme="minorHAnsi"/>
              </w:rPr>
              <w:t xml:space="preserve"> 8°C</w:t>
            </w:r>
          </w:p>
        </w:tc>
        <w:tc>
          <w:tcPr>
            <w:tcW w:w="1821" w:type="dxa"/>
            <w:gridSpan w:val="2"/>
          </w:tcPr>
          <w:p w:rsidR="00303C21" w:rsidRPr="00A64322" w:rsidRDefault="00303C21" w:rsidP="00951540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N/A</w:t>
            </w:r>
          </w:p>
        </w:tc>
      </w:tr>
      <w:tr w:rsidR="00303C21" w:rsidRPr="00A64322" w:rsidTr="003E7FB1">
        <w:tc>
          <w:tcPr>
            <w:tcW w:w="9288" w:type="dxa"/>
            <w:gridSpan w:val="13"/>
          </w:tcPr>
          <w:p w:rsidR="00303C21" w:rsidRPr="00A64322" w:rsidRDefault="00113250" w:rsidP="00303C21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PCR voda má schválenou dostatečnou kvalitu pro reverzní transkripci - použití pro PCR (RT-PCR). Používá se k rekonstituci </w:t>
            </w:r>
            <w:r w:rsidR="007B3FD5" w:rsidRPr="00A64322">
              <w:rPr>
                <w:rFonts w:cstheme="minorHAnsi"/>
              </w:rPr>
              <w:t>činidel</w:t>
            </w:r>
            <w:r w:rsidRPr="00A64322">
              <w:rPr>
                <w:rFonts w:cstheme="minorHAnsi"/>
              </w:rPr>
              <w:t xml:space="preserve"> testu </w:t>
            </w:r>
            <w:proofErr w:type="spellStart"/>
            <w:r w:rsidRPr="00A64322">
              <w:rPr>
                <w:rFonts w:cstheme="minorHAnsi"/>
              </w:rPr>
              <w:t>RealPCR</w:t>
            </w:r>
            <w:proofErr w:type="spellEnd"/>
            <w:r w:rsidRPr="00A64322">
              <w:rPr>
                <w:rFonts w:cstheme="minorHAnsi"/>
              </w:rPr>
              <w:t xml:space="preserve">. Dále se používá jako PCR negativní kontrola při každém opakování testu. Nepřemisťujte </w:t>
            </w:r>
            <w:r w:rsidR="007B3FD5" w:rsidRPr="00A64322">
              <w:rPr>
                <w:rFonts w:cstheme="minorHAnsi"/>
              </w:rPr>
              <w:t>lahvičky</w:t>
            </w:r>
            <w:r w:rsidRPr="00A64322">
              <w:rPr>
                <w:rFonts w:cstheme="minorHAnsi"/>
              </w:rPr>
              <w:t xml:space="preserve"> PCR vody mezi jednotlivými pracovními prostorami. Pro zamezení rizika kontaminace je vyžadována vlastní </w:t>
            </w:r>
            <w:r w:rsidR="007B3FD5" w:rsidRPr="00A64322">
              <w:rPr>
                <w:rFonts w:cstheme="minorHAnsi"/>
              </w:rPr>
              <w:t>lahvička</w:t>
            </w:r>
            <w:r w:rsidRPr="00A64322">
              <w:rPr>
                <w:rFonts w:cstheme="minorHAnsi"/>
              </w:rPr>
              <w:t xml:space="preserve"> pro každé pracoviště. </w:t>
            </w:r>
          </w:p>
        </w:tc>
      </w:tr>
    </w:tbl>
    <w:p w:rsidR="00956D80" w:rsidRPr="00A64322" w:rsidRDefault="00303C21" w:rsidP="00113250">
      <w:pPr>
        <w:spacing w:after="0"/>
        <w:rPr>
          <w:rFonts w:cstheme="minorHAnsi"/>
        </w:rPr>
      </w:pPr>
      <w:r w:rsidRPr="00A64322">
        <w:rPr>
          <w:rFonts w:cstheme="minorHAnsi"/>
          <w:b/>
        </w:rPr>
        <w:t>Poznámka:</w:t>
      </w:r>
      <w:r w:rsidRPr="00A64322">
        <w:rPr>
          <w:rFonts w:cstheme="minorHAnsi"/>
        </w:rPr>
        <w:t xml:space="preserve"> Popis symbolů použitých v</w:t>
      </w:r>
      <w:r w:rsidR="007B3FD5" w:rsidRPr="00A64322">
        <w:rPr>
          <w:rFonts w:cstheme="minorHAnsi"/>
        </w:rPr>
        <w:t> </w:t>
      </w:r>
      <w:r w:rsidRPr="00A64322">
        <w:rPr>
          <w:rFonts w:cstheme="minorHAnsi"/>
        </w:rPr>
        <w:t>t</w:t>
      </w:r>
      <w:r w:rsidR="007B3FD5" w:rsidRPr="00A64322">
        <w:rPr>
          <w:rFonts w:cstheme="minorHAnsi"/>
        </w:rPr>
        <w:t>éto příbalové informaci</w:t>
      </w:r>
      <w:r w:rsidRPr="00A64322">
        <w:rPr>
          <w:rFonts w:cstheme="minorHAnsi"/>
        </w:rPr>
        <w:t xml:space="preserve"> najdete v tabulce na konci</w:t>
      </w:r>
      <w:r w:rsidR="007B3FD5" w:rsidRPr="00A64322">
        <w:rPr>
          <w:rFonts w:cstheme="minorHAnsi"/>
        </w:rPr>
        <w:t>.</w:t>
      </w:r>
    </w:p>
    <w:p w:rsidR="00113250" w:rsidRPr="00A64322" w:rsidRDefault="00113250" w:rsidP="00113250">
      <w:pPr>
        <w:spacing w:after="0"/>
        <w:rPr>
          <w:rFonts w:cstheme="minorHAnsi"/>
        </w:rPr>
      </w:pPr>
    </w:p>
    <w:p w:rsidR="007B3FD5" w:rsidRPr="00A64322" w:rsidRDefault="007B3FD5" w:rsidP="00303C21">
      <w:pPr>
        <w:spacing w:after="0"/>
        <w:rPr>
          <w:rFonts w:cstheme="minorHAnsi"/>
          <w:b/>
        </w:rPr>
      </w:pPr>
    </w:p>
    <w:p w:rsidR="00303C21" w:rsidRPr="00A64322" w:rsidRDefault="00303C21" w:rsidP="00303C21">
      <w:pPr>
        <w:spacing w:after="0"/>
        <w:rPr>
          <w:rFonts w:cstheme="minorHAnsi"/>
          <w:b/>
        </w:rPr>
      </w:pPr>
      <w:r w:rsidRPr="00A64322">
        <w:rPr>
          <w:rFonts w:cstheme="minorHAnsi"/>
          <w:b/>
        </w:rPr>
        <w:t>Potřebné materiály, které nejsou součástí soupravy</w:t>
      </w:r>
    </w:p>
    <w:p w:rsidR="00113250" w:rsidRPr="00A64322" w:rsidRDefault="00113250" w:rsidP="00303C21">
      <w:pPr>
        <w:spacing w:after="0"/>
        <w:rPr>
          <w:rFonts w:cstheme="minorHAnsi"/>
          <w:b/>
        </w:rPr>
      </w:pPr>
    </w:p>
    <w:p w:rsidR="00303C21" w:rsidRPr="00A64322" w:rsidRDefault="00303C21" w:rsidP="00303C21">
      <w:pPr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D2786F" w:rsidRPr="00A64322">
        <w:rPr>
          <w:rFonts w:cstheme="minorHAnsi"/>
        </w:rPr>
        <w:t xml:space="preserve">Komerční RNA extrakční </w:t>
      </w:r>
      <w:proofErr w:type="spellStart"/>
      <w:r w:rsidR="00D2786F" w:rsidRPr="00A64322">
        <w:rPr>
          <w:rFonts w:cstheme="minorHAnsi"/>
        </w:rPr>
        <w:t>kit</w:t>
      </w:r>
      <w:proofErr w:type="spellEnd"/>
      <w:r w:rsidR="00D2786F" w:rsidRPr="00A64322">
        <w:rPr>
          <w:rFonts w:cstheme="minorHAnsi"/>
        </w:rPr>
        <w:t xml:space="preserve"> nebo </w:t>
      </w:r>
      <w:r w:rsidRPr="00A64322">
        <w:rPr>
          <w:rFonts w:cstheme="minorHAnsi"/>
        </w:rPr>
        <w:t xml:space="preserve">IDEXX </w:t>
      </w:r>
      <w:proofErr w:type="spellStart"/>
      <w:r w:rsidRPr="00A64322">
        <w:rPr>
          <w:rFonts w:cstheme="minorHAnsi"/>
        </w:rPr>
        <w:t>RealPCR</w:t>
      </w:r>
      <w:proofErr w:type="spellEnd"/>
      <w:r w:rsidRPr="00A64322">
        <w:rPr>
          <w:rFonts w:cstheme="minorHAnsi"/>
        </w:rPr>
        <w:t xml:space="preserve"> </w:t>
      </w:r>
      <w:r w:rsidR="00D2786F" w:rsidRPr="00A64322">
        <w:rPr>
          <w:rFonts w:cstheme="minorHAnsi"/>
        </w:rPr>
        <w:t>- rychlý lytický pufr.</w:t>
      </w:r>
    </w:p>
    <w:p w:rsidR="00303C21" w:rsidRPr="00A64322" w:rsidRDefault="00303C21" w:rsidP="00303C21">
      <w:pPr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D2786F" w:rsidRPr="00A64322">
        <w:rPr>
          <w:rFonts w:cstheme="minorHAnsi"/>
        </w:rPr>
        <w:t>Volitelné</w:t>
      </w:r>
      <w:r w:rsidRPr="00A64322">
        <w:rPr>
          <w:rFonts w:cstheme="minorHAnsi"/>
        </w:rPr>
        <w:t xml:space="preserve">—1M </w:t>
      </w:r>
      <w:proofErr w:type="spellStart"/>
      <w:r w:rsidRPr="00A64322">
        <w:rPr>
          <w:rFonts w:cstheme="minorHAnsi"/>
        </w:rPr>
        <w:t>dithiothreitol</w:t>
      </w:r>
      <w:proofErr w:type="spellEnd"/>
      <w:r w:rsidRPr="00A64322">
        <w:rPr>
          <w:rFonts w:cstheme="minorHAnsi"/>
        </w:rPr>
        <w:t xml:space="preserve"> (DTT)</w:t>
      </w:r>
    </w:p>
    <w:p w:rsidR="00D2786F" w:rsidRPr="00A64322" w:rsidRDefault="00303C21" w:rsidP="00303C21">
      <w:pPr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D2786F" w:rsidRPr="00A64322">
        <w:rPr>
          <w:rFonts w:cstheme="minorHAnsi"/>
        </w:rPr>
        <w:t>Volitelné</w:t>
      </w:r>
      <w:r w:rsidRPr="00A64322">
        <w:rPr>
          <w:rFonts w:cstheme="minorHAnsi"/>
        </w:rPr>
        <w:t>—</w:t>
      </w:r>
      <w:r w:rsidR="00D2786F" w:rsidRPr="00A64322">
        <w:rPr>
          <w:rFonts w:cstheme="minorHAnsi"/>
        </w:rPr>
        <w:t xml:space="preserve">centrifuga s rotorem a adaptéry pro </w:t>
      </w:r>
      <w:proofErr w:type="spellStart"/>
      <w:r w:rsidR="00D2786F" w:rsidRPr="00A64322">
        <w:rPr>
          <w:rFonts w:cstheme="minorHAnsi"/>
        </w:rPr>
        <w:t>vícejamkové</w:t>
      </w:r>
      <w:proofErr w:type="spellEnd"/>
      <w:r w:rsidR="00D2786F" w:rsidRPr="00A64322">
        <w:rPr>
          <w:rFonts w:cstheme="minorHAnsi"/>
        </w:rPr>
        <w:t xml:space="preserve"> destičky </w:t>
      </w:r>
    </w:p>
    <w:p w:rsidR="00303C21" w:rsidRPr="00A64322" w:rsidRDefault="00303C21" w:rsidP="00303C21">
      <w:pPr>
        <w:rPr>
          <w:rFonts w:cstheme="minorHAnsi"/>
        </w:rPr>
      </w:pPr>
      <w:r w:rsidRPr="00A64322">
        <w:rPr>
          <w:rFonts w:cstheme="minorHAnsi"/>
        </w:rPr>
        <w:t xml:space="preserve">• </w:t>
      </w:r>
      <w:proofErr w:type="spellStart"/>
      <w:r w:rsidR="00D2786F" w:rsidRPr="00A64322">
        <w:rPr>
          <w:rFonts w:cstheme="minorHAnsi"/>
        </w:rPr>
        <w:t>Mikrocentrifuga</w:t>
      </w:r>
      <w:proofErr w:type="spellEnd"/>
      <w:r w:rsidR="00D2786F" w:rsidRPr="00A64322">
        <w:rPr>
          <w:rFonts w:cstheme="minorHAnsi"/>
        </w:rPr>
        <w:t xml:space="preserve"> pro 2 ml </w:t>
      </w:r>
      <w:proofErr w:type="spellStart"/>
      <w:r w:rsidR="00D2786F" w:rsidRPr="00A64322">
        <w:rPr>
          <w:rFonts w:cstheme="minorHAnsi"/>
        </w:rPr>
        <w:t>mikrozkumavky</w:t>
      </w:r>
      <w:proofErr w:type="spellEnd"/>
      <w:r w:rsidR="00D2786F" w:rsidRPr="00A64322">
        <w:rPr>
          <w:rFonts w:cstheme="minorHAnsi"/>
        </w:rPr>
        <w:t xml:space="preserve"> schopná dosáhnout </w:t>
      </w:r>
      <w:r w:rsidRPr="00A64322">
        <w:rPr>
          <w:rFonts w:cstheme="minorHAnsi"/>
        </w:rPr>
        <w:t>1500 – 3000 x g</w:t>
      </w:r>
    </w:p>
    <w:p w:rsidR="00D2786F" w:rsidRPr="00A64322" w:rsidRDefault="00303C21" w:rsidP="00303C21">
      <w:pPr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D2786F" w:rsidRPr="00A64322">
        <w:rPr>
          <w:rFonts w:cstheme="minorHAnsi"/>
        </w:rPr>
        <w:t xml:space="preserve">Vhodné prostředky osobní ochrany (např. rukavice, laboratorní plášť) </w:t>
      </w:r>
    </w:p>
    <w:p w:rsidR="00303C21" w:rsidRPr="00A64322" w:rsidRDefault="00303C21" w:rsidP="00303C21">
      <w:pPr>
        <w:rPr>
          <w:rFonts w:cstheme="minorHAnsi"/>
        </w:rPr>
      </w:pPr>
      <w:r w:rsidRPr="00A64322">
        <w:rPr>
          <w:rFonts w:cstheme="minorHAnsi"/>
        </w:rPr>
        <w:lastRenderedPageBreak/>
        <w:t xml:space="preserve">• </w:t>
      </w:r>
      <w:proofErr w:type="spellStart"/>
      <w:r w:rsidR="00D2786F" w:rsidRPr="00A64322">
        <w:rPr>
          <w:rFonts w:cstheme="minorHAnsi"/>
        </w:rPr>
        <w:t>Pipetovací</w:t>
      </w:r>
      <w:proofErr w:type="spellEnd"/>
      <w:r w:rsidR="00D2786F" w:rsidRPr="00A64322">
        <w:rPr>
          <w:rFonts w:cstheme="minorHAnsi"/>
        </w:rPr>
        <w:t xml:space="preserve"> špičky nekontaminované nukleázou, s filtrem proti vzniku aerosolu  </w:t>
      </w:r>
    </w:p>
    <w:p w:rsidR="00303C21" w:rsidRPr="00A64322" w:rsidRDefault="00303C21" w:rsidP="00303C21">
      <w:pPr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D2786F" w:rsidRPr="00A64322">
        <w:rPr>
          <w:rFonts w:cstheme="minorHAnsi"/>
        </w:rPr>
        <w:t xml:space="preserve">Sterilní </w:t>
      </w:r>
      <w:proofErr w:type="spellStart"/>
      <w:r w:rsidR="00D2786F" w:rsidRPr="00A64322">
        <w:rPr>
          <w:rFonts w:cstheme="minorHAnsi"/>
        </w:rPr>
        <w:t>mikrozkumavky</w:t>
      </w:r>
      <w:proofErr w:type="spellEnd"/>
      <w:r w:rsidR="00D2786F" w:rsidRPr="00A64322">
        <w:rPr>
          <w:rFonts w:cstheme="minorHAnsi"/>
        </w:rPr>
        <w:t xml:space="preserve"> pro přípravu </w:t>
      </w:r>
      <w:r w:rsidRPr="00A64322">
        <w:rPr>
          <w:rFonts w:cstheme="minorHAnsi"/>
        </w:rPr>
        <w:t xml:space="preserve">PCR </w:t>
      </w:r>
      <w:r w:rsidR="00D2786F" w:rsidRPr="00A64322">
        <w:rPr>
          <w:rFonts w:cstheme="minorHAnsi"/>
        </w:rPr>
        <w:t>m</w:t>
      </w:r>
      <w:r w:rsidRPr="00A64322">
        <w:rPr>
          <w:rFonts w:cstheme="minorHAnsi"/>
        </w:rPr>
        <w:t>ix</w:t>
      </w:r>
      <w:r w:rsidR="00D2786F" w:rsidRPr="00A64322">
        <w:rPr>
          <w:rFonts w:cstheme="minorHAnsi"/>
        </w:rPr>
        <w:t>u</w:t>
      </w:r>
    </w:p>
    <w:p w:rsidR="00303C21" w:rsidRPr="00A64322" w:rsidRDefault="00303C21" w:rsidP="00303C21">
      <w:pPr>
        <w:rPr>
          <w:rFonts w:cstheme="minorHAnsi"/>
        </w:rPr>
      </w:pPr>
    </w:p>
    <w:p w:rsidR="00D2786F" w:rsidRPr="00A64322" w:rsidRDefault="00303C21" w:rsidP="00303C21">
      <w:pPr>
        <w:rPr>
          <w:rFonts w:cstheme="minorHAnsi"/>
        </w:rPr>
      </w:pPr>
      <w:r w:rsidRPr="00A64322">
        <w:rPr>
          <w:rFonts w:cstheme="minorHAnsi"/>
        </w:rPr>
        <w:t>• Pipet</w:t>
      </w:r>
      <w:r w:rsidR="00D2786F" w:rsidRPr="00A64322">
        <w:rPr>
          <w:rFonts w:cstheme="minorHAnsi"/>
        </w:rPr>
        <w:t>y</w:t>
      </w:r>
      <w:r w:rsidRPr="00A64322">
        <w:rPr>
          <w:rFonts w:cstheme="minorHAnsi"/>
        </w:rPr>
        <w:t xml:space="preserve"> (5–1000 </w:t>
      </w:r>
      <w:proofErr w:type="spellStart"/>
      <w:r w:rsidRPr="00A64322">
        <w:rPr>
          <w:rFonts w:cstheme="minorHAnsi"/>
        </w:rPr>
        <w:t>μ</w:t>
      </w:r>
      <w:r w:rsidR="00D2786F" w:rsidRPr="00A64322">
        <w:rPr>
          <w:rFonts w:cstheme="minorHAnsi"/>
        </w:rPr>
        <w:t>l</w:t>
      </w:r>
      <w:proofErr w:type="spellEnd"/>
      <w:r w:rsidRPr="00A64322">
        <w:rPr>
          <w:rFonts w:cstheme="minorHAnsi"/>
        </w:rPr>
        <w:t xml:space="preserve">); </w:t>
      </w:r>
      <w:r w:rsidR="00D2786F" w:rsidRPr="00A64322">
        <w:rPr>
          <w:rFonts w:cstheme="minorHAnsi"/>
        </w:rPr>
        <w:t xml:space="preserve">zvlášť vyčleněné pipety pro přípravu PCR mixu </w:t>
      </w:r>
    </w:p>
    <w:p w:rsidR="00303C21" w:rsidRPr="00A64322" w:rsidRDefault="00D2786F" w:rsidP="00303C21">
      <w:pPr>
        <w:rPr>
          <w:rFonts w:cstheme="minorHAnsi"/>
        </w:rPr>
      </w:pPr>
      <w:r w:rsidRPr="00A64322">
        <w:rPr>
          <w:rFonts w:cstheme="minorHAnsi"/>
        </w:rPr>
        <w:t>• 96- nebo</w:t>
      </w:r>
      <w:r w:rsidR="00303C21" w:rsidRPr="00A64322">
        <w:rPr>
          <w:rFonts w:cstheme="minorHAnsi"/>
        </w:rPr>
        <w:t xml:space="preserve"> </w:t>
      </w:r>
      <w:proofErr w:type="gramStart"/>
      <w:r w:rsidR="00303C21" w:rsidRPr="00A64322">
        <w:rPr>
          <w:rFonts w:cstheme="minorHAnsi"/>
        </w:rPr>
        <w:t>384-</w:t>
      </w:r>
      <w:r w:rsidRPr="00A64322">
        <w:rPr>
          <w:rFonts w:cstheme="minorHAnsi"/>
        </w:rPr>
        <w:t>jamkové</w:t>
      </w:r>
      <w:proofErr w:type="gramEnd"/>
      <w:r w:rsidR="00642E10" w:rsidRPr="00A64322">
        <w:rPr>
          <w:rFonts w:cstheme="minorHAnsi"/>
        </w:rPr>
        <w:t xml:space="preserve"> </w:t>
      </w:r>
      <w:r w:rsidR="00303C21" w:rsidRPr="00A64322">
        <w:rPr>
          <w:rFonts w:cstheme="minorHAnsi"/>
        </w:rPr>
        <w:t xml:space="preserve">PCR </w:t>
      </w:r>
      <w:r w:rsidRPr="00A64322">
        <w:rPr>
          <w:rFonts w:cstheme="minorHAnsi"/>
        </w:rPr>
        <w:t>destičky a optický adhezivní film/kryty destiček</w:t>
      </w:r>
    </w:p>
    <w:p w:rsidR="00303C21" w:rsidRPr="00A64322" w:rsidRDefault="00303C21" w:rsidP="00303C21">
      <w:pPr>
        <w:rPr>
          <w:rFonts w:cstheme="minorHAnsi"/>
        </w:rPr>
      </w:pPr>
      <w:r w:rsidRPr="00A64322">
        <w:rPr>
          <w:rFonts w:cstheme="minorHAnsi"/>
        </w:rPr>
        <w:t>• Real-</w:t>
      </w:r>
      <w:proofErr w:type="spellStart"/>
      <w:r w:rsidRPr="00A64322">
        <w:rPr>
          <w:rFonts w:cstheme="minorHAnsi"/>
        </w:rPr>
        <w:t>time</w:t>
      </w:r>
      <w:proofErr w:type="spellEnd"/>
      <w:r w:rsidRPr="00A64322">
        <w:rPr>
          <w:rFonts w:cstheme="minorHAnsi"/>
        </w:rPr>
        <w:t xml:space="preserve"> PCR </w:t>
      </w:r>
      <w:r w:rsidR="000B25D1" w:rsidRPr="00A64322">
        <w:rPr>
          <w:rFonts w:cstheme="minorHAnsi"/>
        </w:rPr>
        <w:t>přístroj</w:t>
      </w:r>
      <w:r w:rsidRPr="00A64322">
        <w:rPr>
          <w:rFonts w:cstheme="minorHAnsi"/>
        </w:rPr>
        <w:t xml:space="preserve"> (</w:t>
      </w:r>
      <w:proofErr w:type="spellStart"/>
      <w:r w:rsidRPr="00A64322">
        <w:rPr>
          <w:rFonts w:cstheme="minorHAnsi"/>
        </w:rPr>
        <w:t>Applied</w:t>
      </w:r>
      <w:proofErr w:type="spellEnd"/>
      <w:r w:rsidRPr="00A64322">
        <w:rPr>
          <w:rFonts w:cstheme="minorHAnsi"/>
        </w:rPr>
        <w:t xml:space="preserve"> </w:t>
      </w:r>
      <w:proofErr w:type="spellStart"/>
      <w:r w:rsidRPr="00A64322">
        <w:rPr>
          <w:rFonts w:cstheme="minorHAnsi"/>
        </w:rPr>
        <w:t>Biosystems</w:t>
      </w:r>
      <w:proofErr w:type="spellEnd"/>
      <w:r w:rsidRPr="00A64322">
        <w:rPr>
          <w:rFonts w:cstheme="minorHAnsi"/>
        </w:rPr>
        <w:t xml:space="preserve"> 7500, </w:t>
      </w:r>
      <w:proofErr w:type="spellStart"/>
      <w:r w:rsidRPr="00A64322">
        <w:rPr>
          <w:rFonts w:cstheme="minorHAnsi"/>
        </w:rPr>
        <w:t>Applied</w:t>
      </w:r>
      <w:proofErr w:type="spellEnd"/>
      <w:r w:rsidRPr="00A64322">
        <w:rPr>
          <w:rFonts w:cstheme="minorHAnsi"/>
        </w:rPr>
        <w:t xml:space="preserve"> </w:t>
      </w:r>
      <w:proofErr w:type="spellStart"/>
      <w:r w:rsidRPr="00A64322">
        <w:rPr>
          <w:rFonts w:cstheme="minorHAnsi"/>
        </w:rPr>
        <w:t>Biosystems</w:t>
      </w:r>
      <w:proofErr w:type="spellEnd"/>
      <w:r w:rsidRPr="00A64322">
        <w:rPr>
          <w:rFonts w:cstheme="minorHAnsi"/>
        </w:rPr>
        <w:t xml:space="preserve"> </w:t>
      </w:r>
      <w:proofErr w:type="spellStart"/>
      <w:r w:rsidRPr="00A64322">
        <w:rPr>
          <w:rFonts w:cstheme="minorHAnsi"/>
        </w:rPr>
        <w:t>ViiATM</w:t>
      </w:r>
      <w:proofErr w:type="spellEnd"/>
      <w:r w:rsidRPr="00A64322">
        <w:rPr>
          <w:rFonts w:cstheme="minorHAnsi"/>
        </w:rPr>
        <w:t xml:space="preserve"> 7,</w:t>
      </w:r>
      <w:r w:rsidR="000B25D1" w:rsidRPr="00A64322">
        <w:rPr>
          <w:rFonts w:cstheme="minorHAnsi"/>
        </w:rPr>
        <w:t xml:space="preserve"> </w:t>
      </w:r>
      <w:proofErr w:type="spellStart"/>
      <w:r w:rsidRPr="00A64322">
        <w:rPr>
          <w:rFonts w:cstheme="minorHAnsi"/>
        </w:rPr>
        <w:t>Agilent</w:t>
      </w:r>
      <w:proofErr w:type="spellEnd"/>
      <w:r w:rsidRPr="00A64322">
        <w:rPr>
          <w:rFonts w:cstheme="minorHAnsi"/>
        </w:rPr>
        <w:t xml:space="preserve"> Mx3000P, </w:t>
      </w:r>
      <w:proofErr w:type="spellStart"/>
      <w:r w:rsidRPr="00A64322">
        <w:rPr>
          <w:rFonts w:cstheme="minorHAnsi"/>
        </w:rPr>
        <w:t>Agilent</w:t>
      </w:r>
      <w:proofErr w:type="spellEnd"/>
      <w:r w:rsidRPr="00A64322">
        <w:rPr>
          <w:rFonts w:cstheme="minorHAnsi"/>
        </w:rPr>
        <w:t xml:space="preserve"> Mx3005P, </w:t>
      </w:r>
      <w:proofErr w:type="spellStart"/>
      <w:r w:rsidRPr="00A64322">
        <w:rPr>
          <w:rFonts w:cstheme="minorHAnsi"/>
        </w:rPr>
        <w:t>Agilent</w:t>
      </w:r>
      <w:proofErr w:type="spellEnd"/>
      <w:r w:rsidRPr="00A64322">
        <w:rPr>
          <w:rFonts w:cstheme="minorHAnsi"/>
        </w:rPr>
        <w:t xml:space="preserve"> </w:t>
      </w:r>
      <w:proofErr w:type="spellStart"/>
      <w:r w:rsidRPr="00A64322">
        <w:rPr>
          <w:rFonts w:cstheme="minorHAnsi"/>
        </w:rPr>
        <w:t>AriaMx</w:t>
      </w:r>
      <w:proofErr w:type="spellEnd"/>
      <w:r w:rsidRPr="00A64322">
        <w:rPr>
          <w:rFonts w:cstheme="minorHAnsi"/>
        </w:rPr>
        <w:t xml:space="preserve">, Bio-Rad CFX96 </w:t>
      </w:r>
      <w:proofErr w:type="spellStart"/>
      <w:r w:rsidRPr="00A64322">
        <w:rPr>
          <w:rFonts w:cstheme="minorHAnsi"/>
        </w:rPr>
        <w:t>Touch</w:t>
      </w:r>
      <w:proofErr w:type="spellEnd"/>
      <w:r w:rsidRPr="00A64322">
        <w:rPr>
          <w:rFonts w:cstheme="minorHAnsi"/>
        </w:rPr>
        <w:t>,</w:t>
      </w:r>
      <w:r w:rsidR="000B25D1" w:rsidRPr="00A64322">
        <w:rPr>
          <w:rFonts w:cstheme="minorHAnsi"/>
        </w:rPr>
        <w:t xml:space="preserve"> </w:t>
      </w:r>
      <w:proofErr w:type="spellStart"/>
      <w:r w:rsidR="00273B47" w:rsidRPr="00A64322">
        <w:rPr>
          <w:rFonts w:cstheme="minorHAnsi"/>
        </w:rPr>
        <w:t>Applied</w:t>
      </w:r>
      <w:proofErr w:type="spellEnd"/>
      <w:r w:rsidR="00273B47" w:rsidRPr="00A64322">
        <w:rPr>
          <w:rFonts w:cstheme="minorHAnsi"/>
        </w:rPr>
        <w:t xml:space="preserve"> </w:t>
      </w:r>
      <w:proofErr w:type="spellStart"/>
      <w:r w:rsidR="00273B47" w:rsidRPr="00A64322">
        <w:rPr>
          <w:rFonts w:cstheme="minorHAnsi"/>
        </w:rPr>
        <w:t>Biosystems</w:t>
      </w:r>
      <w:proofErr w:type="spellEnd"/>
      <w:r w:rsidR="00273B47" w:rsidRPr="00A64322">
        <w:rPr>
          <w:rFonts w:cstheme="minorHAnsi"/>
        </w:rPr>
        <w:t xml:space="preserve"> </w:t>
      </w:r>
      <w:proofErr w:type="spellStart"/>
      <w:r w:rsidR="00273B47" w:rsidRPr="00A64322">
        <w:rPr>
          <w:rFonts w:cstheme="minorHAnsi"/>
        </w:rPr>
        <w:t>QuantStudio</w:t>
      </w:r>
      <w:proofErr w:type="spellEnd"/>
      <w:r w:rsidR="00273B47" w:rsidRPr="00A64322">
        <w:rPr>
          <w:rFonts w:cstheme="minorHAnsi"/>
        </w:rPr>
        <w:t xml:space="preserve"> </w:t>
      </w:r>
      <w:proofErr w:type="spellStart"/>
      <w:r w:rsidR="00273B47" w:rsidRPr="00A64322">
        <w:rPr>
          <w:rFonts w:cstheme="minorHAnsi"/>
        </w:rPr>
        <w:t>Flex</w:t>
      </w:r>
      <w:proofErr w:type="spellEnd"/>
      <w:r w:rsidR="00273B47" w:rsidRPr="00A64322">
        <w:rPr>
          <w:rFonts w:cstheme="minorHAnsi"/>
        </w:rPr>
        <w:t xml:space="preserve">, QIAGEN Rotor-Gene (pouze 72 </w:t>
      </w:r>
      <w:proofErr w:type="spellStart"/>
      <w:r w:rsidR="00273B47" w:rsidRPr="00A64322">
        <w:rPr>
          <w:rFonts w:cstheme="minorHAnsi"/>
        </w:rPr>
        <w:t>rototů</w:t>
      </w:r>
      <w:proofErr w:type="spellEnd"/>
      <w:r w:rsidR="00273B47" w:rsidRPr="00A64322">
        <w:rPr>
          <w:rFonts w:cstheme="minorHAnsi"/>
        </w:rPr>
        <w:t xml:space="preserve">), </w:t>
      </w:r>
      <w:proofErr w:type="spellStart"/>
      <w:r w:rsidRPr="00A64322">
        <w:rPr>
          <w:rFonts w:cstheme="minorHAnsi"/>
        </w:rPr>
        <w:t>Roche</w:t>
      </w:r>
      <w:proofErr w:type="spellEnd"/>
      <w:r w:rsidRPr="00A64322">
        <w:rPr>
          <w:rFonts w:cstheme="minorHAnsi"/>
        </w:rPr>
        <w:t xml:space="preserve"> </w:t>
      </w:r>
      <w:proofErr w:type="spellStart"/>
      <w:r w:rsidRPr="00A64322">
        <w:rPr>
          <w:rFonts w:cstheme="minorHAnsi"/>
        </w:rPr>
        <w:t>LightCycler</w:t>
      </w:r>
      <w:proofErr w:type="spellEnd"/>
      <w:r w:rsidRPr="00A64322">
        <w:rPr>
          <w:rFonts w:cstheme="minorHAnsi"/>
        </w:rPr>
        <w:t xml:space="preserve"> 480 </w:t>
      </w:r>
      <w:r w:rsidR="000B25D1" w:rsidRPr="00A64322">
        <w:rPr>
          <w:rFonts w:cstheme="minorHAnsi"/>
        </w:rPr>
        <w:t>nebo ekvivalentní</w:t>
      </w:r>
      <w:r w:rsidRPr="00A64322">
        <w:rPr>
          <w:rFonts w:cstheme="minorHAnsi"/>
        </w:rPr>
        <w:t>).</w:t>
      </w:r>
    </w:p>
    <w:p w:rsidR="000B25D1" w:rsidRPr="00A64322" w:rsidRDefault="000B25D1" w:rsidP="00303C21">
      <w:pPr>
        <w:rPr>
          <w:rFonts w:cstheme="minorHAnsi"/>
        </w:rPr>
      </w:pPr>
      <w:r w:rsidRPr="00A64322">
        <w:rPr>
          <w:rFonts w:cstheme="minorHAnsi"/>
        </w:rPr>
        <w:t xml:space="preserve">Poznámka - přístroj </w:t>
      </w:r>
      <w:proofErr w:type="spellStart"/>
      <w:r w:rsidRPr="00A64322">
        <w:rPr>
          <w:rFonts w:cstheme="minorHAnsi"/>
        </w:rPr>
        <w:t>Roche</w:t>
      </w:r>
      <w:proofErr w:type="spellEnd"/>
      <w:r w:rsidRPr="00A64322">
        <w:rPr>
          <w:rFonts w:cstheme="minorHAnsi"/>
        </w:rPr>
        <w:t xml:space="preserve"> LC480 vyžaduje dodatečnou kalibraci a nastavení softwaru. Technická podpora IDEXX vám může poskytnout instrukce k použití tohoto přístroje společně s </w:t>
      </w:r>
      <w:r w:rsidR="00273B47" w:rsidRPr="00A64322">
        <w:rPr>
          <w:rFonts w:cstheme="minorHAnsi"/>
        </w:rPr>
        <w:t>činidly</w:t>
      </w:r>
      <w:r w:rsidRPr="00A64322">
        <w:rPr>
          <w:rFonts w:cstheme="minorHAnsi"/>
        </w:rPr>
        <w:t xml:space="preserve"> </w:t>
      </w:r>
      <w:proofErr w:type="spellStart"/>
      <w:r w:rsidRPr="00A64322">
        <w:rPr>
          <w:rFonts w:cstheme="minorHAnsi"/>
        </w:rPr>
        <w:t>RealPCR</w:t>
      </w:r>
      <w:proofErr w:type="spellEnd"/>
      <w:r w:rsidRPr="00A64322">
        <w:rPr>
          <w:rFonts w:cstheme="minorHAnsi"/>
        </w:rPr>
        <w:t xml:space="preserve">. </w:t>
      </w:r>
    </w:p>
    <w:p w:rsidR="00303C21" w:rsidRPr="00A64322" w:rsidRDefault="000B25D1" w:rsidP="00303C21">
      <w:pPr>
        <w:rPr>
          <w:rFonts w:cstheme="minorHAnsi"/>
          <w:b/>
        </w:rPr>
      </w:pPr>
      <w:r w:rsidRPr="00A64322">
        <w:rPr>
          <w:rFonts w:cstheme="minorHAnsi"/>
          <w:b/>
        </w:rPr>
        <w:t>Laboratorní postupy a upozornění</w:t>
      </w:r>
    </w:p>
    <w:p w:rsidR="00303C21" w:rsidRPr="00A64322" w:rsidRDefault="00303C21" w:rsidP="00303C21">
      <w:pPr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0B25D1" w:rsidRPr="00A64322">
        <w:rPr>
          <w:rFonts w:cstheme="minorHAnsi"/>
        </w:rPr>
        <w:t xml:space="preserve">Nepoužívejte </w:t>
      </w:r>
      <w:r w:rsidR="00273B47" w:rsidRPr="00A64322">
        <w:rPr>
          <w:rFonts w:cstheme="minorHAnsi"/>
        </w:rPr>
        <w:t>činidla</w:t>
      </w:r>
      <w:r w:rsidR="000B25D1" w:rsidRPr="00A64322">
        <w:rPr>
          <w:rFonts w:cstheme="minorHAnsi"/>
        </w:rPr>
        <w:t xml:space="preserve"> po uplynutí data exspirace.</w:t>
      </w:r>
    </w:p>
    <w:p w:rsidR="00303C21" w:rsidRPr="00A64322" w:rsidRDefault="00303C21" w:rsidP="00303C21">
      <w:pPr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0B25D1" w:rsidRPr="00A64322">
        <w:rPr>
          <w:rFonts w:cstheme="minorHAnsi"/>
        </w:rPr>
        <w:t>Celá procedura musí být provedena v prostředí bez kontaminace nukleázami.</w:t>
      </w:r>
    </w:p>
    <w:p w:rsidR="000B25D1" w:rsidRPr="00A64322" w:rsidRDefault="00303C21" w:rsidP="00303C21">
      <w:pPr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0B25D1" w:rsidRPr="00A64322">
        <w:rPr>
          <w:rFonts w:cstheme="minorHAnsi"/>
        </w:rPr>
        <w:t>Při práci s </w:t>
      </w:r>
      <w:r w:rsidR="00273B47" w:rsidRPr="00A64322">
        <w:rPr>
          <w:rFonts w:cstheme="minorHAnsi"/>
        </w:rPr>
        <w:t>činidly</w:t>
      </w:r>
      <w:r w:rsidR="000B25D1" w:rsidRPr="00A64322">
        <w:rPr>
          <w:rFonts w:cstheme="minorHAnsi"/>
        </w:rPr>
        <w:t xml:space="preserve"> a nukleovými kyselinami noste nepudrované rukavice. </w:t>
      </w:r>
    </w:p>
    <w:p w:rsidR="000B25D1" w:rsidRPr="00A64322" w:rsidRDefault="00303C21" w:rsidP="00303C21">
      <w:pPr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0B25D1" w:rsidRPr="00A64322">
        <w:rPr>
          <w:rFonts w:cstheme="minorHAnsi"/>
        </w:rPr>
        <w:t xml:space="preserve">Pro zamezení křížové kontaminaci používejte při veškerém pipetování špičky nekontaminované nukleázami a s filtrem proti vzniku aerosolu a fyzicky od sebe oddělte pracoviště, kde probíhá extrakce/ zpracování nukleových kyselin, příprava PCR a PCR. </w:t>
      </w:r>
    </w:p>
    <w:p w:rsidR="00303C21" w:rsidRPr="00A64322" w:rsidRDefault="000B25D1" w:rsidP="00303C21">
      <w:pPr>
        <w:rPr>
          <w:rFonts w:cstheme="minorHAnsi"/>
          <w:b/>
        </w:rPr>
      </w:pPr>
      <w:r w:rsidRPr="00A64322">
        <w:rPr>
          <w:rFonts w:cstheme="minorHAnsi"/>
          <w:b/>
        </w:rPr>
        <w:t>Rekonstituce suchých komponentů</w:t>
      </w:r>
    </w:p>
    <w:p w:rsidR="00303C21" w:rsidRPr="00A64322" w:rsidRDefault="00364C44" w:rsidP="00DF009B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>Rekonstituujte BVDV RNA Mix a pozitivní kontrolní vzorek pipetováním PCR vody do objemu vyznačeného na et</w:t>
      </w:r>
      <w:r w:rsidR="00642E10" w:rsidRPr="00A64322">
        <w:rPr>
          <w:rFonts w:cstheme="minorHAnsi"/>
        </w:rPr>
        <w:t>iketě komponentu. Nechte odstát</w:t>
      </w:r>
      <w:r w:rsidRPr="00A64322">
        <w:rPr>
          <w:rFonts w:cstheme="minorHAnsi"/>
        </w:rPr>
        <w:t xml:space="preserve"> při </w:t>
      </w:r>
      <w:r w:rsidR="00303C21" w:rsidRPr="00A64322">
        <w:rPr>
          <w:rFonts w:cstheme="minorHAnsi"/>
        </w:rPr>
        <w:t xml:space="preserve">18 </w:t>
      </w:r>
      <w:r w:rsidR="00480485" w:rsidRPr="00A64322">
        <w:rPr>
          <w:rFonts w:cstheme="minorHAnsi"/>
        </w:rPr>
        <w:t>až</w:t>
      </w:r>
      <w:r w:rsidR="00303C21" w:rsidRPr="00A64322">
        <w:rPr>
          <w:rFonts w:cstheme="minorHAnsi"/>
        </w:rPr>
        <w:t xml:space="preserve"> 26°C </w:t>
      </w:r>
      <w:r w:rsidRPr="00A64322">
        <w:rPr>
          <w:rFonts w:cstheme="minorHAnsi"/>
        </w:rPr>
        <w:t xml:space="preserve">po dobu nejméně 10 minut, před použitím promíchejte a krátce </w:t>
      </w:r>
      <w:proofErr w:type="spellStart"/>
      <w:r w:rsidRPr="00A64322">
        <w:rPr>
          <w:rFonts w:cstheme="minorHAnsi"/>
        </w:rPr>
        <w:t>mikrocentrifugujte</w:t>
      </w:r>
      <w:proofErr w:type="spellEnd"/>
      <w:r w:rsidRPr="00A64322">
        <w:rPr>
          <w:rFonts w:cstheme="minorHAnsi"/>
        </w:rPr>
        <w:t xml:space="preserve">. Po rekonstituci BVDV mixu a pozitivního kontrolního vzorku roztoky podle potřeby rozdělte a skladujte zmrazené. Používáte-li zmražené komponenty, nechte je 15 - 30 minut roztát při teplotě 18 </w:t>
      </w:r>
      <w:r w:rsidR="00273B47" w:rsidRPr="00A64322">
        <w:rPr>
          <w:rFonts w:cstheme="minorHAnsi"/>
        </w:rPr>
        <w:t>až</w:t>
      </w:r>
      <w:r w:rsidRPr="00A64322">
        <w:rPr>
          <w:rFonts w:cstheme="minorHAnsi"/>
        </w:rPr>
        <w:t xml:space="preserve"> 26°C, jemně promíchejte a krátce </w:t>
      </w:r>
      <w:proofErr w:type="spellStart"/>
      <w:r w:rsidRPr="00A64322">
        <w:rPr>
          <w:rFonts w:cstheme="minorHAnsi"/>
        </w:rPr>
        <w:t>mikrocentrifugujte</w:t>
      </w:r>
      <w:proofErr w:type="spellEnd"/>
      <w:r w:rsidRPr="00A64322">
        <w:rPr>
          <w:rFonts w:cstheme="minorHAnsi"/>
        </w:rPr>
        <w:t xml:space="preserve">  </w:t>
      </w:r>
      <w:r w:rsidR="00303C21" w:rsidRPr="00A64322">
        <w:rPr>
          <w:rFonts w:cstheme="minorHAnsi"/>
        </w:rPr>
        <w:t>(~1,500 – 3,000 × g).</w:t>
      </w:r>
    </w:p>
    <w:p w:rsidR="00303C21" w:rsidRPr="00A64322" w:rsidRDefault="00364C44" w:rsidP="00DF009B">
      <w:pPr>
        <w:shd w:val="clear" w:color="auto" w:fill="FFFFFF" w:themeFill="background1"/>
        <w:rPr>
          <w:rFonts w:cstheme="minorHAnsi"/>
          <w:b/>
        </w:rPr>
      </w:pPr>
      <w:r w:rsidRPr="00A64322">
        <w:rPr>
          <w:rFonts w:cstheme="minorHAnsi"/>
          <w:b/>
        </w:rPr>
        <w:t>Skladování vzorků</w:t>
      </w:r>
    </w:p>
    <w:p w:rsidR="00364C44" w:rsidRPr="00A64322" w:rsidRDefault="00364C44" w:rsidP="00DF009B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 xml:space="preserve">Krev, sérum a plazmu lze skladovat při teplotě 2 - 8°C až 7 dní; sérum a plazmu lze zmrazit </w:t>
      </w:r>
      <w:proofErr w:type="gramStart"/>
      <w:r w:rsidRPr="00A64322">
        <w:rPr>
          <w:rFonts w:cstheme="minorHAnsi"/>
        </w:rPr>
        <w:t>při &lt;–15°C</w:t>
      </w:r>
      <w:proofErr w:type="gramEnd"/>
      <w:r w:rsidRPr="00A64322">
        <w:rPr>
          <w:rFonts w:cstheme="minorHAnsi"/>
        </w:rPr>
        <w:t>. Výřezy tkáně z ušního boltce skladujte před extrakcí a pro dlouhodobější uchování suché při teplotě &lt;–15°C. Pro dlouhodobé uchovávání mléka vzorek promíchejte a rychle zmrazte malé množství (&lt; 1ml) pro omezení separace tuku. Skladujte při &lt;–15°C.</w:t>
      </w:r>
    </w:p>
    <w:p w:rsidR="00AA03D4" w:rsidRPr="00A64322" w:rsidRDefault="00AA03D4" w:rsidP="00DF009B">
      <w:pPr>
        <w:shd w:val="clear" w:color="auto" w:fill="FFFFFF" w:themeFill="background1"/>
        <w:rPr>
          <w:rFonts w:cstheme="minorHAnsi"/>
          <w:b/>
        </w:rPr>
      </w:pPr>
    </w:p>
    <w:p w:rsidR="00E27550" w:rsidRDefault="00E27550" w:rsidP="00DF009B">
      <w:pPr>
        <w:shd w:val="clear" w:color="auto" w:fill="FFFFFF" w:themeFill="background1"/>
        <w:rPr>
          <w:rFonts w:cstheme="minorHAnsi"/>
          <w:b/>
        </w:rPr>
      </w:pPr>
    </w:p>
    <w:p w:rsidR="00303C21" w:rsidRPr="00A64322" w:rsidRDefault="00364C44" w:rsidP="00DF009B">
      <w:pPr>
        <w:shd w:val="clear" w:color="auto" w:fill="FFFFFF" w:themeFill="background1"/>
        <w:rPr>
          <w:rFonts w:cstheme="minorHAnsi"/>
          <w:b/>
        </w:rPr>
      </w:pPr>
      <w:r w:rsidRPr="00A64322">
        <w:rPr>
          <w:rFonts w:cstheme="minorHAnsi"/>
          <w:b/>
        </w:rPr>
        <w:lastRenderedPageBreak/>
        <w:t>Extrakce RNA</w:t>
      </w:r>
    </w:p>
    <w:p w:rsidR="00303C21" w:rsidRPr="00A64322" w:rsidRDefault="00364C44" w:rsidP="00DF009B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>BVDV RNA mix byl validován pro použití s komerčními extrakčními metodami vypsanými níže. Jiné metody ex</w:t>
      </w:r>
      <w:r w:rsidR="0052191D" w:rsidRPr="00A64322">
        <w:rPr>
          <w:rFonts w:cstheme="minorHAnsi"/>
        </w:rPr>
        <w:t>t</w:t>
      </w:r>
      <w:r w:rsidRPr="00A64322">
        <w:rPr>
          <w:rFonts w:cstheme="minorHAnsi"/>
        </w:rPr>
        <w:t>rakce nebo l</w:t>
      </w:r>
      <w:r w:rsidR="0052191D" w:rsidRPr="00A64322">
        <w:rPr>
          <w:rFonts w:cstheme="minorHAnsi"/>
        </w:rPr>
        <w:t>ýzi</w:t>
      </w:r>
      <w:r w:rsidRPr="00A64322">
        <w:rPr>
          <w:rFonts w:cstheme="minorHAnsi"/>
        </w:rPr>
        <w:t xml:space="preserve"> lze po validaci laboratoří použít také. </w:t>
      </w:r>
      <w:r w:rsidR="00DF009B" w:rsidRPr="00A64322">
        <w:rPr>
          <w:rFonts w:cstheme="minorHAnsi"/>
        </w:rPr>
        <w:t xml:space="preserve">Pokud neprovádíte testování ihned po RNA extrakci, skladujte přečištěnou RNA při &lt;–15°C. Mezi vzorky se </w:t>
      </w:r>
      <w:r w:rsidR="00E85060" w:rsidRPr="00A64322">
        <w:rPr>
          <w:rFonts w:cstheme="minorHAnsi"/>
        </w:rPr>
        <w:t>doporučuje zařadit</w:t>
      </w:r>
      <w:r w:rsidR="00DF009B" w:rsidRPr="00A64322">
        <w:rPr>
          <w:rFonts w:cstheme="minorHAnsi"/>
        </w:rPr>
        <w:t xml:space="preserve"> také negativní extrakční kontrolu (falešný vzorek). </w:t>
      </w:r>
    </w:p>
    <w:p w:rsidR="00DF009B" w:rsidRPr="00A64322" w:rsidRDefault="00DF009B" w:rsidP="00DF009B">
      <w:pPr>
        <w:shd w:val="clear" w:color="auto" w:fill="FFFFFF" w:themeFill="background1"/>
        <w:rPr>
          <w:rFonts w:cstheme="minorHAnsi"/>
        </w:rPr>
      </w:pPr>
    </w:p>
    <w:p w:rsidR="0052191D" w:rsidRPr="00A64322" w:rsidRDefault="0052191D" w:rsidP="00303C21">
      <w:pPr>
        <w:rPr>
          <w:rFonts w:cstheme="minorHAnsi"/>
          <w:b/>
        </w:rPr>
      </w:pPr>
    </w:p>
    <w:p w:rsidR="00303C21" w:rsidRPr="00A64322" w:rsidRDefault="00D615EA" w:rsidP="00303C21">
      <w:pPr>
        <w:rPr>
          <w:rFonts w:cstheme="minorHAnsi"/>
          <w:b/>
        </w:rPr>
      </w:pPr>
      <w:r w:rsidRPr="00A64322">
        <w:rPr>
          <w:rFonts w:cstheme="minorHAnsi"/>
          <w:b/>
        </w:rPr>
        <w:t>Doporučené komerční metody extrakce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8"/>
        <w:gridCol w:w="1606"/>
        <w:gridCol w:w="2164"/>
        <w:gridCol w:w="781"/>
        <w:gridCol w:w="781"/>
        <w:gridCol w:w="7"/>
      </w:tblGrid>
      <w:tr w:rsidR="005E6099" w:rsidRPr="00A64322" w:rsidTr="005E6099">
        <w:trPr>
          <w:gridAfter w:val="1"/>
          <w:wAfter w:w="7" w:type="dxa"/>
        </w:trPr>
        <w:tc>
          <w:tcPr>
            <w:tcW w:w="3038" w:type="dxa"/>
            <w:shd w:val="clear" w:color="auto" w:fill="D9D9D9" w:themeFill="background1" w:themeFillShade="D9"/>
          </w:tcPr>
          <w:p w:rsidR="005E6099" w:rsidRPr="00A64322" w:rsidRDefault="005E6099" w:rsidP="00303C21">
            <w:pPr>
              <w:rPr>
                <w:rFonts w:cstheme="minorHAnsi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:rsidR="005E6099" w:rsidRPr="00A64322" w:rsidRDefault="005E6099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Krev (EDTA), Plazma, Sérum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5E6099" w:rsidRPr="00A64322" w:rsidRDefault="005E6099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Tkáň z ušního boltce</w:t>
            </w:r>
          </w:p>
          <w:p w:rsidR="005E6099" w:rsidRPr="00A64322" w:rsidRDefault="005E6099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(1–3 mm)</w:t>
            </w:r>
          </w:p>
        </w:tc>
        <w:tc>
          <w:tcPr>
            <w:tcW w:w="781" w:type="dxa"/>
            <w:shd w:val="clear" w:color="auto" w:fill="D9D9D9" w:themeFill="background1" w:themeFillShade="D9"/>
          </w:tcPr>
          <w:p w:rsidR="005E6099" w:rsidRPr="00A64322" w:rsidRDefault="005E6099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Tkáň</w:t>
            </w:r>
          </w:p>
        </w:tc>
        <w:tc>
          <w:tcPr>
            <w:tcW w:w="781" w:type="dxa"/>
            <w:shd w:val="clear" w:color="auto" w:fill="D9D9D9" w:themeFill="background1" w:themeFillShade="D9"/>
          </w:tcPr>
          <w:p w:rsidR="005E6099" w:rsidRPr="00A64322" w:rsidRDefault="005E6099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Mléko</w:t>
            </w:r>
          </w:p>
        </w:tc>
      </w:tr>
      <w:tr w:rsidR="005E6099" w:rsidRPr="00A64322" w:rsidTr="005E6099">
        <w:tc>
          <w:tcPr>
            <w:tcW w:w="3038" w:type="dxa"/>
            <w:shd w:val="clear" w:color="auto" w:fill="D9D9D9" w:themeFill="background1" w:themeFillShade="D9"/>
          </w:tcPr>
          <w:p w:rsidR="005E6099" w:rsidRPr="00A64322" w:rsidRDefault="005E6099" w:rsidP="00303C21">
            <w:pPr>
              <w:rPr>
                <w:rFonts w:cstheme="minorHAnsi"/>
              </w:rPr>
            </w:pPr>
            <w:r w:rsidRPr="00A64322">
              <w:rPr>
                <w:rFonts w:cstheme="minorHAnsi"/>
                <w:highlight w:val="lightGray"/>
              </w:rPr>
              <w:t>Velikost sdruženého vzorku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5E6099" w:rsidRPr="00A64322" w:rsidRDefault="00F75A7E" w:rsidP="00F75A7E">
            <w:pPr>
              <w:jc w:val="center"/>
              <w:rPr>
                <w:rFonts w:cstheme="minorHAnsi"/>
              </w:rPr>
            </w:pPr>
            <w:r w:rsidRPr="00A64322">
              <w:rPr>
                <w:rFonts w:cstheme="minorHAnsi"/>
              </w:rPr>
              <w:t>≤50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5E6099" w:rsidRPr="00A64322" w:rsidRDefault="00F75A7E" w:rsidP="00F75A7E">
            <w:pPr>
              <w:jc w:val="center"/>
              <w:rPr>
                <w:rFonts w:cstheme="minorHAnsi"/>
              </w:rPr>
            </w:pPr>
            <w:r w:rsidRPr="00A64322">
              <w:rPr>
                <w:rFonts w:cstheme="minorHAnsi"/>
              </w:rPr>
              <w:t>≤25</w:t>
            </w:r>
          </w:p>
        </w:tc>
        <w:tc>
          <w:tcPr>
            <w:tcW w:w="781" w:type="dxa"/>
            <w:shd w:val="clear" w:color="auto" w:fill="D9D9D9" w:themeFill="background1" w:themeFillShade="D9"/>
          </w:tcPr>
          <w:p w:rsidR="005E6099" w:rsidRPr="00A64322" w:rsidRDefault="00F75A7E" w:rsidP="00F75A7E">
            <w:pPr>
              <w:jc w:val="center"/>
              <w:rPr>
                <w:rFonts w:cstheme="minorHAnsi"/>
              </w:rPr>
            </w:pPr>
            <w:r w:rsidRPr="00A64322">
              <w:rPr>
                <w:rFonts w:cstheme="minorHAnsi"/>
              </w:rPr>
              <w:t>N/A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</w:tcPr>
          <w:p w:rsidR="005E6099" w:rsidRPr="00A64322" w:rsidRDefault="00F75A7E" w:rsidP="00F75A7E">
            <w:pPr>
              <w:jc w:val="center"/>
              <w:rPr>
                <w:rFonts w:cstheme="minorHAnsi"/>
              </w:rPr>
            </w:pPr>
            <w:r w:rsidRPr="00A64322">
              <w:rPr>
                <w:rFonts w:cstheme="minorHAnsi"/>
              </w:rPr>
              <w:t>≤500</w:t>
            </w:r>
          </w:p>
        </w:tc>
      </w:tr>
      <w:tr w:rsidR="005E6099" w:rsidRPr="00A64322" w:rsidTr="005E6099">
        <w:tc>
          <w:tcPr>
            <w:tcW w:w="3038" w:type="dxa"/>
            <w:shd w:val="clear" w:color="auto" w:fill="auto"/>
          </w:tcPr>
          <w:p w:rsidR="005E6099" w:rsidRPr="00A64322" w:rsidRDefault="005E6099" w:rsidP="00303C21">
            <w:pPr>
              <w:rPr>
                <w:rFonts w:cstheme="minorHAnsi"/>
              </w:rPr>
            </w:pPr>
            <w:proofErr w:type="spellStart"/>
            <w:r w:rsidRPr="00A64322">
              <w:rPr>
                <w:rFonts w:cstheme="minorHAnsi"/>
              </w:rPr>
              <w:t>RealPCR</w:t>
            </w:r>
            <w:proofErr w:type="spellEnd"/>
            <w:r w:rsidR="00A64322">
              <w:rPr>
                <w:rFonts w:cstheme="minorHAnsi"/>
              </w:rPr>
              <w:t xml:space="preserve"> </w:t>
            </w:r>
            <w:r w:rsidRPr="00157980">
              <w:rPr>
                <w:rFonts w:cstheme="minorHAnsi"/>
              </w:rPr>
              <w:t xml:space="preserve">*DNA/RNA </w:t>
            </w:r>
            <w:proofErr w:type="spellStart"/>
            <w:r w:rsidRPr="00157980">
              <w:rPr>
                <w:rFonts w:cstheme="minorHAnsi"/>
              </w:rPr>
              <w:t>Magnetic</w:t>
            </w:r>
            <w:proofErr w:type="spellEnd"/>
            <w:r w:rsidRPr="00157980">
              <w:rPr>
                <w:rFonts w:cstheme="minorHAnsi"/>
              </w:rPr>
              <w:t xml:space="preserve"> </w:t>
            </w:r>
            <w:proofErr w:type="spellStart"/>
            <w:r w:rsidRPr="00157980">
              <w:rPr>
                <w:rFonts w:cstheme="minorHAnsi"/>
              </w:rPr>
              <w:t>Bead</w:t>
            </w:r>
            <w:proofErr w:type="spellEnd"/>
            <w:r w:rsidRPr="00157980">
              <w:rPr>
                <w:rFonts w:cstheme="minorHAnsi"/>
              </w:rPr>
              <w:t xml:space="preserve"> </w:t>
            </w:r>
            <w:proofErr w:type="spellStart"/>
            <w:r w:rsidRPr="00157980">
              <w:rPr>
                <w:rFonts w:cstheme="minorHAnsi"/>
              </w:rPr>
              <w:t>Kit</w:t>
            </w:r>
            <w:proofErr w:type="spellEnd"/>
            <w:r w:rsidRPr="00157980">
              <w:rPr>
                <w:rFonts w:cstheme="minorHAnsi"/>
              </w:rPr>
              <w:t>, IDEXX</w:t>
            </w:r>
          </w:p>
        </w:tc>
        <w:tc>
          <w:tcPr>
            <w:tcW w:w="1606" w:type="dxa"/>
            <w:shd w:val="clear" w:color="auto" w:fill="auto"/>
          </w:tcPr>
          <w:p w:rsidR="005E6099" w:rsidRPr="00A64322" w:rsidRDefault="005E6099" w:rsidP="00F75A7E">
            <w:pPr>
              <w:jc w:val="center"/>
              <w:rPr>
                <w:rFonts w:cstheme="minorHAnsi"/>
              </w:rPr>
            </w:pPr>
            <w:r w:rsidRPr="00A64322">
              <w:rPr>
                <w:rFonts w:cstheme="minorHAnsi"/>
              </w:rPr>
              <w:t>√</w:t>
            </w:r>
          </w:p>
        </w:tc>
        <w:tc>
          <w:tcPr>
            <w:tcW w:w="2164" w:type="dxa"/>
            <w:shd w:val="clear" w:color="auto" w:fill="auto"/>
          </w:tcPr>
          <w:p w:rsidR="005E6099" w:rsidRPr="00A64322" w:rsidRDefault="005E6099" w:rsidP="00F75A7E">
            <w:pPr>
              <w:jc w:val="center"/>
              <w:rPr>
                <w:rFonts w:cstheme="minorHAnsi"/>
              </w:rPr>
            </w:pPr>
            <w:r w:rsidRPr="00A64322">
              <w:rPr>
                <w:rFonts w:cstheme="minorHAnsi"/>
              </w:rPr>
              <w:t>√</w:t>
            </w:r>
          </w:p>
        </w:tc>
        <w:tc>
          <w:tcPr>
            <w:tcW w:w="781" w:type="dxa"/>
            <w:shd w:val="clear" w:color="auto" w:fill="auto"/>
          </w:tcPr>
          <w:p w:rsidR="005E6099" w:rsidRPr="00A64322" w:rsidRDefault="005E6099" w:rsidP="00F75A7E">
            <w:pPr>
              <w:jc w:val="center"/>
              <w:rPr>
                <w:rFonts w:cstheme="minorHAnsi"/>
              </w:rPr>
            </w:pPr>
            <w:r w:rsidRPr="00A64322">
              <w:rPr>
                <w:rFonts w:cstheme="minorHAnsi"/>
              </w:rPr>
              <w:t>√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5E6099" w:rsidRPr="00A64322" w:rsidRDefault="005E6099" w:rsidP="00F75A7E">
            <w:pPr>
              <w:jc w:val="center"/>
              <w:rPr>
                <w:rFonts w:cstheme="minorHAnsi"/>
              </w:rPr>
            </w:pPr>
            <w:r w:rsidRPr="00A64322">
              <w:rPr>
                <w:rFonts w:cstheme="minorHAnsi"/>
              </w:rPr>
              <w:t>√</w:t>
            </w:r>
          </w:p>
        </w:tc>
      </w:tr>
      <w:tr w:rsidR="005E6099" w:rsidRPr="00157980" w:rsidTr="005E6099">
        <w:tc>
          <w:tcPr>
            <w:tcW w:w="3038" w:type="dxa"/>
            <w:shd w:val="clear" w:color="auto" w:fill="auto"/>
          </w:tcPr>
          <w:p w:rsidR="005E6099" w:rsidRPr="00157980" w:rsidRDefault="005E6099" w:rsidP="00303C21">
            <w:pPr>
              <w:rPr>
                <w:rFonts w:cstheme="minorHAnsi"/>
              </w:rPr>
            </w:pPr>
            <w:proofErr w:type="spellStart"/>
            <w:r w:rsidRPr="00A64322">
              <w:rPr>
                <w:rFonts w:cstheme="minorHAnsi"/>
              </w:rPr>
              <w:t>RealPCR</w:t>
            </w:r>
            <w:proofErr w:type="spellEnd"/>
            <w:r w:rsidRPr="00157980">
              <w:rPr>
                <w:rFonts w:cstheme="minorHAnsi"/>
              </w:rPr>
              <w:t xml:space="preserve">* DNA/RNA Spin </w:t>
            </w:r>
            <w:proofErr w:type="spellStart"/>
            <w:r w:rsidRPr="00157980">
              <w:rPr>
                <w:rFonts w:cstheme="minorHAnsi"/>
              </w:rPr>
              <w:t>Column</w:t>
            </w:r>
            <w:proofErr w:type="spellEnd"/>
            <w:r w:rsidRPr="00157980">
              <w:rPr>
                <w:rFonts w:cstheme="minorHAnsi"/>
              </w:rPr>
              <w:t xml:space="preserve"> </w:t>
            </w:r>
            <w:proofErr w:type="spellStart"/>
            <w:r w:rsidRPr="00157980">
              <w:rPr>
                <w:rFonts w:cstheme="minorHAnsi"/>
              </w:rPr>
              <w:t>Kit</w:t>
            </w:r>
            <w:proofErr w:type="spellEnd"/>
            <w:r w:rsidRPr="00157980">
              <w:rPr>
                <w:rFonts w:cstheme="minorHAnsi"/>
              </w:rPr>
              <w:t>, IDEXX</w:t>
            </w:r>
          </w:p>
        </w:tc>
        <w:tc>
          <w:tcPr>
            <w:tcW w:w="1606" w:type="dxa"/>
            <w:shd w:val="clear" w:color="auto" w:fill="auto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  <w:r w:rsidRPr="00157980">
              <w:rPr>
                <w:rFonts w:cstheme="minorHAnsi"/>
              </w:rPr>
              <w:t>√</w:t>
            </w:r>
          </w:p>
        </w:tc>
        <w:tc>
          <w:tcPr>
            <w:tcW w:w="2164" w:type="dxa"/>
            <w:shd w:val="clear" w:color="auto" w:fill="auto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  <w:r w:rsidRPr="00157980">
              <w:rPr>
                <w:rFonts w:cstheme="minorHAnsi"/>
              </w:rPr>
              <w:t>√</w:t>
            </w:r>
          </w:p>
        </w:tc>
        <w:tc>
          <w:tcPr>
            <w:tcW w:w="781" w:type="dxa"/>
            <w:shd w:val="clear" w:color="auto" w:fill="auto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  <w:r w:rsidRPr="00157980">
              <w:rPr>
                <w:rFonts w:cstheme="minorHAnsi"/>
              </w:rPr>
              <w:t>√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  <w:r w:rsidRPr="00157980">
              <w:rPr>
                <w:rFonts w:cstheme="minorHAnsi"/>
              </w:rPr>
              <w:t>√</w:t>
            </w:r>
          </w:p>
        </w:tc>
      </w:tr>
      <w:tr w:rsidR="005E6099" w:rsidRPr="00157980" w:rsidTr="005E6099">
        <w:trPr>
          <w:gridAfter w:val="1"/>
          <w:wAfter w:w="7" w:type="dxa"/>
        </w:trPr>
        <w:tc>
          <w:tcPr>
            <w:tcW w:w="3038" w:type="dxa"/>
          </w:tcPr>
          <w:p w:rsidR="005E6099" w:rsidRPr="00157980" w:rsidRDefault="005E6099" w:rsidP="00303C21">
            <w:pPr>
              <w:rPr>
                <w:rFonts w:cstheme="minorHAnsi"/>
              </w:rPr>
            </w:pPr>
            <w:proofErr w:type="spellStart"/>
            <w:r w:rsidRPr="00157980">
              <w:rPr>
                <w:rFonts w:cstheme="minorHAnsi"/>
              </w:rPr>
              <w:t>QIAamp</w:t>
            </w:r>
            <w:proofErr w:type="spellEnd"/>
            <w:r w:rsidRPr="00157980">
              <w:rPr>
                <w:rFonts w:cstheme="minorHAnsi"/>
              </w:rPr>
              <w:t xml:space="preserve"> </w:t>
            </w:r>
            <w:proofErr w:type="spellStart"/>
            <w:r w:rsidRPr="00157980">
              <w:rPr>
                <w:rFonts w:cstheme="minorHAnsi"/>
              </w:rPr>
              <w:t>Viral</w:t>
            </w:r>
            <w:proofErr w:type="spellEnd"/>
            <w:r w:rsidRPr="00157980">
              <w:rPr>
                <w:rFonts w:cstheme="minorHAnsi"/>
              </w:rPr>
              <w:t xml:space="preserve"> RNA, QIAGEN</w:t>
            </w:r>
          </w:p>
        </w:tc>
        <w:tc>
          <w:tcPr>
            <w:tcW w:w="1606" w:type="dxa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  <w:r w:rsidRPr="00157980">
              <w:rPr>
                <w:rFonts w:cstheme="minorHAnsi"/>
              </w:rPr>
              <w:t>√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</w:p>
        </w:tc>
      </w:tr>
      <w:tr w:rsidR="005E6099" w:rsidRPr="00157980" w:rsidTr="005E6099">
        <w:trPr>
          <w:gridAfter w:val="1"/>
          <w:wAfter w:w="7" w:type="dxa"/>
        </w:trPr>
        <w:tc>
          <w:tcPr>
            <w:tcW w:w="3038" w:type="dxa"/>
          </w:tcPr>
          <w:p w:rsidR="005E6099" w:rsidRPr="00157980" w:rsidRDefault="005E6099" w:rsidP="00303C21">
            <w:pPr>
              <w:rPr>
                <w:rFonts w:cstheme="minorHAnsi"/>
              </w:rPr>
            </w:pPr>
            <w:proofErr w:type="spellStart"/>
            <w:r w:rsidRPr="00157980">
              <w:rPr>
                <w:rFonts w:cstheme="minorHAnsi"/>
              </w:rPr>
              <w:t>RNeasy</w:t>
            </w:r>
            <w:proofErr w:type="spellEnd"/>
            <w:r w:rsidRPr="00157980">
              <w:rPr>
                <w:rFonts w:cstheme="minorHAnsi"/>
              </w:rPr>
              <w:t xml:space="preserve"> Mini </w:t>
            </w:r>
            <w:proofErr w:type="spellStart"/>
            <w:r w:rsidRPr="00157980">
              <w:rPr>
                <w:rFonts w:cstheme="minorHAnsi"/>
              </w:rPr>
              <w:t>Kit</w:t>
            </w:r>
            <w:proofErr w:type="spellEnd"/>
            <w:r w:rsidRPr="00157980">
              <w:rPr>
                <w:rFonts w:cstheme="minorHAnsi"/>
              </w:rPr>
              <w:t>, QIAGEN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5E6099" w:rsidRPr="00157980" w:rsidRDefault="005E6099" w:rsidP="00F75A7E">
            <w:pPr>
              <w:jc w:val="center"/>
              <w:rPr>
                <w:rFonts w:cstheme="minorHAnsi"/>
                <w:highlight w:val="lightGray"/>
              </w:rPr>
            </w:pPr>
          </w:p>
        </w:tc>
        <w:tc>
          <w:tcPr>
            <w:tcW w:w="2164" w:type="dxa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  <w:r w:rsidRPr="00157980">
              <w:rPr>
                <w:rFonts w:cstheme="minorHAnsi"/>
              </w:rPr>
              <w:t>√</w:t>
            </w:r>
          </w:p>
        </w:tc>
        <w:tc>
          <w:tcPr>
            <w:tcW w:w="781" w:type="dxa"/>
            <w:shd w:val="clear" w:color="auto" w:fill="auto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  <w:r w:rsidRPr="00157980">
              <w:rPr>
                <w:rFonts w:cstheme="minorHAnsi"/>
              </w:rPr>
              <w:t>√</w:t>
            </w:r>
          </w:p>
        </w:tc>
        <w:tc>
          <w:tcPr>
            <w:tcW w:w="781" w:type="dxa"/>
            <w:shd w:val="clear" w:color="auto" w:fill="D9D9D9" w:themeFill="background1" w:themeFillShade="D9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</w:p>
        </w:tc>
      </w:tr>
      <w:tr w:rsidR="005E6099" w:rsidRPr="00157980" w:rsidTr="005E6099">
        <w:trPr>
          <w:gridAfter w:val="1"/>
          <w:wAfter w:w="7" w:type="dxa"/>
        </w:trPr>
        <w:tc>
          <w:tcPr>
            <w:tcW w:w="3038" w:type="dxa"/>
          </w:tcPr>
          <w:p w:rsidR="005E6099" w:rsidRPr="00157980" w:rsidRDefault="005E6099" w:rsidP="008A2D93">
            <w:pPr>
              <w:rPr>
                <w:rFonts w:cstheme="minorHAnsi"/>
              </w:rPr>
            </w:pPr>
            <w:proofErr w:type="spellStart"/>
            <w:r w:rsidRPr="00157980">
              <w:rPr>
                <w:rFonts w:cstheme="minorHAnsi"/>
              </w:rPr>
              <w:t>NucleoMag</w:t>
            </w:r>
            <w:proofErr w:type="spellEnd"/>
            <w:r w:rsidRPr="00157980">
              <w:rPr>
                <w:rFonts w:cstheme="minorHAnsi"/>
              </w:rPr>
              <w:t xml:space="preserve"> VET magnetický extrakční </w:t>
            </w:r>
            <w:proofErr w:type="spellStart"/>
            <w:r w:rsidRPr="00157980">
              <w:rPr>
                <w:rFonts w:cstheme="minorHAnsi"/>
              </w:rPr>
              <w:t>kit</w:t>
            </w:r>
            <w:proofErr w:type="spellEnd"/>
            <w:r w:rsidRPr="00157980">
              <w:rPr>
                <w:rFonts w:cstheme="minorHAnsi"/>
              </w:rPr>
              <w:t xml:space="preserve">, </w:t>
            </w:r>
            <w:proofErr w:type="spellStart"/>
            <w:r w:rsidRPr="00157980">
              <w:rPr>
                <w:rFonts w:cstheme="minorHAnsi"/>
              </w:rPr>
              <w:t>Macherey-Nagel</w:t>
            </w:r>
            <w:proofErr w:type="spellEnd"/>
          </w:p>
        </w:tc>
        <w:tc>
          <w:tcPr>
            <w:tcW w:w="1606" w:type="dxa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  <w:r w:rsidRPr="00157980">
              <w:rPr>
                <w:rFonts w:cstheme="minorHAnsi"/>
              </w:rPr>
              <w:t>√</w:t>
            </w:r>
          </w:p>
        </w:tc>
        <w:tc>
          <w:tcPr>
            <w:tcW w:w="2164" w:type="dxa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  <w:r w:rsidRPr="00157980">
              <w:rPr>
                <w:rFonts w:cstheme="minorHAnsi"/>
              </w:rPr>
              <w:t>√</w:t>
            </w:r>
          </w:p>
        </w:tc>
        <w:tc>
          <w:tcPr>
            <w:tcW w:w="781" w:type="dxa"/>
            <w:shd w:val="clear" w:color="auto" w:fill="D9D9D9" w:themeFill="background1" w:themeFillShade="D9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</w:p>
        </w:tc>
        <w:tc>
          <w:tcPr>
            <w:tcW w:w="781" w:type="dxa"/>
            <w:shd w:val="clear" w:color="auto" w:fill="auto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  <w:r w:rsidRPr="00157980">
              <w:rPr>
                <w:rFonts w:cstheme="minorHAnsi"/>
              </w:rPr>
              <w:t>√</w:t>
            </w:r>
          </w:p>
        </w:tc>
      </w:tr>
      <w:tr w:rsidR="005E6099" w:rsidRPr="00157980" w:rsidTr="005E6099">
        <w:trPr>
          <w:gridAfter w:val="1"/>
          <w:wAfter w:w="7" w:type="dxa"/>
        </w:trPr>
        <w:tc>
          <w:tcPr>
            <w:tcW w:w="3038" w:type="dxa"/>
          </w:tcPr>
          <w:p w:rsidR="005E6099" w:rsidRPr="00157980" w:rsidRDefault="005E6099" w:rsidP="008A2D93">
            <w:pPr>
              <w:rPr>
                <w:rFonts w:cstheme="minorHAnsi"/>
              </w:rPr>
            </w:pPr>
            <w:proofErr w:type="spellStart"/>
            <w:r w:rsidRPr="00157980">
              <w:rPr>
                <w:rFonts w:cstheme="minorHAnsi"/>
              </w:rPr>
              <w:t>MagMAX</w:t>
            </w:r>
            <w:proofErr w:type="spellEnd"/>
            <w:r w:rsidRPr="00157980">
              <w:rPr>
                <w:rFonts w:cstheme="minorHAnsi"/>
              </w:rPr>
              <w:t xml:space="preserve"> </w:t>
            </w:r>
            <w:proofErr w:type="spellStart"/>
            <w:r w:rsidRPr="00157980">
              <w:rPr>
                <w:rFonts w:cstheme="minorHAnsi"/>
              </w:rPr>
              <w:t>Viral</w:t>
            </w:r>
            <w:proofErr w:type="spellEnd"/>
            <w:r w:rsidRPr="00157980">
              <w:rPr>
                <w:rFonts w:cstheme="minorHAnsi"/>
              </w:rPr>
              <w:t xml:space="preserve"> RNA izolační </w:t>
            </w:r>
            <w:proofErr w:type="spellStart"/>
            <w:r w:rsidRPr="00157980">
              <w:rPr>
                <w:rFonts w:cstheme="minorHAnsi"/>
              </w:rPr>
              <w:t>kit</w:t>
            </w:r>
            <w:proofErr w:type="spellEnd"/>
            <w:r w:rsidRPr="00157980">
              <w:rPr>
                <w:rFonts w:cstheme="minorHAnsi"/>
              </w:rPr>
              <w:t xml:space="preserve">, </w:t>
            </w:r>
            <w:proofErr w:type="spellStart"/>
            <w:r w:rsidRPr="00157980">
              <w:rPr>
                <w:rFonts w:cstheme="minorHAnsi"/>
              </w:rPr>
              <w:t>ThermoFisher</w:t>
            </w:r>
            <w:proofErr w:type="spellEnd"/>
          </w:p>
        </w:tc>
        <w:tc>
          <w:tcPr>
            <w:tcW w:w="1606" w:type="dxa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  <w:r w:rsidRPr="00157980">
              <w:rPr>
                <w:rFonts w:cstheme="minorHAnsi"/>
              </w:rPr>
              <w:t>√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</w:p>
        </w:tc>
        <w:tc>
          <w:tcPr>
            <w:tcW w:w="781" w:type="dxa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  <w:r w:rsidRPr="00157980">
              <w:rPr>
                <w:rFonts w:cstheme="minorHAnsi"/>
              </w:rPr>
              <w:t>√</w:t>
            </w:r>
          </w:p>
        </w:tc>
      </w:tr>
      <w:tr w:rsidR="005E6099" w:rsidRPr="00157980" w:rsidTr="005E6099">
        <w:trPr>
          <w:gridAfter w:val="1"/>
          <w:wAfter w:w="7" w:type="dxa"/>
        </w:trPr>
        <w:tc>
          <w:tcPr>
            <w:tcW w:w="3038" w:type="dxa"/>
          </w:tcPr>
          <w:p w:rsidR="005E6099" w:rsidRPr="00157980" w:rsidRDefault="005E6099" w:rsidP="00815433">
            <w:pPr>
              <w:rPr>
                <w:rFonts w:cstheme="minorHAnsi"/>
              </w:rPr>
            </w:pPr>
            <w:proofErr w:type="spellStart"/>
            <w:r w:rsidRPr="00157980">
              <w:rPr>
                <w:rFonts w:cstheme="minorHAnsi"/>
              </w:rPr>
              <w:t>RealPCR</w:t>
            </w:r>
            <w:proofErr w:type="spellEnd"/>
            <w:r w:rsidRPr="00157980">
              <w:rPr>
                <w:rFonts w:cstheme="minorHAnsi"/>
              </w:rPr>
              <w:t>* lytický pufr, IDEXX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</w:p>
        </w:tc>
        <w:tc>
          <w:tcPr>
            <w:tcW w:w="2164" w:type="dxa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  <w:r w:rsidRPr="00157980">
              <w:rPr>
                <w:rFonts w:cstheme="minorHAnsi"/>
              </w:rPr>
              <w:t>√</w:t>
            </w:r>
          </w:p>
        </w:tc>
        <w:tc>
          <w:tcPr>
            <w:tcW w:w="781" w:type="dxa"/>
            <w:shd w:val="clear" w:color="auto" w:fill="D9D9D9" w:themeFill="background1" w:themeFillShade="D9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:rsidR="005E6099" w:rsidRPr="00157980" w:rsidRDefault="005E6099" w:rsidP="00F75A7E">
            <w:pPr>
              <w:jc w:val="center"/>
              <w:rPr>
                <w:rFonts w:cstheme="minorHAnsi"/>
              </w:rPr>
            </w:pPr>
          </w:p>
        </w:tc>
      </w:tr>
    </w:tbl>
    <w:p w:rsidR="00303C21" w:rsidRPr="00157980" w:rsidRDefault="00303C21" w:rsidP="00303C21">
      <w:pPr>
        <w:rPr>
          <w:rFonts w:cstheme="minorHAnsi"/>
        </w:rPr>
      </w:pPr>
    </w:p>
    <w:p w:rsidR="00DF009B" w:rsidRPr="00157980" w:rsidRDefault="00DF009B" w:rsidP="000F72F7">
      <w:pPr>
        <w:shd w:val="clear" w:color="auto" w:fill="FFFFFF" w:themeFill="background1"/>
        <w:rPr>
          <w:rFonts w:cstheme="minorHAnsi"/>
        </w:rPr>
      </w:pPr>
      <w:r w:rsidRPr="00157980">
        <w:rPr>
          <w:rFonts w:cstheme="minorHAnsi"/>
        </w:rPr>
        <w:t xml:space="preserve">Detailní informace o produktových kódech a verzích brožur ke komerčním extrakčním </w:t>
      </w:r>
      <w:proofErr w:type="spellStart"/>
      <w:r w:rsidRPr="00157980">
        <w:rPr>
          <w:rFonts w:cstheme="minorHAnsi"/>
        </w:rPr>
        <w:t>kitům</w:t>
      </w:r>
      <w:proofErr w:type="spellEnd"/>
      <w:r w:rsidRPr="00157980">
        <w:rPr>
          <w:rFonts w:cstheme="minorHAnsi"/>
        </w:rPr>
        <w:t xml:space="preserve"> poskytujeme v Technickém manuálu </w:t>
      </w:r>
      <w:proofErr w:type="spellStart"/>
      <w:r w:rsidRPr="00157980">
        <w:rPr>
          <w:rFonts w:cstheme="minorHAnsi"/>
        </w:rPr>
        <w:t>RealPCR</w:t>
      </w:r>
      <w:proofErr w:type="spellEnd"/>
      <w:r w:rsidRPr="00157980">
        <w:rPr>
          <w:rFonts w:cstheme="minorHAnsi"/>
        </w:rPr>
        <w:t xml:space="preserve"> - sekce Extrakční metody. Pro potřebné materiály, které nenaleznete v manuálu, využijte instrukce poskytované jednotlivými výrobci. </w:t>
      </w:r>
    </w:p>
    <w:p w:rsidR="009932E9" w:rsidRPr="00157980" w:rsidRDefault="009932E9" w:rsidP="009932E9">
      <w:pPr>
        <w:shd w:val="clear" w:color="auto" w:fill="FFFFFF" w:themeFill="background1"/>
        <w:rPr>
          <w:rFonts w:cstheme="minorHAnsi"/>
          <w:b/>
        </w:rPr>
      </w:pPr>
      <w:r w:rsidRPr="00157980">
        <w:rPr>
          <w:rFonts w:cstheme="minorHAnsi"/>
          <w:b/>
        </w:rPr>
        <w:t xml:space="preserve">IDEXX </w:t>
      </w:r>
      <w:proofErr w:type="spellStart"/>
      <w:r w:rsidRPr="00157980">
        <w:rPr>
          <w:rFonts w:cstheme="minorHAnsi"/>
          <w:b/>
        </w:rPr>
        <w:t>RealPCR</w:t>
      </w:r>
      <w:proofErr w:type="spellEnd"/>
      <w:r w:rsidRPr="00157980">
        <w:rPr>
          <w:rFonts w:cstheme="minorHAnsi"/>
          <w:b/>
        </w:rPr>
        <w:t xml:space="preserve"> DNA/RNA Spin </w:t>
      </w:r>
      <w:proofErr w:type="spellStart"/>
      <w:r w:rsidRPr="00157980">
        <w:rPr>
          <w:rFonts w:cstheme="minorHAnsi"/>
          <w:b/>
        </w:rPr>
        <w:t>Column</w:t>
      </w:r>
      <w:proofErr w:type="spellEnd"/>
      <w:r w:rsidRPr="00157980">
        <w:rPr>
          <w:rFonts w:cstheme="minorHAnsi"/>
          <w:b/>
        </w:rPr>
        <w:t xml:space="preserve"> </w:t>
      </w:r>
      <w:proofErr w:type="spellStart"/>
      <w:r w:rsidRPr="00157980">
        <w:rPr>
          <w:rFonts w:cstheme="minorHAnsi"/>
          <w:b/>
        </w:rPr>
        <w:t>Kit</w:t>
      </w:r>
      <w:proofErr w:type="spellEnd"/>
      <w:r w:rsidRPr="00157980">
        <w:rPr>
          <w:rFonts w:cstheme="minorHAnsi"/>
          <w:b/>
        </w:rPr>
        <w:t xml:space="preserve"> a </w:t>
      </w:r>
      <w:proofErr w:type="spellStart"/>
      <w:r w:rsidRPr="00157980">
        <w:rPr>
          <w:rFonts w:cstheme="minorHAnsi"/>
          <w:b/>
        </w:rPr>
        <w:t>RealPCR</w:t>
      </w:r>
      <w:proofErr w:type="spellEnd"/>
      <w:r w:rsidRPr="00157980">
        <w:rPr>
          <w:rFonts w:cstheme="minorHAnsi"/>
          <w:b/>
        </w:rPr>
        <w:t xml:space="preserve"> DNA/RNA </w:t>
      </w:r>
      <w:proofErr w:type="spellStart"/>
      <w:r w:rsidRPr="00157980">
        <w:rPr>
          <w:rFonts w:cstheme="minorHAnsi"/>
          <w:b/>
        </w:rPr>
        <w:t>Magnetic</w:t>
      </w:r>
      <w:proofErr w:type="spellEnd"/>
      <w:r w:rsidRPr="00157980">
        <w:rPr>
          <w:rFonts w:cstheme="minorHAnsi"/>
          <w:b/>
        </w:rPr>
        <w:t xml:space="preserve"> </w:t>
      </w:r>
      <w:proofErr w:type="spellStart"/>
      <w:r w:rsidRPr="00157980">
        <w:rPr>
          <w:rFonts w:cstheme="minorHAnsi"/>
          <w:b/>
        </w:rPr>
        <w:t>Bead</w:t>
      </w:r>
      <w:proofErr w:type="spellEnd"/>
      <w:r w:rsidRPr="00157980">
        <w:rPr>
          <w:rFonts w:cstheme="minorHAnsi"/>
          <w:b/>
        </w:rPr>
        <w:t xml:space="preserve"> </w:t>
      </w:r>
      <w:proofErr w:type="spellStart"/>
      <w:r w:rsidRPr="00157980">
        <w:rPr>
          <w:rFonts w:cstheme="minorHAnsi"/>
          <w:b/>
        </w:rPr>
        <w:t>Kit</w:t>
      </w:r>
      <w:proofErr w:type="spellEnd"/>
    </w:p>
    <w:p w:rsidR="009932E9" w:rsidRPr="00157980" w:rsidRDefault="009932E9" w:rsidP="009932E9">
      <w:pPr>
        <w:shd w:val="clear" w:color="auto" w:fill="FFFFFF" w:themeFill="background1"/>
        <w:rPr>
          <w:rFonts w:cstheme="minorHAnsi"/>
          <w:b/>
        </w:rPr>
      </w:pPr>
      <w:r w:rsidRPr="00157980">
        <w:rPr>
          <w:rFonts w:cstheme="minorHAnsi"/>
        </w:rPr>
        <w:t xml:space="preserve">Extrahujte vzorky tak, jako je napsané v manuálu. Žádné odchylky od protokolu zde nejsou. </w:t>
      </w:r>
      <w:r w:rsidR="00CB74E6" w:rsidRPr="00157980">
        <w:rPr>
          <w:rFonts w:cstheme="minorHAnsi"/>
        </w:rPr>
        <w:t xml:space="preserve">Při sdružování vzorků smíchejte před započetím extrakcí stejné množství ze vzorků. Vzorky tkáně homogenizujte v </w:t>
      </w:r>
      <w:proofErr w:type="spellStart"/>
      <w:r w:rsidR="00CB74E6" w:rsidRPr="00157980">
        <w:rPr>
          <w:rFonts w:cstheme="minorHAnsi"/>
        </w:rPr>
        <w:t>RealPCR</w:t>
      </w:r>
      <w:proofErr w:type="spellEnd"/>
      <w:r w:rsidR="00CB74E6" w:rsidRPr="00157980">
        <w:rPr>
          <w:rFonts w:cstheme="minorHAnsi"/>
        </w:rPr>
        <w:t xml:space="preserve"> </w:t>
      </w:r>
      <w:proofErr w:type="spellStart"/>
      <w:r w:rsidR="00CB74E6" w:rsidRPr="00157980">
        <w:rPr>
          <w:rFonts w:cstheme="minorHAnsi"/>
        </w:rPr>
        <w:t>Tissue</w:t>
      </w:r>
      <w:proofErr w:type="spellEnd"/>
      <w:r w:rsidR="00CB74E6" w:rsidRPr="00157980">
        <w:rPr>
          <w:rFonts w:cstheme="minorHAnsi"/>
        </w:rPr>
        <w:t xml:space="preserve"> </w:t>
      </w:r>
      <w:proofErr w:type="spellStart"/>
      <w:r w:rsidR="00CB74E6" w:rsidRPr="00157980">
        <w:rPr>
          <w:rFonts w:cstheme="minorHAnsi"/>
        </w:rPr>
        <w:t>Lysis</w:t>
      </w:r>
      <w:proofErr w:type="spellEnd"/>
      <w:r w:rsidR="00CB74E6" w:rsidRPr="00157980">
        <w:rPr>
          <w:rFonts w:cstheme="minorHAnsi"/>
        </w:rPr>
        <w:t xml:space="preserve"> pufru (REF 99-56107, TL-60)/DTT roztok (40 </w:t>
      </w:r>
      <w:proofErr w:type="spellStart"/>
      <w:r w:rsidR="00CB74E6" w:rsidRPr="00157980">
        <w:rPr>
          <w:rFonts w:cstheme="minorHAnsi"/>
        </w:rPr>
        <w:t>μl</w:t>
      </w:r>
      <w:proofErr w:type="spellEnd"/>
      <w:r w:rsidR="00CB74E6" w:rsidRPr="00157980">
        <w:rPr>
          <w:rFonts w:cstheme="minorHAnsi"/>
        </w:rPr>
        <w:t xml:space="preserve"> 1M </w:t>
      </w:r>
      <w:proofErr w:type="spellStart"/>
      <w:r w:rsidR="00CB74E6" w:rsidRPr="00157980">
        <w:rPr>
          <w:rFonts w:cstheme="minorHAnsi"/>
        </w:rPr>
        <w:t>dithiothreitolu</w:t>
      </w:r>
      <w:proofErr w:type="spellEnd"/>
      <w:r w:rsidR="00CB74E6" w:rsidRPr="00157980">
        <w:rPr>
          <w:rFonts w:cstheme="minorHAnsi"/>
        </w:rPr>
        <w:t xml:space="preserve"> (DTT) na 1 ml TL-60). Poznámka: TL-60 se dodává samostatně.</w:t>
      </w:r>
    </w:p>
    <w:p w:rsidR="009932E9" w:rsidRPr="00157980" w:rsidRDefault="009932E9" w:rsidP="000F72F7">
      <w:pPr>
        <w:shd w:val="clear" w:color="auto" w:fill="FFFFFF" w:themeFill="background1"/>
        <w:rPr>
          <w:rFonts w:cstheme="minorHAnsi"/>
        </w:rPr>
      </w:pPr>
    </w:p>
    <w:p w:rsidR="00815433" w:rsidRPr="00157980" w:rsidRDefault="00815433" w:rsidP="000F72F7">
      <w:pPr>
        <w:shd w:val="clear" w:color="auto" w:fill="FFFFFF" w:themeFill="background1"/>
        <w:rPr>
          <w:rFonts w:cstheme="minorHAnsi"/>
          <w:b/>
        </w:rPr>
      </w:pPr>
      <w:proofErr w:type="spellStart"/>
      <w:r w:rsidRPr="00157980">
        <w:rPr>
          <w:rFonts w:cstheme="minorHAnsi"/>
          <w:b/>
        </w:rPr>
        <w:t>Qiagen</w:t>
      </w:r>
      <w:proofErr w:type="spellEnd"/>
      <w:r w:rsidRPr="00157980">
        <w:rPr>
          <w:rFonts w:cstheme="minorHAnsi"/>
          <w:b/>
        </w:rPr>
        <w:t xml:space="preserve">, </w:t>
      </w:r>
      <w:proofErr w:type="spellStart"/>
      <w:r w:rsidRPr="00157980">
        <w:rPr>
          <w:rFonts w:cstheme="minorHAnsi"/>
          <w:b/>
        </w:rPr>
        <w:t>QIAamp</w:t>
      </w:r>
      <w:proofErr w:type="spellEnd"/>
      <w:r w:rsidRPr="00157980">
        <w:rPr>
          <w:rFonts w:cstheme="minorHAnsi"/>
          <w:b/>
        </w:rPr>
        <w:t xml:space="preserve"> </w:t>
      </w:r>
      <w:proofErr w:type="spellStart"/>
      <w:r w:rsidRPr="00157980">
        <w:rPr>
          <w:rFonts w:cstheme="minorHAnsi"/>
          <w:b/>
        </w:rPr>
        <w:t>Viral</w:t>
      </w:r>
      <w:proofErr w:type="spellEnd"/>
      <w:r w:rsidRPr="00157980">
        <w:rPr>
          <w:rFonts w:cstheme="minorHAnsi"/>
          <w:b/>
        </w:rPr>
        <w:t xml:space="preserve"> RNA</w:t>
      </w:r>
    </w:p>
    <w:p w:rsidR="00DF009B" w:rsidRPr="00A64322" w:rsidRDefault="00DF009B" w:rsidP="000F72F7">
      <w:pPr>
        <w:shd w:val="clear" w:color="auto" w:fill="FFFFFF" w:themeFill="background1"/>
        <w:contextualSpacing/>
        <w:rPr>
          <w:rFonts w:cstheme="minorHAnsi"/>
        </w:rPr>
      </w:pPr>
      <w:r w:rsidRPr="00A64322">
        <w:rPr>
          <w:rFonts w:cstheme="minorHAnsi"/>
        </w:rPr>
        <w:t>Extrahujte vzorky tak, jak je popsán</w:t>
      </w:r>
      <w:r w:rsidR="00CB74E6" w:rsidRPr="00A64322">
        <w:rPr>
          <w:rFonts w:cstheme="minorHAnsi"/>
        </w:rPr>
        <w:t>o</w:t>
      </w:r>
      <w:r w:rsidRPr="00A64322">
        <w:rPr>
          <w:rFonts w:cstheme="minorHAnsi"/>
        </w:rPr>
        <w:t xml:space="preserve"> v </w:t>
      </w:r>
      <w:proofErr w:type="spellStart"/>
      <w:r w:rsidRPr="00A64322">
        <w:rPr>
          <w:rFonts w:cstheme="minorHAnsi"/>
        </w:rPr>
        <w:t>QIAamp</w:t>
      </w:r>
      <w:proofErr w:type="spellEnd"/>
      <w:r w:rsidRPr="00A64322">
        <w:rPr>
          <w:rFonts w:cstheme="minorHAnsi"/>
        </w:rPr>
        <w:t xml:space="preserve"> RNA Mini příručce o purifikaci virové RNA z plazmy, séra, bezbuněčných tělních tekutin a </w:t>
      </w:r>
      <w:proofErr w:type="spellStart"/>
      <w:r w:rsidRPr="00A64322">
        <w:rPr>
          <w:rFonts w:cstheme="minorHAnsi"/>
        </w:rPr>
        <w:t>supernatantů</w:t>
      </w:r>
      <w:proofErr w:type="spellEnd"/>
      <w:r w:rsidRPr="00A64322">
        <w:rPr>
          <w:rFonts w:cstheme="minorHAnsi"/>
        </w:rPr>
        <w:t xml:space="preserve"> buněčných kultur (spin protokol). Nejsou zde žádné odchylky od protokolu. </w:t>
      </w:r>
    </w:p>
    <w:p w:rsidR="00DF009B" w:rsidRPr="00A64322" w:rsidRDefault="00DF009B" w:rsidP="000F72F7">
      <w:pPr>
        <w:shd w:val="clear" w:color="auto" w:fill="FFFFFF" w:themeFill="background1"/>
        <w:contextualSpacing/>
        <w:rPr>
          <w:rFonts w:cstheme="minorHAnsi"/>
        </w:rPr>
      </w:pPr>
      <w:r w:rsidRPr="00A64322">
        <w:rPr>
          <w:rFonts w:cstheme="minorHAnsi"/>
        </w:rPr>
        <w:lastRenderedPageBreak/>
        <w:t xml:space="preserve">Při sdružování vzorků smíchejte před započetím extrakce vždy stejná množství z maximálně 50 vzorků. </w:t>
      </w:r>
    </w:p>
    <w:p w:rsidR="00815433" w:rsidRPr="00A64322" w:rsidRDefault="00815433" w:rsidP="000F72F7">
      <w:pPr>
        <w:shd w:val="clear" w:color="auto" w:fill="FFFFFF" w:themeFill="background1"/>
        <w:rPr>
          <w:rFonts w:cstheme="minorHAnsi"/>
          <w:b/>
        </w:rPr>
      </w:pPr>
      <w:proofErr w:type="spellStart"/>
      <w:r w:rsidRPr="00A64322">
        <w:rPr>
          <w:rFonts w:cstheme="minorHAnsi"/>
          <w:b/>
        </w:rPr>
        <w:t>Qiagen</w:t>
      </w:r>
      <w:proofErr w:type="spellEnd"/>
      <w:r w:rsidRPr="00A64322">
        <w:rPr>
          <w:rFonts w:cstheme="minorHAnsi"/>
          <w:b/>
        </w:rPr>
        <w:t xml:space="preserve"> </w:t>
      </w:r>
      <w:proofErr w:type="spellStart"/>
      <w:r w:rsidRPr="00A64322">
        <w:rPr>
          <w:rFonts w:cstheme="minorHAnsi"/>
          <w:b/>
        </w:rPr>
        <w:t>RNeasy</w:t>
      </w:r>
      <w:proofErr w:type="spellEnd"/>
      <w:r w:rsidRPr="00A64322">
        <w:rPr>
          <w:rFonts w:cstheme="minorHAnsi"/>
          <w:b/>
        </w:rPr>
        <w:t xml:space="preserve"> Mini </w:t>
      </w:r>
      <w:proofErr w:type="spellStart"/>
      <w:r w:rsidRPr="00A64322">
        <w:rPr>
          <w:rFonts w:cstheme="minorHAnsi"/>
          <w:b/>
        </w:rPr>
        <w:t>Kit</w:t>
      </w:r>
      <w:proofErr w:type="spellEnd"/>
    </w:p>
    <w:p w:rsidR="00CB74E6" w:rsidRPr="00A64322" w:rsidRDefault="00CB74E6" w:rsidP="000F72F7">
      <w:pPr>
        <w:shd w:val="clear" w:color="auto" w:fill="FFFFFF" w:themeFill="background1"/>
        <w:contextualSpacing/>
        <w:rPr>
          <w:rFonts w:cstheme="minorHAnsi"/>
        </w:rPr>
      </w:pPr>
      <w:r w:rsidRPr="00A64322">
        <w:rPr>
          <w:rFonts w:cstheme="minorHAnsi"/>
        </w:rPr>
        <w:t>Výřezy tkáně z ušního boltce</w:t>
      </w:r>
    </w:p>
    <w:p w:rsidR="00DF009B" w:rsidRPr="00A64322" w:rsidRDefault="00DF009B" w:rsidP="000F72F7">
      <w:pPr>
        <w:shd w:val="clear" w:color="auto" w:fill="FFFFFF" w:themeFill="background1"/>
        <w:contextualSpacing/>
        <w:rPr>
          <w:rFonts w:cstheme="minorHAnsi"/>
        </w:rPr>
      </w:pPr>
      <w:r w:rsidRPr="00A64322">
        <w:rPr>
          <w:rFonts w:cstheme="minorHAnsi"/>
        </w:rPr>
        <w:t>Extrahujte vzorky podle instrukcí v </w:t>
      </w:r>
      <w:proofErr w:type="spellStart"/>
      <w:r w:rsidRPr="00A64322">
        <w:rPr>
          <w:rFonts w:cstheme="minorHAnsi"/>
        </w:rPr>
        <w:t>RNeasy</w:t>
      </w:r>
      <w:proofErr w:type="spellEnd"/>
      <w:r w:rsidRPr="00A64322">
        <w:rPr>
          <w:rFonts w:cstheme="minorHAnsi"/>
        </w:rPr>
        <w:t xml:space="preserve"> Mini příručce. Řiďte se protokolem Purifikace celkové RNA ze zvířecí tkáně (</w:t>
      </w:r>
      <w:proofErr w:type="spellStart"/>
      <w:r w:rsidRPr="00A64322">
        <w:rPr>
          <w:rFonts w:cstheme="minorHAnsi"/>
        </w:rPr>
        <w:t>RNeasy</w:t>
      </w:r>
      <w:proofErr w:type="spellEnd"/>
      <w:r w:rsidRPr="00A64322">
        <w:rPr>
          <w:rFonts w:cstheme="minorHAnsi"/>
        </w:rPr>
        <w:t xml:space="preserve"> Mini </w:t>
      </w:r>
      <w:proofErr w:type="spellStart"/>
      <w:r w:rsidRPr="00A64322">
        <w:rPr>
          <w:rFonts w:cstheme="minorHAnsi"/>
        </w:rPr>
        <w:t>Kit</w:t>
      </w:r>
      <w:proofErr w:type="spellEnd"/>
      <w:r w:rsidRPr="00A64322">
        <w:rPr>
          <w:rFonts w:cstheme="minorHAnsi"/>
        </w:rPr>
        <w:t xml:space="preserve">). Tkáň není třeba homogenizovat. Připravte si </w:t>
      </w:r>
      <w:r w:rsidR="00815433" w:rsidRPr="00A64322">
        <w:rPr>
          <w:rFonts w:cstheme="minorHAnsi"/>
        </w:rPr>
        <w:t xml:space="preserve"> RLT/DTT </w:t>
      </w:r>
      <w:r w:rsidRPr="00A64322">
        <w:rPr>
          <w:rFonts w:cstheme="minorHAnsi"/>
        </w:rPr>
        <w:t xml:space="preserve">roztok smícháním </w:t>
      </w:r>
      <w:r w:rsidR="00815433" w:rsidRPr="00A64322">
        <w:rPr>
          <w:rFonts w:cstheme="minorHAnsi"/>
        </w:rPr>
        <w:t xml:space="preserve">14 </w:t>
      </w:r>
      <w:proofErr w:type="spellStart"/>
      <w:r w:rsidR="00815433" w:rsidRPr="00A64322">
        <w:rPr>
          <w:rFonts w:cstheme="minorHAnsi"/>
        </w:rPr>
        <w:t>μ</w:t>
      </w:r>
      <w:r w:rsidRPr="00A64322">
        <w:rPr>
          <w:rFonts w:cstheme="minorHAnsi"/>
        </w:rPr>
        <w:t>l</w:t>
      </w:r>
      <w:proofErr w:type="spellEnd"/>
      <w:r w:rsidR="00815433" w:rsidRPr="00A64322">
        <w:rPr>
          <w:rFonts w:cstheme="minorHAnsi"/>
        </w:rPr>
        <w:t xml:space="preserve"> 1M </w:t>
      </w:r>
      <w:proofErr w:type="spellStart"/>
      <w:r w:rsidR="00815433" w:rsidRPr="00A64322">
        <w:rPr>
          <w:rFonts w:cstheme="minorHAnsi"/>
        </w:rPr>
        <w:t>dithiothreitol</w:t>
      </w:r>
      <w:r w:rsidRPr="00A64322">
        <w:rPr>
          <w:rFonts w:cstheme="minorHAnsi"/>
        </w:rPr>
        <w:t>u</w:t>
      </w:r>
      <w:proofErr w:type="spellEnd"/>
      <w:r w:rsidRPr="00A64322">
        <w:rPr>
          <w:rFonts w:cstheme="minorHAnsi"/>
        </w:rPr>
        <w:t xml:space="preserve"> (DTT) na</w:t>
      </w:r>
      <w:r w:rsidR="00815433" w:rsidRPr="00A64322">
        <w:rPr>
          <w:rFonts w:cstheme="minorHAnsi"/>
        </w:rPr>
        <w:t xml:space="preserve"> 350 </w:t>
      </w:r>
      <w:proofErr w:type="spellStart"/>
      <w:r w:rsidR="00815433" w:rsidRPr="00A64322">
        <w:rPr>
          <w:rFonts w:cstheme="minorHAnsi"/>
        </w:rPr>
        <w:t>μ</w:t>
      </w:r>
      <w:r w:rsidRPr="00A64322">
        <w:rPr>
          <w:rFonts w:cstheme="minorHAnsi"/>
        </w:rPr>
        <w:t>l</w:t>
      </w:r>
      <w:proofErr w:type="spellEnd"/>
      <w:r w:rsidR="00815433" w:rsidRPr="00A64322">
        <w:rPr>
          <w:rFonts w:cstheme="minorHAnsi"/>
        </w:rPr>
        <w:t xml:space="preserve"> RLT. </w:t>
      </w:r>
      <w:r w:rsidRPr="00A64322">
        <w:rPr>
          <w:rFonts w:cstheme="minorHAnsi"/>
        </w:rPr>
        <w:t xml:space="preserve">Před extrakcí přidejte </w:t>
      </w:r>
      <w:r w:rsidR="00815433" w:rsidRPr="00A64322">
        <w:rPr>
          <w:rFonts w:cstheme="minorHAnsi"/>
        </w:rPr>
        <w:t xml:space="preserve">350 </w:t>
      </w:r>
      <w:proofErr w:type="spellStart"/>
      <w:r w:rsidR="00815433" w:rsidRPr="00A64322">
        <w:rPr>
          <w:rFonts w:cstheme="minorHAnsi"/>
        </w:rPr>
        <w:t>μ</w:t>
      </w:r>
      <w:r w:rsidRPr="00A64322">
        <w:rPr>
          <w:rFonts w:cstheme="minorHAnsi"/>
        </w:rPr>
        <w:t>l</w:t>
      </w:r>
      <w:proofErr w:type="spellEnd"/>
      <w:r w:rsidR="00815433" w:rsidRPr="00A64322">
        <w:rPr>
          <w:rFonts w:cstheme="minorHAnsi"/>
        </w:rPr>
        <w:t xml:space="preserve"> RLT/DTT</w:t>
      </w:r>
      <w:r w:rsidRPr="00A64322">
        <w:rPr>
          <w:rFonts w:cstheme="minorHAnsi"/>
        </w:rPr>
        <w:t xml:space="preserve"> roztoku ke každému výřezu tkáně, 10 sekund třepejte na </w:t>
      </w:r>
      <w:proofErr w:type="spellStart"/>
      <w:r w:rsidRPr="00A64322">
        <w:rPr>
          <w:rFonts w:cstheme="minorHAnsi"/>
        </w:rPr>
        <w:t>vortexu</w:t>
      </w:r>
      <w:proofErr w:type="spellEnd"/>
      <w:r w:rsidRPr="00A64322">
        <w:rPr>
          <w:rFonts w:cstheme="minorHAnsi"/>
        </w:rPr>
        <w:t xml:space="preserve"> a nechte alespoň 30 minut namáčet. </w:t>
      </w:r>
      <w:r w:rsidRPr="00A64322">
        <w:rPr>
          <w:rFonts w:cstheme="minorHAnsi"/>
        </w:rPr>
        <w:br/>
        <w:t xml:space="preserve">Přidejte </w:t>
      </w:r>
      <w:r w:rsidR="00815433" w:rsidRPr="00A64322">
        <w:rPr>
          <w:rFonts w:cstheme="minorHAnsi"/>
        </w:rPr>
        <w:t xml:space="preserve">350 </w:t>
      </w:r>
      <w:proofErr w:type="spellStart"/>
      <w:r w:rsidR="00815433" w:rsidRPr="00A64322">
        <w:rPr>
          <w:rFonts w:cstheme="minorHAnsi"/>
        </w:rPr>
        <w:t>μ</w:t>
      </w:r>
      <w:r w:rsidRPr="00A64322">
        <w:rPr>
          <w:rFonts w:cstheme="minorHAnsi"/>
        </w:rPr>
        <w:t>l</w:t>
      </w:r>
      <w:proofErr w:type="spellEnd"/>
      <w:r w:rsidR="00815433" w:rsidRPr="00A64322">
        <w:rPr>
          <w:rFonts w:cstheme="minorHAnsi"/>
        </w:rPr>
        <w:t xml:space="preserve"> 70% etanol</w:t>
      </w:r>
      <w:r w:rsidRPr="00A64322">
        <w:rPr>
          <w:rFonts w:cstheme="minorHAnsi"/>
        </w:rPr>
        <w:t>u</w:t>
      </w:r>
      <w:r w:rsidR="00815433" w:rsidRPr="00A64322">
        <w:rPr>
          <w:rFonts w:cstheme="minorHAnsi"/>
        </w:rPr>
        <w:t xml:space="preserve"> </w:t>
      </w:r>
      <w:r w:rsidR="000F72F7" w:rsidRPr="00A64322">
        <w:rPr>
          <w:rFonts w:cstheme="minorHAnsi"/>
        </w:rPr>
        <w:t xml:space="preserve">a okamžitě protřepejte na </w:t>
      </w:r>
      <w:proofErr w:type="spellStart"/>
      <w:r w:rsidR="000F72F7" w:rsidRPr="00A64322">
        <w:rPr>
          <w:rFonts w:cstheme="minorHAnsi"/>
        </w:rPr>
        <w:t>vortexu</w:t>
      </w:r>
      <w:proofErr w:type="spellEnd"/>
      <w:r w:rsidR="000F72F7" w:rsidRPr="00A64322">
        <w:rPr>
          <w:rFonts w:cstheme="minorHAnsi"/>
        </w:rPr>
        <w:t xml:space="preserve"> (15 vteřin), pak přidejte roztok do </w:t>
      </w:r>
      <w:proofErr w:type="spellStart"/>
      <w:r w:rsidR="000F72F7" w:rsidRPr="00A64322">
        <w:rPr>
          <w:rFonts w:cstheme="minorHAnsi"/>
        </w:rPr>
        <w:t>RNeasy</w:t>
      </w:r>
      <w:proofErr w:type="spellEnd"/>
      <w:r w:rsidR="000F72F7" w:rsidRPr="00A64322">
        <w:rPr>
          <w:rFonts w:cstheme="minorHAnsi"/>
        </w:rPr>
        <w:t xml:space="preserve"> spin </w:t>
      </w:r>
      <w:proofErr w:type="spellStart"/>
      <w:r w:rsidR="000F72F7" w:rsidRPr="00A64322">
        <w:rPr>
          <w:rFonts w:cstheme="minorHAnsi"/>
        </w:rPr>
        <w:t>column</w:t>
      </w:r>
      <w:proofErr w:type="spellEnd"/>
      <w:r w:rsidR="000F72F7" w:rsidRPr="00A64322">
        <w:rPr>
          <w:rFonts w:cstheme="minorHAnsi"/>
        </w:rPr>
        <w:t xml:space="preserve"> zařízení. Pokračujte v protokolu podle pokynů v </w:t>
      </w:r>
      <w:proofErr w:type="spellStart"/>
      <w:r w:rsidR="000F72F7" w:rsidRPr="00A64322">
        <w:rPr>
          <w:rFonts w:cstheme="minorHAnsi"/>
        </w:rPr>
        <w:t>RNeasy</w:t>
      </w:r>
      <w:proofErr w:type="spellEnd"/>
      <w:r w:rsidR="000F72F7" w:rsidRPr="00A64322">
        <w:rPr>
          <w:rFonts w:cstheme="minorHAnsi"/>
        </w:rPr>
        <w:t xml:space="preserve"> Mini příručce. Žádné další odchylky od protokolu zde nejsou. Při sdružování vzorků smíchejte stejné podíly roztoku, ve kterém se namáčela tkáň, z maximálně 25 vzorků. Individuální vylouhovanou tkáň si uchovejte pro potvrzení pozitivního sdruženého vzorku. </w:t>
      </w:r>
    </w:p>
    <w:p w:rsidR="00CB74E6" w:rsidRPr="00A64322" w:rsidRDefault="00CB74E6" w:rsidP="000F72F7">
      <w:pPr>
        <w:shd w:val="clear" w:color="auto" w:fill="FFFFFF" w:themeFill="background1"/>
        <w:contextualSpacing/>
        <w:rPr>
          <w:rFonts w:cstheme="minorHAnsi"/>
        </w:rPr>
      </w:pPr>
      <w:r w:rsidRPr="00A64322">
        <w:rPr>
          <w:rFonts w:cstheme="minorHAnsi"/>
        </w:rPr>
        <w:t>Tkáň</w:t>
      </w:r>
    </w:p>
    <w:p w:rsidR="00CB74E6" w:rsidRPr="00A64322" w:rsidRDefault="00CB74E6" w:rsidP="000F72F7">
      <w:pPr>
        <w:shd w:val="clear" w:color="auto" w:fill="FFFFFF" w:themeFill="background1"/>
        <w:contextualSpacing/>
        <w:rPr>
          <w:rFonts w:cstheme="minorHAnsi"/>
        </w:rPr>
      </w:pPr>
      <w:r w:rsidRPr="00A64322">
        <w:rPr>
          <w:rFonts w:cstheme="minorHAnsi"/>
        </w:rPr>
        <w:t>Extrahujte vzorky podle instrukcí v </w:t>
      </w:r>
      <w:proofErr w:type="spellStart"/>
      <w:r w:rsidRPr="00A64322">
        <w:rPr>
          <w:rFonts w:cstheme="minorHAnsi"/>
        </w:rPr>
        <w:t>RNeasy</w:t>
      </w:r>
      <w:proofErr w:type="spellEnd"/>
      <w:r w:rsidRPr="00A64322">
        <w:rPr>
          <w:rFonts w:cstheme="minorHAnsi"/>
        </w:rPr>
        <w:t xml:space="preserve"> Mini příručce. Řiďte se protokolem Purifikace celkové RNA ze zvířecí tkáně (</w:t>
      </w:r>
      <w:proofErr w:type="spellStart"/>
      <w:r w:rsidRPr="00A64322">
        <w:rPr>
          <w:rFonts w:cstheme="minorHAnsi"/>
        </w:rPr>
        <w:t>RNeasy</w:t>
      </w:r>
      <w:proofErr w:type="spellEnd"/>
      <w:r w:rsidRPr="00A64322">
        <w:rPr>
          <w:rFonts w:cstheme="minorHAnsi"/>
        </w:rPr>
        <w:t xml:space="preserve"> Mini </w:t>
      </w:r>
      <w:proofErr w:type="spellStart"/>
      <w:r w:rsidRPr="00A64322">
        <w:rPr>
          <w:rFonts w:cstheme="minorHAnsi"/>
        </w:rPr>
        <w:t>Kit</w:t>
      </w:r>
      <w:proofErr w:type="spellEnd"/>
      <w:r w:rsidRPr="00A64322">
        <w:rPr>
          <w:rFonts w:cstheme="minorHAnsi"/>
        </w:rPr>
        <w:t>). Žádné další odchylky od protokolu zde nejsou.</w:t>
      </w:r>
    </w:p>
    <w:p w:rsidR="00CB74E6" w:rsidRPr="00A64322" w:rsidRDefault="00CB74E6" w:rsidP="000F72F7">
      <w:pPr>
        <w:shd w:val="clear" w:color="auto" w:fill="FFFFFF" w:themeFill="background1"/>
        <w:contextualSpacing/>
        <w:rPr>
          <w:rFonts w:cstheme="minorHAnsi"/>
        </w:rPr>
      </w:pPr>
    </w:p>
    <w:p w:rsidR="00815433" w:rsidRPr="00A64322" w:rsidRDefault="00815433" w:rsidP="00A5018D">
      <w:pPr>
        <w:shd w:val="clear" w:color="auto" w:fill="FFFFFF" w:themeFill="background1"/>
        <w:rPr>
          <w:rFonts w:cstheme="minorHAnsi"/>
          <w:b/>
        </w:rPr>
      </w:pPr>
      <w:proofErr w:type="spellStart"/>
      <w:r w:rsidRPr="00A64322">
        <w:rPr>
          <w:rFonts w:cstheme="minorHAnsi"/>
          <w:b/>
        </w:rPr>
        <w:t>Macherey-Nagel</w:t>
      </w:r>
      <w:proofErr w:type="spellEnd"/>
      <w:r w:rsidRPr="00A64322">
        <w:rPr>
          <w:rFonts w:cstheme="minorHAnsi"/>
          <w:b/>
        </w:rPr>
        <w:t xml:space="preserve"> </w:t>
      </w:r>
      <w:proofErr w:type="spellStart"/>
      <w:r w:rsidRPr="00A64322">
        <w:rPr>
          <w:rFonts w:cstheme="minorHAnsi"/>
          <w:b/>
        </w:rPr>
        <w:t>NucleoMag</w:t>
      </w:r>
      <w:proofErr w:type="spellEnd"/>
      <w:r w:rsidRPr="00A64322">
        <w:rPr>
          <w:rFonts w:cstheme="minorHAnsi"/>
          <w:b/>
        </w:rPr>
        <w:t xml:space="preserve"> VET </w:t>
      </w:r>
      <w:r w:rsidR="000F72F7" w:rsidRPr="00A64322">
        <w:rPr>
          <w:rFonts w:cstheme="minorHAnsi"/>
          <w:b/>
        </w:rPr>
        <w:t xml:space="preserve">magnetický extrakční </w:t>
      </w:r>
      <w:proofErr w:type="spellStart"/>
      <w:r w:rsidR="000F72F7" w:rsidRPr="00A64322">
        <w:rPr>
          <w:rFonts w:cstheme="minorHAnsi"/>
          <w:b/>
        </w:rPr>
        <w:t>kit</w:t>
      </w:r>
      <w:proofErr w:type="spellEnd"/>
    </w:p>
    <w:p w:rsidR="00CB74E6" w:rsidRPr="00A64322" w:rsidRDefault="000F72F7" w:rsidP="00A5018D">
      <w:pPr>
        <w:shd w:val="clear" w:color="auto" w:fill="FFFFFF" w:themeFill="background1"/>
        <w:contextualSpacing/>
        <w:rPr>
          <w:rFonts w:cstheme="minorHAnsi"/>
        </w:rPr>
      </w:pPr>
      <w:r w:rsidRPr="00A64322">
        <w:rPr>
          <w:rFonts w:cstheme="minorHAnsi"/>
        </w:rPr>
        <w:t>Krev, sérum, plazma</w:t>
      </w:r>
    </w:p>
    <w:p w:rsidR="00815433" w:rsidRPr="00A64322" w:rsidRDefault="00CB74E6" w:rsidP="00A5018D">
      <w:pPr>
        <w:shd w:val="clear" w:color="auto" w:fill="FFFFFF" w:themeFill="background1"/>
        <w:contextualSpacing/>
        <w:rPr>
          <w:rFonts w:cstheme="minorHAnsi"/>
        </w:rPr>
      </w:pPr>
      <w:r w:rsidRPr="00A64322">
        <w:rPr>
          <w:rFonts w:cstheme="minorHAnsi"/>
        </w:rPr>
        <w:t>P</w:t>
      </w:r>
      <w:r w:rsidR="000F72F7" w:rsidRPr="00A64322">
        <w:rPr>
          <w:rFonts w:cstheme="minorHAnsi"/>
        </w:rPr>
        <w:t>oužijte</w:t>
      </w:r>
      <w:r w:rsidR="00815433" w:rsidRPr="00A64322">
        <w:rPr>
          <w:rFonts w:cstheme="minorHAnsi"/>
        </w:rPr>
        <w:t xml:space="preserve"> 200 </w:t>
      </w:r>
      <w:proofErr w:type="spellStart"/>
      <w:r w:rsidR="00815433" w:rsidRPr="00A64322">
        <w:rPr>
          <w:rFonts w:cstheme="minorHAnsi"/>
        </w:rPr>
        <w:t>μ</w:t>
      </w:r>
      <w:r w:rsidR="000F72F7" w:rsidRPr="00A64322">
        <w:rPr>
          <w:rFonts w:cstheme="minorHAnsi"/>
        </w:rPr>
        <w:t>l</w:t>
      </w:r>
      <w:proofErr w:type="spellEnd"/>
      <w:r w:rsidR="00815433" w:rsidRPr="00A64322">
        <w:rPr>
          <w:rFonts w:cstheme="minorHAnsi"/>
        </w:rPr>
        <w:t xml:space="preserve"> </w:t>
      </w:r>
      <w:r w:rsidR="000F72F7" w:rsidRPr="00A64322">
        <w:rPr>
          <w:rFonts w:cstheme="minorHAnsi"/>
        </w:rPr>
        <w:t>vzorku</w:t>
      </w:r>
      <w:r w:rsidR="00815433" w:rsidRPr="00A64322">
        <w:rPr>
          <w:rFonts w:cstheme="minorHAnsi"/>
        </w:rPr>
        <w:t xml:space="preserve">. </w:t>
      </w:r>
      <w:r w:rsidR="000F72F7" w:rsidRPr="00A64322">
        <w:rPr>
          <w:rFonts w:cstheme="minorHAnsi"/>
        </w:rPr>
        <w:t>Extrahujte vzorky podle pokynů v uživatelském manuálu</w:t>
      </w:r>
      <w:r w:rsidR="00815433" w:rsidRPr="00A64322">
        <w:rPr>
          <w:rFonts w:cstheme="minorHAnsi"/>
        </w:rPr>
        <w:t xml:space="preserve"> </w:t>
      </w:r>
      <w:proofErr w:type="spellStart"/>
      <w:r w:rsidR="00815433" w:rsidRPr="00A64322">
        <w:rPr>
          <w:rFonts w:cstheme="minorHAnsi"/>
        </w:rPr>
        <w:t>NucleoMag</w:t>
      </w:r>
      <w:proofErr w:type="spellEnd"/>
      <w:r w:rsidR="00815433" w:rsidRPr="00A64322">
        <w:rPr>
          <w:rFonts w:cstheme="minorHAnsi"/>
        </w:rPr>
        <w:t xml:space="preserve"> VET </w:t>
      </w:r>
      <w:proofErr w:type="spellStart"/>
      <w:r w:rsidR="00815433" w:rsidRPr="00A64322">
        <w:rPr>
          <w:rFonts w:cstheme="minorHAnsi"/>
        </w:rPr>
        <w:t>Viral</w:t>
      </w:r>
      <w:proofErr w:type="spellEnd"/>
      <w:r w:rsidR="00815433" w:rsidRPr="00A64322">
        <w:rPr>
          <w:rFonts w:cstheme="minorHAnsi"/>
        </w:rPr>
        <w:t xml:space="preserve"> RNA/DNA </w:t>
      </w:r>
      <w:proofErr w:type="spellStart"/>
      <w:r w:rsidR="00815433" w:rsidRPr="00A64322">
        <w:rPr>
          <w:rFonts w:cstheme="minorHAnsi"/>
        </w:rPr>
        <w:t>Isolation</w:t>
      </w:r>
      <w:proofErr w:type="spellEnd"/>
      <w:r w:rsidR="00815433" w:rsidRPr="00A64322">
        <w:rPr>
          <w:rFonts w:cstheme="minorHAnsi"/>
        </w:rPr>
        <w:t xml:space="preserve">. </w:t>
      </w:r>
      <w:r w:rsidR="000F72F7" w:rsidRPr="00A64322">
        <w:rPr>
          <w:rFonts w:cstheme="minorHAnsi"/>
        </w:rPr>
        <w:t xml:space="preserve">Nejsou zde žádné odchylky od protokolu. Při sdružování vzorků smíchejte před extrakcí stejné podíly z maximálně 50 vzorků. </w:t>
      </w:r>
    </w:p>
    <w:p w:rsidR="00CB74E6" w:rsidRPr="00A64322" w:rsidRDefault="00CB74E6" w:rsidP="00A5018D">
      <w:pPr>
        <w:shd w:val="clear" w:color="auto" w:fill="FFFFFF" w:themeFill="background1"/>
        <w:contextualSpacing/>
        <w:rPr>
          <w:rFonts w:cstheme="minorHAnsi"/>
        </w:rPr>
      </w:pPr>
    </w:p>
    <w:p w:rsidR="00815433" w:rsidRPr="00A64322" w:rsidRDefault="000F72F7" w:rsidP="00A5018D">
      <w:pPr>
        <w:shd w:val="clear" w:color="auto" w:fill="FFFFFF" w:themeFill="background1"/>
        <w:contextualSpacing/>
        <w:rPr>
          <w:rFonts w:cstheme="minorHAnsi"/>
        </w:rPr>
      </w:pPr>
      <w:r w:rsidRPr="00A64322">
        <w:rPr>
          <w:rFonts w:cstheme="minorHAnsi"/>
        </w:rPr>
        <w:t>Výřezy tkáně z ušního boltce</w:t>
      </w:r>
    </w:p>
    <w:p w:rsidR="000F72F7" w:rsidRPr="00A64322" w:rsidRDefault="000F72F7" w:rsidP="00A5018D">
      <w:pPr>
        <w:shd w:val="clear" w:color="auto" w:fill="FFFFFF" w:themeFill="background1"/>
        <w:contextualSpacing/>
        <w:rPr>
          <w:rFonts w:cstheme="minorHAnsi"/>
        </w:rPr>
      </w:pPr>
      <w:r w:rsidRPr="00A64322">
        <w:rPr>
          <w:rFonts w:cstheme="minorHAnsi"/>
        </w:rPr>
        <w:t>Připravte si</w:t>
      </w:r>
      <w:r w:rsidR="00815433" w:rsidRPr="00A64322">
        <w:rPr>
          <w:rFonts w:cstheme="minorHAnsi"/>
        </w:rPr>
        <w:t xml:space="preserve"> RA1/DTT </w:t>
      </w:r>
      <w:r w:rsidRPr="00A64322">
        <w:rPr>
          <w:rFonts w:cstheme="minorHAnsi"/>
        </w:rPr>
        <w:t>roztok přidáním</w:t>
      </w:r>
      <w:r w:rsidR="00815433" w:rsidRPr="00A64322">
        <w:rPr>
          <w:rFonts w:cstheme="minorHAnsi"/>
        </w:rPr>
        <w:t xml:space="preserve"> 250 </w:t>
      </w:r>
      <w:proofErr w:type="spellStart"/>
      <w:r w:rsidR="00815433" w:rsidRPr="00A64322">
        <w:rPr>
          <w:rFonts w:cstheme="minorHAnsi"/>
        </w:rPr>
        <w:t>μ</w:t>
      </w:r>
      <w:r w:rsidRPr="00A64322">
        <w:rPr>
          <w:rFonts w:cstheme="minorHAnsi"/>
        </w:rPr>
        <w:t>l</w:t>
      </w:r>
      <w:proofErr w:type="spellEnd"/>
      <w:r w:rsidR="00815433" w:rsidRPr="00A64322">
        <w:rPr>
          <w:rFonts w:cstheme="minorHAnsi"/>
        </w:rPr>
        <w:t xml:space="preserve"> RA1 </w:t>
      </w:r>
      <w:r w:rsidRPr="00A64322">
        <w:rPr>
          <w:rFonts w:cstheme="minorHAnsi"/>
        </w:rPr>
        <w:t xml:space="preserve">pufru a 10 </w:t>
      </w:r>
      <w:proofErr w:type="spellStart"/>
      <w:r w:rsidRPr="00A64322">
        <w:rPr>
          <w:rFonts w:cstheme="minorHAnsi"/>
        </w:rPr>
        <w:t>μl</w:t>
      </w:r>
      <w:proofErr w:type="spellEnd"/>
      <w:r w:rsidR="00815433" w:rsidRPr="00A64322">
        <w:rPr>
          <w:rFonts w:cstheme="minorHAnsi"/>
        </w:rPr>
        <w:t xml:space="preserve"> 1M DTT </w:t>
      </w:r>
      <w:r w:rsidRPr="00A64322">
        <w:rPr>
          <w:rFonts w:cstheme="minorHAnsi"/>
        </w:rPr>
        <w:t xml:space="preserve">pro každý </w:t>
      </w:r>
      <w:r w:rsidR="00642E10" w:rsidRPr="00A64322">
        <w:rPr>
          <w:rFonts w:cstheme="minorHAnsi"/>
        </w:rPr>
        <w:t>vzorek k extrakci</w:t>
      </w:r>
      <w:r w:rsidRPr="00A64322">
        <w:rPr>
          <w:rFonts w:cstheme="minorHAnsi"/>
        </w:rPr>
        <w:t xml:space="preserve"> a pro negativní kontrolní vzorek </w:t>
      </w:r>
      <w:r w:rsidR="00815433" w:rsidRPr="00A64322">
        <w:rPr>
          <w:rFonts w:cstheme="minorHAnsi"/>
        </w:rPr>
        <w:t>(</w:t>
      </w:r>
      <w:r w:rsidRPr="00A64322">
        <w:rPr>
          <w:rFonts w:cstheme="minorHAnsi"/>
        </w:rPr>
        <w:t>pozn.</w:t>
      </w:r>
      <w:r w:rsidR="00642E10" w:rsidRPr="00A64322">
        <w:rPr>
          <w:rFonts w:cstheme="minorHAnsi"/>
        </w:rPr>
        <w:t xml:space="preserve"> </w:t>
      </w:r>
      <w:r w:rsidR="00815433" w:rsidRPr="00A64322">
        <w:rPr>
          <w:rFonts w:cstheme="minorHAnsi"/>
        </w:rPr>
        <w:t xml:space="preserve">– </w:t>
      </w:r>
      <w:r w:rsidRPr="00A64322">
        <w:rPr>
          <w:rFonts w:cstheme="minorHAnsi"/>
        </w:rPr>
        <w:t xml:space="preserve">Pufr </w:t>
      </w:r>
      <w:r w:rsidR="00815433" w:rsidRPr="00A64322">
        <w:rPr>
          <w:rFonts w:cstheme="minorHAnsi"/>
        </w:rPr>
        <w:t>RA1</w:t>
      </w:r>
      <w:r w:rsidRPr="00A64322">
        <w:rPr>
          <w:rFonts w:cstheme="minorHAnsi"/>
        </w:rPr>
        <w:t xml:space="preserve"> se dodává zvlášť; informace o objednávkách najdete v uživatelském manuálu </w:t>
      </w:r>
      <w:proofErr w:type="spellStart"/>
      <w:r w:rsidR="00815433" w:rsidRPr="00A64322">
        <w:rPr>
          <w:rFonts w:cstheme="minorHAnsi"/>
        </w:rPr>
        <w:t>NucleoMagVET</w:t>
      </w:r>
      <w:proofErr w:type="spellEnd"/>
      <w:r w:rsidR="00CB74E6" w:rsidRPr="00A64322">
        <w:rPr>
          <w:rFonts w:cstheme="minorHAnsi"/>
        </w:rPr>
        <w:t>).</w:t>
      </w:r>
    </w:p>
    <w:p w:rsidR="002F39A8" w:rsidRPr="00A64322" w:rsidRDefault="000F72F7" w:rsidP="002F39A8">
      <w:pPr>
        <w:shd w:val="clear" w:color="auto" w:fill="FFFFFF" w:themeFill="background1"/>
        <w:contextualSpacing/>
        <w:rPr>
          <w:rFonts w:cstheme="minorHAnsi"/>
        </w:rPr>
      </w:pPr>
      <w:r w:rsidRPr="00A64322">
        <w:rPr>
          <w:rFonts w:cstheme="minorHAnsi"/>
        </w:rPr>
        <w:t xml:space="preserve">Přidejte </w:t>
      </w:r>
      <w:r w:rsidR="00815433" w:rsidRPr="00A64322">
        <w:rPr>
          <w:rFonts w:cstheme="minorHAnsi"/>
        </w:rPr>
        <w:t xml:space="preserve">250 </w:t>
      </w:r>
      <w:proofErr w:type="spellStart"/>
      <w:r w:rsidR="00815433" w:rsidRPr="00A64322">
        <w:rPr>
          <w:rFonts w:cstheme="minorHAnsi"/>
        </w:rPr>
        <w:t>μ</w:t>
      </w:r>
      <w:r w:rsidRPr="00A64322">
        <w:rPr>
          <w:rFonts w:cstheme="minorHAnsi"/>
        </w:rPr>
        <w:t>l</w:t>
      </w:r>
      <w:proofErr w:type="spellEnd"/>
      <w:r w:rsidR="00815433" w:rsidRPr="00A64322">
        <w:rPr>
          <w:rFonts w:cstheme="minorHAnsi"/>
        </w:rPr>
        <w:t xml:space="preserve"> RA1/DTT </w:t>
      </w:r>
      <w:r w:rsidRPr="00A64322">
        <w:rPr>
          <w:rFonts w:cstheme="minorHAnsi"/>
        </w:rPr>
        <w:t xml:space="preserve">ke každému vzorku tkáně. Třepejte na </w:t>
      </w:r>
      <w:proofErr w:type="spellStart"/>
      <w:r w:rsidRPr="00A64322">
        <w:rPr>
          <w:rFonts w:cstheme="minorHAnsi"/>
        </w:rPr>
        <w:t>vortexu</w:t>
      </w:r>
      <w:proofErr w:type="spellEnd"/>
      <w:r w:rsidRPr="00A64322">
        <w:rPr>
          <w:rFonts w:cstheme="minorHAnsi"/>
        </w:rPr>
        <w:t xml:space="preserve"> 10 vteřin, namáčejte 30 minut při teplotě 18 - 26°C, třepejte znovu 10 vteřin. Použijte 200 </w:t>
      </w:r>
      <w:proofErr w:type="spellStart"/>
      <w:r w:rsidRPr="00A64322">
        <w:rPr>
          <w:rFonts w:cstheme="minorHAnsi"/>
        </w:rPr>
        <w:t>μl</w:t>
      </w:r>
      <w:proofErr w:type="spellEnd"/>
      <w:r w:rsidRPr="00A64322">
        <w:rPr>
          <w:rFonts w:cstheme="minorHAnsi"/>
        </w:rPr>
        <w:t xml:space="preserve"> roztoku, ve kterém se namáčela tkáň. </w:t>
      </w:r>
      <w:r w:rsidR="002F39A8" w:rsidRPr="00A64322">
        <w:rPr>
          <w:rFonts w:cstheme="minorHAnsi"/>
        </w:rPr>
        <w:t xml:space="preserve">Extrahujte vzorky podle pokynů v uživatelském manuálu </w:t>
      </w:r>
      <w:proofErr w:type="spellStart"/>
      <w:r w:rsidR="00815433" w:rsidRPr="00A64322">
        <w:rPr>
          <w:rFonts w:cstheme="minorHAnsi"/>
        </w:rPr>
        <w:t>NucleoM</w:t>
      </w:r>
      <w:r w:rsidR="002F39A8" w:rsidRPr="00A64322">
        <w:rPr>
          <w:rFonts w:cstheme="minorHAnsi"/>
        </w:rPr>
        <w:t>ag</w:t>
      </w:r>
      <w:proofErr w:type="spellEnd"/>
      <w:r w:rsidR="002F39A8" w:rsidRPr="00A64322">
        <w:rPr>
          <w:rFonts w:cstheme="minorHAnsi"/>
        </w:rPr>
        <w:t xml:space="preserve"> VET </w:t>
      </w:r>
      <w:proofErr w:type="spellStart"/>
      <w:r w:rsidR="002F39A8" w:rsidRPr="00A64322">
        <w:rPr>
          <w:rFonts w:cstheme="minorHAnsi"/>
        </w:rPr>
        <w:t>Viral</w:t>
      </w:r>
      <w:proofErr w:type="spellEnd"/>
      <w:r w:rsidR="002F39A8" w:rsidRPr="00A64322">
        <w:rPr>
          <w:rFonts w:cstheme="minorHAnsi"/>
        </w:rPr>
        <w:t xml:space="preserve"> RNA/DNA </w:t>
      </w:r>
      <w:proofErr w:type="spellStart"/>
      <w:r w:rsidR="002F39A8" w:rsidRPr="00A64322">
        <w:rPr>
          <w:rFonts w:cstheme="minorHAnsi"/>
        </w:rPr>
        <w:t>Isolation</w:t>
      </w:r>
      <w:proofErr w:type="spellEnd"/>
      <w:r w:rsidR="002F39A8" w:rsidRPr="00A64322">
        <w:rPr>
          <w:rFonts w:cstheme="minorHAnsi"/>
        </w:rPr>
        <w:t xml:space="preserve">. Nejsou zde žádné odchylky od protokolu. Při sdružování vzorků smíchejte před extrakcí stejné podíly roztoku, ve kterém se namáčela tkáň, z maximálně 25 vzorků. Individuální vzorky tkáně si uchovejte pro potvrzení výsledků pozitivního směsného vzorku. </w:t>
      </w:r>
    </w:p>
    <w:p w:rsidR="00CB2CC8" w:rsidRPr="00A64322" w:rsidRDefault="00CB2CC8" w:rsidP="002F39A8">
      <w:pPr>
        <w:shd w:val="clear" w:color="auto" w:fill="FFFFFF" w:themeFill="background1"/>
        <w:contextualSpacing/>
        <w:rPr>
          <w:rFonts w:cstheme="minorHAnsi"/>
        </w:rPr>
      </w:pPr>
    </w:p>
    <w:p w:rsidR="00815433" w:rsidRPr="00A64322" w:rsidRDefault="00815433" w:rsidP="00A5018D">
      <w:pPr>
        <w:shd w:val="clear" w:color="auto" w:fill="FFFFFF" w:themeFill="background1"/>
        <w:rPr>
          <w:rFonts w:cstheme="minorHAnsi"/>
          <w:b/>
        </w:rPr>
      </w:pPr>
      <w:proofErr w:type="spellStart"/>
      <w:r w:rsidRPr="00A64322">
        <w:rPr>
          <w:rFonts w:cstheme="minorHAnsi"/>
          <w:b/>
        </w:rPr>
        <w:t>ThermoFisher</w:t>
      </w:r>
      <w:proofErr w:type="spellEnd"/>
      <w:r w:rsidRPr="00A64322">
        <w:rPr>
          <w:rFonts w:cstheme="minorHAnsi"/>
          <w:b/>
        </w:rPr>
        <w:t xml:space="preserve"> </w:t>
      </w:r>
      <w:proofErr w:type="spellStart"/>
      <w:r w:rsidRPr="00A64322">
        <w:rPr>
          <w:rFonts w:cstheme="minorHAnsi"/>
          <w:b/>
        </w:rPr>
        <w:t>MagMAX</w:t>
      </w:r>
      <w:proofErr w:type="spellEnd"/>
      <w:r w:rsidRPr="00A64322">
        <w:rPr>
          <w:rFonts w:cstheme="minorHAnsi"/>
          <w:b/>
        </w:rPr>
        <w:t xml:space="preserve"> </w:t>
      </w:r>
      <w:r w:rsidR="00156AC9" w:rsidRPr="00A64322">
        <w:rPr>
          <w:rFonts w:cstheme="minorHAnsi"/>
          <w:b/>
        </w:rPr>
        <w:t xml:space="preserve">- </w:t>
      </w:r>
      <w:proofErr w:type="spellStart"/>
      <w:r w:rsidR="00156AC9" w:rsidRPr="00A64322">
        <w:rPr>
          <w:rFonts w:cstheme="minorHAnsi"/>
          <w:b/>
        </w:rPr>
        <w:t>kit</w:t>
      </w:r>
      <w:proofErr w:type="spellEnd"/>
      <w:r w:rsidR="00156AC9" w:rsidRPr="00A64322">
        <w:rPr>
          <w:rFonts w:cstheme="minorHAnsi"/>
          <w:b/>
        </w:rPr>
        <w:t xml:space="preserve"> na izolaci virové RNA</w:t>
      </w:r>
    </w:p>
    <w:p w:rsidR="00156AC9" w:rsidRPr="00A64322" w:rsidRDefault="00156AC9" w:rsidP="00A5018D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 xml:space="preserve">Extrahujte vzorky podle popisu v uživatelském manuálu </w:t>
      </w:r>
      <w:r w:rsidR="00815433" w:rsidRPr="00A64322">
        <w:rPr>
          <w:rFonts w:cstheme="minorHAnsi"/>
        </w:rPr>
        <w:t xml:space="preserve">MagMAX-96 </w:t>
      </w:r>
      <w:r w:rsidRPr="00A64322">
        <w:rPr>
          <w:rFonts w:cstheme="minorHAnsi"/>
        </w:rPr>
        <w:t xml:space="preserve">. Nejsou zde žádné odchylky od protokolu. Při sdružování vzorků smíchejte před extrakcí stejná množství </w:t>
      </w:r>
      <w:r w:rsidR="00A5018D" w:rsidRPr="00A64322">
        <w:rPr>
          <w:rFonts w:cstheme="minorHAnsi"/>
        </w:rPr>
        <w:t xml:space="preserve">z až 50 vzorků. </w:t>
      </w:r>
    </w:p>
    <w:p w:rsidR="00815433" w:rsidRPr="00A64322" w:rsidRDefault="00815433" w:rsidP="00A5018D">
      <w:pPr>
        <w:shd w:val="clear" w:color="auto" w:fill="FFFFFF" w:themeFill="background1"/>
        <w:rPr>
          <w:rFonts w:cstheme="minorHAnsi"/>
          <w:b/>
        </w:rPr>
      </w:pPr>
      <w:r w:rsidRPr="00A64322">
        <w:rPr>
          <w:rFonts w:cstheme="minorHAnsi"/>
          <w:b/>
        </w:rPr>
        <w:t xml:space="preserve">IDEXX </w:t>
      </w:r>
      <w:proofErr w:type="spellStart"/>
      <w:r w:rsidRPr="00A64322">
        <w:rPr>
          <w:rFonts w:cstheme="minorHAnsi"/>
          <w:b/>
        </w:rPr>
        <w:t>RealPCR</w:t>
      </w:r>
      <w:proofErr w:type="spellEnd"/>
      <w:r w:rsidRPr="00A64322">
        <w:rPr>
          <w:rFonts w:cstheme="minorHAnsi"/>
          <w:b/>
        </w:rPr>
        <w:t xml:space="preserve"> </w:t>
      </w:r>
      <w:r w:rsidR="00A5018D" w:rsidRPr="00A64322">
        <w:rPr>
          <w:rFonts w:cstheme="minorHAnsi"/>
          <w:b/>
        </w:rPr>
        <w:t>rychlý lytický pufr</w:t>
      </w:r>
      <w:r w:rsidRPr="00A64322">
        <w:rPr>
          <w:rFonts w:cstheme="minorHAnsi"/>
          <w:b/>
        </w:rPr>
        <w:t xml:space="preserve"> ( 99-56370)</w:t>
      </w:r>
    </w:p>
    <w:p w:rsidR="00A5018D" w:rsidRPr="00A64322" w:rsidRDefault="00A5018D" w:rsidP="00A5018D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lastRenderedPageBreak/>
        <w:t>Metoda rychlé lýz</w:t>
      </w:r>
      <w:r w:rsidR="00CB2CC8" w:rsidRPr="00A64322">
        <w:rPr>
          <w:rFonts w:cstheme="minorHAnsi"/>
        </w:rPr>
        <w:t>i</w:t>
      </w:r>
      <w:r w:rsidRPr="00A64322">
        <w:rPr>
          <w:rFonts w:cstheme="minorHAnsi"/>
        </w:rPr>
        <w:t xml:space="preserve"> je detailně popsána v</w:t>
      </w:r>
      <w:r w:rsidR="00CB2CC8" w:rsidRPr="00A64322">
        <w:rPr>
          <w:rFonts w:cstheme="minorHAnsi"/>
        </w:rPr>
        <w:t> </w:t>
      </w:r>
      <w:r w:rsidRPr="00A64322">
        <w:rPr>
          <w:rFonts w:cstheme="minorHAnsi"/>
        </w:rPr>
        <w:t>příbalové</w:t>
      </w:r>
      <w:r w:rsidR="00CB2CC8" w:rsidRPr="00A64322">
        <w:rPr>
          <w:rFonts w:cstheme="minorHAnsi"/>
        </w:rPr>
        <w:t xml:space="preserve"> informaci</w:t>
      </w:r>
      <w:r w:rsidRPr="00A64322">
        <w:rPr>
          <w:rFonts w:cstheme="minorHAnsi"/>
        </w:rPr>
        <w:t xml:space="preserve"> </w:t>
      </w:r>
      <w:proofErr w:type="spellStart"/>
      <w:r w:rsidRPr="00A64322">
        <w:rPr>
          <w:rFonts w:cstheme="minorHAnsi"/>
        </w:rPr>
        <w:t>RealPCR</w:t>
      </w:r>
      <w:proofErr w:type="spellEnd"/>
      <w:r w:rsidRPr="00A64322">
        <w:rPr>
          <w:rFonts w:cstheme="minorHAnsi"/>
        </w:rPr>
        <w:t xml:space="preserve"> pufru. Při sdružování vzorků smíchejte stejná množství finálního </w:t>
      </w:r>
      <w:proofErr w:type="spellStart"/>
      <w:r w:rsidRPr="00A64322">
        <w:rPr>
          <w:rFonts w:cstheme="minorHAnsi"/>
        </w:rPr>
        <w:t>lyzovaného</w:t>
      </w:r>
      <w:proofErr w:type="spellEnd"/>
      <w:r w:rsidRPr="00A64322">
        <w:rPr>
          <w:rFonts w:cstheme="minorHAnsi"/>
        </w:rPr>
        <w:t xml:space="preserve"> roztoku z až 25 vzorků.</w:t>
      </w:r>
    </w:p>
    <w:p w:rsidR="00CB2CC8" w:rsidRPr="00A64322" w:rsidRDefault="00CB2CC8" w:rsidP="00A5018D">
      <w:pPr>
        <w:shd w:val="clear" w:color="auto" w:fill="FFFFFF" w:themeFill="background1"/>
        <w:rPr>
          <w:rFonts w:cstheme="minorHAnsi"/>
        </w:rPr>
      </w:pPr>
    </w:p>
    <w:p w:rsidR="00815433" w:rsidRPr="00A64322" w:rsidRDefault="00A5018D" w:rsidP="00A5018D">
      <w:pPr>
        <w:shd w:val="clear" w:color="auto" w:fill="FFFFFF" w:themeFill="background1"/>
        <w:rPr>
          <w:rFonts w:cstheme="minorHAnsi"/>
          <w:b/>
        </w:rPr>
      </w:pPr>
      <w:r w:rsidRPr="00A64322">
        <w:rPr>
          <w:rFonts w:cstheme="minorHAnsi"/>
          <w:b/>
        </w:rPr>
        <w:t>Postup testu</w:t>
      </w:r>
    </w:p>
    <w:p w:rsidR="00815433" w:rsidRPr="00A64322" w:rsidRDefault="00815433" w:rsidP="00A5018D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>1</w:t>
      </w:r>
      <w:r w:rsidR="008052DF" w:rsidRPr="00A64322">
        <w:rPr>
          <w:rFonts w:cstheme="minorHAnsi"/>
        </w:rPr>
        <w:t xml:space="preserve"> -</w:t>
      </w:r>
      <w:r w:rsidRPr="00A64322">
        <w:rPr>
          <w:rFonts w:cstheme="minorHAnsi"/>
        </w:rPr>
        <w:t xml:space="preserve"> </w:t>
      </w:r>
      <w:r w:rsidR="00A5018D" w:rsidRPr="00A64322">
        <w:rPr>
          <w:rFonts w:cstheme="minorHAnsi"/>
        </w:rPr>
        <w:t>Příprava PCR mixu.</w:t>
      </w:r>
    </w:p>
    <w:p w:rsidR="00815433" w:rsidRPr="00A64322" w:rsidRDefault="00815433" w:rsidP="00A5018D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A5018D" w:rsidRPr="00A64322">
        <w:rPr>
          <w:rFonts w:cstheme="minorHAnsi"/>
        </w:rPr>
        <w:t xml:space="preserve">Promíchejte rozmražený RNA </w:t>
      </w:r>
      <w:proofErr w:type="spellStart"/>
      <w:r w:rsidR="00A5018D" w:rsidRPr="00A64322">
        <w:rPr>
          <w:rFonts w:cstheme="minorHAnsi"/>
        </w:rPr>
        <w:t>MMx</w:t>
      </w:r>
      <w:proofErr w:type="spellEnd"/>
      <w:r w:rsidR="00A5018D" w:rsidRPr="00A64322">
        <w:rPr>
          <w:rFonts w:cstheme="minorHAnsi"/>
        </w:rPr>
        <w:t xml:space="preserve"> obracením, nebo jemným třepáním.</w:t>
      </w:r>
    </w:p>
    <w:p w:rsidR="00815433" w:rsidRPr="00A64322" w:rsidRDefault="00815433" w:rsidP="00A5018D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A5018D" w:rsidRPr="00A64322">
        <w:rPr>
          <w:rFonts w:cstheme="minorHAnsi"/>
        </w:rPr>
        <w:t xml:space="preserve">RNA </w:t>
      </w:r>
      <w:proofErr w:type="spellStart"/>
      <w:r w:rsidR="00A5018D" w:rsidRPr="00A64322">
        <w:rPr>
          <w:rFonts w:cstheme="minorHAnsi"/>
        </w:rPr>
        <w:t>MMx</w:t>
      </w:r>
      <w:proofErr w:type="spellEnd"/>
      <w:r w:rsidR="00A5018D" w:rsidRPr="00A64322">
        <w:rPr>
          <w:rFonts w:cstheme="minorHAnsi"/>
        </w:rPr>
        <w:t xml:space="preserve"> je viskózní roztok; vždy ho pipetujte pomalu.</w:t>
      </w:r>
    </w:p>
    <w:p w:rsidR="00815433" w:rsidRPr="00A64322" w:rsidRDefault="00815433" w:rsidP="00A5018D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A5018D" w:rsidRPr="00A64322">
        <w:rPr>
          <w:rFonts w:cstheme="minorHAnsi"/>
        </w:rPr>
        <w:t>Pro přípravu</w:t>
      </w:r>
      <w:r w:rsidRPr="00A64322">
        <w:rPr>
          <w:rFonts w:cstheme="minorHAnsi"/>
        </w:rPr>
        <w:t xml:space="preserve"> PCR </w:t>
      </w:r>
      <w:r w:rsidR="00A5018D" w:rsidRPr="00A64322">
        <w:rPr>
          <w:rFonts w:cstheme="minorHAnsi"/>
        </w:rPr>
        <w:t>m</w:t>
      </w:r>
      <w:r w:rsidRPr="00A64322">
        <w:rPr>
          <w:rFonts w:cstheme="minorHAnsi"/>
        </w:rPr>
        <w:t>ix</w:t>
      </w:r>
      <w:r w:rsidR="00A5018D" w:rsidRPr="00A64322">
        <w:rPr>
          <w:rFonts w:cstheme="minorHAnsi"/>
        </w:rPr>
        <w:t>u</w:t>
      </w:r>
      <w:r w:rsidRPr="00A64322">
        <w:rPr>
          <w:rFonts w:cstheme="minorHAnsi"/>
        </w:rPr>
        <w:t xml:space="preserve"> </w:t>
      </w:r>
      <w:r w:rsidR="00A5018D" w:rsidRPr="00A64322">
        <w:rPr>
          <w:rFonts w:cstheme="minorHAnsi"/>
        </w:rPr>
        <w:t>přidejte pro každou reakci</w:t>
      </w:r>
      <w:r w:rsidRPr="00A64322">
        <w:rPr>
          <w:rFonts w:cstheme="minorHAnsi"/>
        </w:rPr>
        <w:t xml:space="preserve"> 10 </w:t>
      </w:r>
      <w:proofErr w:type="spellStart"/>
      <w:r w:rsidRPr="00A64322">
        <w:rPr>
          <w:rFonts w:cstheme="minorHAnsi"/>
        </w:rPr>
        <w:t>μ</w:t>
      </w:r>
      <w:r w:rsidR="00A5018D" w:rsidRPr="00A64322">
        <w:rPr>
          <w:rFonts w:cstheme="minorHAnsi"/>
        </w:rPr>
        <w:t>l</w:t>
      </w:r>
      <w:proofErr w:type="spellEnd"/>
      <w:r w:rsidRPr="00A64322">
        <w:rPr>
          <w:rFonts w:cstheme="minorHAnsi"/>
        </w:rPr>
        <w:t xml:space="preserve"> BVDV RNA </w:t>
      </w:r>
      <w:r w:rsidR="00A5018D" w:rsidRPr="00A64322">
        <w:rPr>
          <w:rFonts w:cstheme="minorHAnsi"/>
        </w:rPr>
        <w:t>mixu a</w:t>
      </w:r>
      <w:r w:rsidRPr="00A64322">
        <w:rPr>
          <w:rFonts w:cstheme="minorHAnsi"/>
        </w:rPr>
        <w:t xml:space="preserve"> 10 </w:t>
      </w:r>
      <w:proofErr w:type="spellStart"/>
      <w:r w:rsidRPr="00A64322">
        <w:rPr>
          <w:rFonts w:cstheme="minorHAnsi"/>
        </w:rPr>
        <w:t>μL</w:t>
      </w:r>
      <w:proofErr w:type="spellEnd"/>
      <w:r w:rsidRPr="00A64322">
        <w:rPr>
          <w:rFonts w:cstheme="minorHAnsi"/>
        </w:rPr>
        <w:t xml:space="preserve"> RNA </w:t>
      </w:r>
      <w:proofErr w:type="spellStart"/>
      <w:r w:rsidRPr="00A64322">
        <w:rPr>
          <w:rFonts w:cstheme="minorHAnsi"/>
        </w:rPr>
        <w:t>MMx</w:t>
      </w:r>
      <w:proofErr w:type="spellEnd"/>
      <w:r w:rsidR="00A5018D" w:rsidRPr="00A64322">
        <w:rPr>
          <w:rFonts w:cstheme="minorHAnsi"/>
        </w:rPr>
        <w:t>.</w:t>
      </w:r>
    </w:p>
    <w:p w:rsidR="00815433" w:rsidRPr="00A64322" w:rsidRDefault="00815433" w:rsidP="00A5018D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A5018D" w:rsidRPr="00A64322">
        <w:rPr>
          <w:rFonts w:cstheme="minorHAnsi"/>
        </w:rPr>
        <w:t xml:space="preserve">Při přípravě </w:t>
      </w:r>
      <w:r w:rsidRPr="00A64322">
        <w:rPr>
          <w:rFonts w:cstheme="minorHAnsi"/>
        </w:rPr>
        <w:t xml:space="preserve">PCR </w:t>
      </w:r>
      <w:r w:rsidR="00A5018D" w:rsidRPr="00A64322">
        <w:rPr>
          <w:rFonts w:cstheme="minorHAnsi"/>
        </w:rPr>
        <w:t>mixu nejprve pipetujte</w:t>
      </w:r>
      <w:r w:rsidRPr="00A64322">
        <w:rPr>
          <w:rFonts w:cstheme="minorHAnsi"/>
        </w:rPr>
        <w:t xml:space="preserve"> BVDV RNA </w:t>
      </w:r>
      <w:r w:rsidR="00A5018D" w:rsidRPr="00A64322">
        <w:rPr>
          <w:rFonts w:cstheme="minorHAnsi"/>
        </w:rPr>
        <w:t xml:space="preserve">mix do </w:t>
      </w:r>
      <w:r w:rsidR="00E85060" w:rsidRPr="00A64322">
        <w:rPr>
          <w:rFonts w:cstheme="minorHAnsi"/>
        </w:rPr>
        <w:t>zkumavky</w:t>
      </w:r>
      <w:r w:rsidR="00A5018D" w:rsidRPr="00A64322">
        <w:rPr>
          <w:rFonts w:cstheme="minorHAnsi"/>
        </w:rPr>
        <w:t>, pak</w:t>
      </w:r>
      <w:r w:rsidRPr="00A64322">
        <w:rPr>
          <w:rFonts w:cstheme="minorHAnsi"/>
        </w:rPr>
        <w:t xml:space="preserve"> </w:t>
      </w:r>
      <w:r w:rsidR="00A5018D" w:rsidRPr="00A64322">
        <w:rPr>
          <w:rFonts w:cstheme="minorHAnsi"/>
        </w:rPr>
        <w:t>přidejte</w:t>
      </w:r>
      <w:r w:rsidRPr="00A64322">
        <w:rPr>
          <w:rFonts w:cstheme="minorHAnsi"/>
        </w:rPr>
        <w:t xml:space="preserve"> RNA </w:t>
      </w:r>
      <w:proofErr w:type="spellStart"/>
      <w:r w:rsidRPr="00A64322">
        <w:rPr>
          <w:rFonts w:cstheme="minorHAnsi"/>
        </w:rPr>
        <w:t>MMx</w:t>
      </w:r>
      <w:proofErr w:type="spellEnd"/>
      <w:r w:rsidRPr="00A64322">
        <w:rPr>
          <w:rFonts w:cstheme="minorHAnsi"/>
        </w:rPr>
        <w:t>.</w:t>
      </w:r>
      <w:r w:rsidR="00A5018D" w:rsidRPr="00A64322">
        <w:rPr>
          <w:rFonts w:cstheme="minorHAnsi"/>
        </w:rPr>
        <w:t xml:space="preserve"> Několikrát naberte a vypusťte obsah pipety pro vypláchnutí špičky od </w:t>
      </w:r>
      <w:proofErr w:type="spellStart"/>
      <w:r w:rsidR="00A5018D" w:rsidRPr="00A64322">
        <w:rPr>
          <w:rFonts w:cstheme="minorHAnsi"/>
        </w:rPr>
        <w:t>MMx</w:t>
      </w:r>
      <w:proofErr w:type="spellEnd"/>
      <w:r w:rsidR="00A5018D" w:rsidRPr="00A64322">
        <w:rPr>
          <w:rFonts w:cstheme="minorHAnsi"/>
        </w:rPr>
        <w:t xml:space="preserve">. </w:t>
      </w:r>
    </w:p>
    <w:p w:rsidR="00815433" w:rsidRPr="00A64322" w:rsidRDefault="00815433" w:rsidP="00A5018D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A5018D" w:rsidRPr="00A64322">
        <w:rPr>
          <w:rFonts w:cstheme="minorHAnsi"/>
        </w:rPr>
        <w:t xml:space="preserve">Roztok jemně protřepejte na </w:t>
      </w:r>
      <w:proofErr w:type="spellStart"/>
      <w:r w:rsidR="00A5018D" w:rsidRPr="00A64322">
        <w:rPr>
          <w:rFonts w:cstheme="minorHAnsi"/>
        </w:rPr>
        <w:t>vortexu</w:t>
      </w:r>
      <w:proofErr w:type="spellEnd"/>
      <w:r w:rsidR="00A5018D" w:rsidRPr="00A64322">
        <w:rPr>
          <w:rFonts w:cstheme="minorHAnsi"/>
        </w:rPr>
        <w:t xml:space="preserve"> pro dokonalé smíchání všech složek.</w:t>
      </w:r>
    </w:p>
    <w:p w:rsidR="00815433" w:rsidRPr="00A64322" w:rsidRDefault="00815433" w:rsidP="00A5018D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 xml:space="preserve">• </w:t>
      </w:r>
      <w:r w:rsidR="00A5018D" w:rsidRPr="00A64322">
        <w:rPr>
          <w:rFonts w:cstheme="minorHAnsi"/>
        </w:rPr>
        <w:t>Pomalu pipetujte</w:t>
      </w:r>
      <w:r w:rsidRPr="00A64322">
        <w:rPr>
          <w:rFonts w:cstheme="minorHAnsi"/>
        </w:rPr>
        <w:t xml:space="preserve"> PCR </w:t>
      </w:r>
      <w:r w:rsidR="00A5018D" w:rsidRPr="00A64322">
        <w:rPr>
          <w:rFonts w:cstheme="minorHAnsi"/>
        </w:rPr>
        <w:t>m</w:t>
      </w:r>
      <w:r w:rsidRPr="00A64322">
        <w:rPr>
          <w:rFonts w:cstheme="minorHAnsi"/>
        </w:rPr>
        <w:t xml:space="preserve">ix </w:t>
      </w:r>
      <w:r w:rsidR="00A5018D" w:rsidRPr="00A64322">
        <w:rPr>
          <w:rFonts w:cstheme="minorHAnsi"/>
        </w:rPr>
        <w:t>do PCR destičky. Během 20 minut destičku použijte, nebo ji můžete při teplotě 2 -</w:t>
      </w:r>
      <w:r w:rsidRPr="00A64322">
        <w:rPr>
          <w:rFonts w:cstheme="minorHAnsi"/>
        </w:rPr>
        <w:t xml:space="preserve">8°C </w:t>
      </w:r>
      <w:r w:rsidR="00A5018D" w:rsidRPr="00A64322">
        <w:rPr>
          <w:rFonts w:cstheme="minorHAnsi"/>
        </w:rPr>
        <w:t>skladovat až</w:t>
      </w:r>
      <w:r w:rsidRPr="00A64322">
        <w:rPr>
          <w:rFonts w:cstheme="minorHAnsi"/>
        </w:rPr>
        <w:t xml:space="preserve"> 4</w:t>
      </w:r>
      <w:r w:rsidR="00A5018D" w:rsidRPr="00A64322">
        <w:rPr>
          <w:rFonts w:cstheme="minorHAnsi"/>
        </w:rPr>
        <w:t xml:space="preserve"> hodiny</w:t>
      </w:r>
      <w:r w:rsidRPr="00A64322">
        <w:rPr>
          <w:rFonts w:cstheme="minorHAnsi"/>
        </w:rPr>
        <w:t xml:space="preserve">. PCR </w:t>
      </w:r>
      <w:r w:rsidR="00A5018D" w:rsidRPr="00A64322">
        <w:rPr>
          <w:rFonts w:cstheme="minorHAnsi"/>
        </w:rPr>
        <w:t>m</w:t>
      </w:r>
      <w:r w:rsidRPr="00A64322">
        <w:rPr>
          <w:rFonts w:cstheme="minorHAnsi"/>
        </w:rPr>
        <w:t xml:space="preserve">ix </w:t>
      </w:r>
      <w:r w:rsidR="00A5018D" w:rsidRPr="00A64322">
        <w:rPr>
          <w:rFonts w:cstheme="minorHAnsi"/>
        </w:rPr>
        <w:t xml:space="preserve">lze skladovat při </w:t>
      </w:r>
      <w:proofErr w:type="gramStart"/>
      <w:r w:rsidR="00A5018D" w:rsidRPr="00A64322">
        <w:rPr>
          <w:rFonts w:cstheme="minorHAnsi"/>
        </w:rPr>
        <w:t>teplotách</w:t>
      </w:r>
      <w:proofErr w:type="gramEnd"/>
      <w:r w:rsidR="00A5018D" w:rsidRPr="00A64322">
        <w:rPr>
          <w:rFonts w:cstheme="minorHAnsi"/>
        </w:rPr>
        <w:t xml:space="preserve"> </w:t>
      </w:r>
      <w:r w:rsidRPr="00A64322">
        <w:rPr>
          <w:rFonts w:cstheme="minorHAnsi"/>
        </w:rPr>
        <w:t xml:space="preserve"> –</w:t>
      </w:r>
      <w:proofErr w:type="gramStart"/>
      <w:r w:rsidRPr="00A64322">
        <w:rPr>
          <w:rFonts w:cstheme="minorHAnsi"/>
        </w:rPr>
        <w:t>25</w:t>
      </w:r>
      <w:proofErr w:type="gramEnd"/>
      <w:r w:rsidRPr="00A64322">
        <w:rPr>
          <w:rFonts w:cstheme="minorHAnsi"/>
        </w:rPr>
        <w:t xml:space="preserve"> </w:t>
      </w:r>
      <w:r w:rsidR="00642E10" w:rsidRPr="00A64322">
        <w:rPr>
          <w:rFonts w:cstheme="minorHAnsi"/>
        </w:rPr>
        <w:t>až</w:t>
      </w:r>
      <w:r w:rsidRPr="00A64322">
        <w:rPr>
          <w:rFonts w:cstheme="minorHAnsi"/>
        </w:rPr>
        <w:t xml:space="preserve"> –15°C </w:t>
      </w:r>
      <w:r w:rsidR="00A5018D" w:rsidRPr="00A64322">
        <w:rPr>
          <w:rFonts w:cstheme="minorHAnsi"/>
        </w:rPr>
        <w:t>až 2 týdny. Chraňte před světlem.</w:t>
      </w:r>
    </w:p>
    <w:p w:rsidR="00815433" w:rsidRPr="00A64322" w:rsidRDefault="00815433" w:rsidP="008052DF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>2</w:t>
      </w:r>
      <w:r w:rsidR="008052DF" w:rsidRPr="00A64322">
        <w:rPr>
          <w:rFonts w:cstheme="minorHAnsi"/>
        </w:rPr>
        <w:t xml:space="preserve"> -</w:t>
      </w:r>
      <w:r w:rsidRPr="00A64322">
        <w:rPr>
          <w:rFonts w:cstheme="minorHAnsi"/>
        </w:rPr>
        <w:t xml:space="preserve"> </w:t>
      </w:r>
      <w:r w:rsidR="00A5018D" w:rsidRPr="00A64322">
        <w:rPr>
          <w:rFonts w:cstheme="minorHAnsi"/>
        </w:rPr>
        <w:t>Pipetujte</w:t>
      </w:r>
      <w:r w:rsidRPr="00A64322">
        <w:rPr>
          <w:rFonts w:cstheme="minorHAnsi"/>
        </w:rPr>
        <w:t xml:space="preserve"> 20 </w:t>
      </w:r>
      <w:proofErr w:type="spellStart"/>
      <w:r w:rsidRPr="00A64322">
        <w:rPr>
          <w:rFonts w:cstheme="minorHAnsi"/>
        </w:rPr>
        <w:t>μ</w:t>
      </w:r>
      <w:r w:rsidR="00A5018D" w:rsidRPr="00A64322">
        <w:rPr>
          <w:rFonts w:cstheme="minorHAnsi"/>
        </w:rPr>
        <w:t>l</w:t>
      </w:r>
      <w:proofErr w:type="spellEnd"/>
      <w:r w:rsidRPr="00A64322">
        <w:rPr>
          <w:rFonts w:cstheme="minorHAnsi"/>
        </w:rPr>
        <w:t xml:space="preserve"> PCR </w:t>
      </w:r>
      <w:r w:rsidR="00A5018D" w:rsidRPr="00A64322">
        <w:rPr>
          <w:rFonts w:cstheme="minorHAnsi"/>
        </w:rPr>
        <w:t>m</w:t>
      </w:r>
      <w:r w:rsidRPr="00A64322">
        <w:rPr>
          <w:rFonts w:cstheme="minorHAnsi"/>
        </w:rPr>
        <w:t>ix</w:t>
      </w:r>
      <w:r w:rsidR="00A5018D" w:rsidRPr="00A64322">
        <w:rPr>
          <w:rFonts w:cstheme="minorHAnsi"/>
        </w:rPr>
        <w:t>u</w:t>
      </w:r>
      <w:r w:rsidRPr="00A64322">
        <w:rPr>
          <w:rFonts w:cstheme="minorHAnsi"/>
        </w:rPr>
        <w:t xml:space="preserve"> </w:t>
      </w:r>
      <w:r w:rsidR="00A5018D" w:rsidRPr="00A64322">
        <w:rPr>
          <w:rFonts w:cstheme="minorHAnsi"/>
        </w:rPr>
        <w:t xml:space="preserve">do určených jamek na </w:t>
      </w:r>
      <w:proofErr w:type="spellStart"/>
      <w:r w:rsidR="00A5018D" w:rsidRPr="00A64322">
        <w:rPr>
          <w:rFonts w:cstheme="minorHAnsi"/>
        </w:rPr>
        <w:t>vícejamkové</w:t>
      </w:r>
      <w:proofErr w:type="spellEnd"/>
      <w:r w:rsidR="00A5018D" w:rsidRPr="00A64322">
        <w:rPr>
          <w:rFonts w:cstheme="minorHAnsi"/>
        </w:rPr>
        <w:t xml:space="preserve"> destičce.</w:t>
      </w:r>
    </w:p>
    <w:p w:rsidR="00815433" w:rsidRPr="00A64322" w:rsidRDefault="00815433" w:rsidP="008052DF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 xml:space="preserve">3 </w:t>
      </w:r>
      <w:r w:rsidR="008052DF" w:rsidRPr="00A64322">
        <w:rPr>
          <w:rFonts w:cstheme="minorHAnsi"/>
        </w:rPr>
        <w:t xml:space="preserve">- </w:t>
      </w:r>
      <w:r w:rsidR="00A5018D" w:rsidRPr="00A64322">
        <w:rPr>
          <w:rFonts w:cstheme="minorHAnsi"/>
        </w:rPr>
        <w:t>Přidejte</w:t>
      </w:r>
      <w:r w:rsidRPr="00A64322">
        <w:rPr>
          <w:rFonts w:cstheme="minorHAnsi"/>
        </w:rPr>
        <w:t xml:space="preserve"> </w:t>
      </w:r>
      <w:r w:rsidR="008052DF" w:rsidRPr="00A64322">
        <w:rPr>
          <w:rFonts w:cstheme="minorHAnsi"/>
        </w:rPr>
        <w:t xml:space="preserve">do každé jamky </w:t>
      </w:r>
      <w:r w:rsidRPr="00A64322">
        <w:rPr>
          <w:rFonts w:cstheme="minorHAnsi"/>
        </w:rPr>
        <w:t xml:space="preserve">5 </w:t>
      </w:r>
      <w:proofErr w:type="spellStart"/>
      <w:r w:rsidRPr="00A64322">
        <w:rPr>
          <w:rFonts w:cstheme="minorHAnsi"/>
        </w:rPr>
        <w:t>μ</w:t>
      </w:r>
      <w:r w:rsidR="00A5018D" w:rsidRPr="00A64322">
        <w:rPr>
          <w:rFonts w:cstheme="minorHAnsi"/>
        </w:rPr>
        <w:t>l</w:t>
      </w:r>
      <w:proofErr w:type="spellEnd"/>
      <w:r w:rsidRPr="00A64322">
        <w:rPr>
          <w:rFonts w:cstheme="minorHAnsi"/>
        </w:rPr>
        <w:t xml:space="preserve"> RNA </w:t>
      </w:r>
      <w:r w:rsidR="008052DF" w:rsidRPr="00A64322">
        <w:rPr>
          <w:rFonts w:cstheme="minorHAnsi"/>
        </w:rPr>
        <w:t>ze vzorku</w:t>
      </w:r>
      <w:r w:rsidRPr="00A64322">
        <w:rPr>
          <w:rFonts w:cstheme="minorHAnsi"/>
        </w:rPr>
        <w:t xml:space="preserve">. </w:t>
      </w:r>
      <w:r w:rsidR="008052DF" w:rsidRPr="00A64322">
        <w:rPr>
          <w:rFonts w:cstheme="minorHAnsi"/>
        </w:rPr>
        <w:t xml:space="preserve">Finální reakční objem je </w:t>
      </w:r>
      <w:r w:rsidRPr="00A64322">
        <w:rPr>
          <w:rFonts w:cstheme="minorHAnsi"/>
        </w:rPr>
        <w:t xml:space="preserve">25 </w:t>
      </w:r>
      <w:proofErr w:type="spellStart"/>
      <w:r w:rsidRPr="00A64322">
        <w:rPr>
          <w:rFonts w:cstheme="minorHAnsi"/>
        </w:rPr>
        <w:t>μ</w:t>
      </w:r>
      <w:r w:rsidR="008052DF" w:rsidRPr="00A64322">
        <w:rPr>
          <w:rFonts w:cstheme="minorHAnsi"/>
        </w:rPr>
        <w:t>l</w:t>
      </w:r>
      <w:proofErr w:type="spellEnd"/>
      <w:r w:rsidRPr="00A64322">
        <w:rPr>
          <w:rFonts w:cstheme="minorHAnsi"/>
        </w:rPr>
        <w:t>.</w:t>
      </w:r>
    </w:p>
    <w:p w:rsidR="00815433" w:rsidRPr="00A64322" w:rsidRDefault="00815433" w:rsidP="008052DF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>4</w:t>
      </w:r>
      <w:r w:rsidR="008052DF" w:rsidRPr="00A64322">
        <w:rPr>
          <w:rFonts w:cstheme="minorHAnsi"/>
        </w:rPr>
        <w:t xml:space="preserve"> -</w:t>
      </w:r>
      <w:r w:rsidRPr="00A64322">
        <w:rPr>
          <w:rFonts w:cstheme="minorHAnsi"/>
        </w:rPr>
        <w:t xml:space="preserve"> </w:t>
      </w:r>
      <w:r w:rsidR="008052DF" w:rsidRPr="00A64322">
        <w:rPr>
          <w:rFonts w:cstheme="minorHAnsi"/>
        </w:rPr>
        <w:t xml:space="preserve">Ke každému opakování testu přidejte pozitivní kontrolní vzorek </w:t>
      </w:r>
      <w:r w:rsidRPr="00A64322">
        <w:rPr>
          <w:rFonts w:cstheme="minorHAnsi"/>
        </w:rPr>
        <w:t xml:space="preserve">(5 </w:t>
      </w:r>
      <w:proofErr w:type="spellStart"/>
      <w:r w:rsidRPr="00A64322">
        <w:rPr>
          <w:rFonts w:cstheme="minorHAnsi"/>
        </w:rPr>
        <w:t>μ</w:t>
      </w:r>
      <w:r w:rsidR="008052DF" w:rsidRPr="00A64322">
        <w:rPr>
          <w:rFonts w:cstheme="minorHAnsi"/>
        </w:rPr>
        <w:t>l</w:t>
      </w:r>
      <w:proofErr w:type="spellEnd"/>
      <w:r w:rsidR="008052DF" w:rsidRPr="00A64322">
        <w:rPr>
          <w:rFonts w:cstheme="minorHAnsi"/>
        </w:rPr>
        <w:t>) a</w:t>
      </w:r>
      <w:r w:rsidRPr="00A64322">
        <w:rPr>
          <w:rFonts w:cstheme="minorHAnsi"/>
        </w:rPr>
        <w:t xml:space="preserve"> PCR </w:t>
      </w:r>
      <w:r w:rsidR="008052DF" w:rsidRPr="00A64322">
        <w:rPr>
          <w:rFonts w:cstheme="minorHAnsi"/>
        </w:rPr>
        <w:t>negativní kontrolní vzorek</w:t>
      </w:r>
      <w:r w:rsidRPr="00A64322">
        <w:rPr>
          <w:rFonts w:cstheme="minorHAnsi"/>
        </w:rPr>
        <w:t xml:space="preserve"> (5 </w:t>
      </w:r>
      <w:proofErr w:type="spellStart"/>
      <w:r w:rsidRPr="00A64322">
        <w:rPr>
          <w:rFonts w:cstheme="minorHAnsi"/>
        </w:rPr>
        <w:t>μ</w:t>
      </w:r>
      <w:r w:rsidR="008052DF" w:rsidRPr="00A64322">
        <w:rPr>
          <w:rFonts w:cstheme="minorHAnsi"/>
        </w:rPr>
        <w:t>l</w:t>
      </w:r>
      <w:proofErr w:type="spellEnd"/>
      <w:r w:rsidRPr="00A64322">
        <w:rPr>
          <w:rFonts w:cstheme="minorHAnsi"/>
        </w:rPr>
        <w:t xml:space="preserve"> PCR </w:t>
      </w:r>
      <w:r w:rsidR="008052DF" w:rsidRPr="00A64322">
        <w:rPr>
          <w:rFonts w:cstheme="minorHAnsi"/>
        </w:rPr>
        <w:t>vody).</w:t>
      </w:r>
    </w:p>
    <w:p w:rsidR="008052DF" w:rsidRPr="00A64322" w:rsidRDefault="00815433" w:rsidP="008052DF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>5</w:t>
      </w:r>
      <w:r w:rsidR="008052DF" w:rsidRPr="00A64322">
        <w:rPr>
          <w:rFonts w:cstheme="minorHAnsi"/>
        </w:rPr>
        <w:t xml:space="preserve"> -</w:t>
      </w:r>
      <w:r w:rsidRPr="00A64322">
        <w:rPr>
          <w:rFonts w:cstheme="minorHAnsi"/>
        </w:rPr>
        <w:t xml:space="preserve"> </w:t>
      </w:r>
      <w:r w:rsidR="008052DF" w:rsidRPr="00A64322">
        <w:rPr>
          <w:rFonts w:cstheme="minorHAnsi"/>
        </w:rPr>
        <w:t xml:space="preserve">Zakryjte destičku a krátce odstřeďujte, je- </w:t>
      </w:r>
      <w:proofErr w:type="spellStart"/>
      <w:r w:rsidR="008052DF" w:rsidRPr="00A64322">
        <w:rPr>
          <w:rFonts w:cstheme="minorHAnsi"/>
        </w:rPr>
        <w:t>li</w:t>
      </w:r>
      <w:proofErr w:type="spellEnd"/>
      <w:r w:rsidR="008052DF" w:rsidRPr="00A64322">
        <w:rPr>
          <w:rFonts w:cstheme="minorHAnsi"/>
        </w:rPr>
        <w:t xml:space="preserve"> to nutné, aby se obsah usadil a vyprchaly vzduchové bublinky. </w:t>
      </w:r>
    </w:p>
    <w:p w:rsidR="00815433" w:rsidRPr="00A64322" w:rsidRDefault="00815433" w:rsidP="008052DF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>6</w:t>
      </w:r>
      <w:r w:rsidR="008052DF" w:rsidRPr="00A64322">
        <w:rPr>
          <w:rFonts w:cstheme="minorHAnsi"/>
        </w:rPr>
        <w:t xml:space="preserve"> -</w:t>
      </w:r>
      <w:r w:rsidRPr="00A64322">
        <w:rPr>
          <w:rFonts w:cstheme="minorHAnsi"/>
        </w:rPr>
        <w:t xml:space="preserve"> </w:t>
      </w:r>
      <w:r w:rsidR="008052DF" w:rsidRPr="00A64322">
        <w:rPr>
          <w:rFonts w:cstheme="minorHAnsi"/>
        </w:rPr>
        <w:t>Nastavte teplotní cyklovač na program</w:t>
      </w:r>
      <w:r w:rsidRPr="00A64322">
        <w:rPr>
          <w:rFonts w:cstheme="minorHAnsi"/>
        </w:rPr>
        <w:t xml:space="preserve"> IDEXX </w:t>
      </w:r>
      <w:proofErr w:type="spellStart"/>
      <w:r w:rsidRPr="00A64322">
        <w:rPr>
          <w:rFonts w:cstheme="minorHAnsi"/>
        </w:rPr>
        <w:t>RealPCR</w:t>
      </w:r>
      <w:proofErr w:type="spellEnd"/>
      <w:r w:rsidRPr="00A64322">
        <w:rPr>
          <w:rFonts w:cstheme="minorHAnsi"/>
        </w:rPr>
        <w:t xml:space="preserve"> </w:t>
      </w:r>
      <w:r w:rsidR="008052DF" w:rsidRPr="00A64322">
        <w:rPr>
          <w:rFonts w:cstheme="minorHAnsi"/>
        </w:rPr>
        <w:t>- standardní</w:t>
      </w:r>
      <w:r w:rsidRPr="00A64322">
        <w:rPr>
          <w:rFonts w:cstheme="minorHAnsi"/>
        </w:rPr>
        <w:t xml:space="preserve"> DNA/RNA </w:t>
      </w:r>
      <w:r w:rsidR="008052DF" w:rsidRPr="00A64322">
        <w:rPr>
          <w:rFonts w:cstheme="minorHAnsi"/>
        </w:rPr>
        <w:t xml:space="preserve">cyklus. </w:t>
      </w:r>
    </w:p>
    <w:p w:rsidR="00815433" w:rsidRPr="00A64322" w:rsidRDefault="00815433" w:rsidP="00815433">
      <w:pPr>
        <w:rPr>
          <w:rFonts w:cstheme="minorHAnsi"/>
        </w:rPr>
      </w:pPr>
    </w:p>
    <w:p w:rsidR="00815433" w:rsidRPr="00A64322" w:rsidRDefault="008A2D93" w:rsidP="00815433">
      <w:pPr>
        <w:rPr>
          <w:rFonts w:cstheme="minorHAnsi"/>
          <w:b/>
        </w:rPr>
      </w:pPr>
      <w:r w:rsidRPr="00A64322">
        <w:rPr>
          <w:rFonts w:cstheme="minorHAnsi"/>
          <w:b/>
        </w:rPr>
        <w:t>Nastavení reportéru a tlumiče</w:t>
      </w:r>
      <w:r w:rsidR="008052DF" w:rsidRPr="00A64322">
        <w:rPr>
          <w:rFonts w:cstheme="minorHAnsi"/>
          <w:b/>
        </w:rPr>
        <w:t xml:space="preserve"> (</w:t>
      </w:r>
      <w:proofErr w:type="spellStart"/>
      <w:r w:rsidR="008052DF" w:rsidRPr="00A64322">
        <w:rPr>
          <w:rFonts w:cstheme="minorHAnsi"/>
          <w:b/>
        </w:rPr>
        <w:t>zhášeče</w:t>
      </w:r>
      <w:proofErr w:type="spellEnd"/>
      <w:r w:rsidR="008052DF" w:rsidRPr="00A64322">
        <w:rPr>
          <w:rFonts w:cstheme="minorHAnsi"/>
          <w:b/>
        </w:rPr>
        <w:t>)</w:t>
      </w:r>
    </w:p>
    <w:p w:rsidR="00815433" w:rsidRPr="00A64322" w:rsidRDefault="008A2D93" w:rsidP="00815433">
      <w:pPr>
        <w:rPr>
          <w:rFonts w:cstheme="minorHAnsi"/>
        </w:rPr>
      </w:pPr>
      <w:r w:rsidRPr="00A64322">
        <w:rPr>
          <w:rFonts w:cstheme="minorHAnsi"/>
        </w:rPr>
        <w:t>Cíl</w:t>
      </w:r>
      <w:r w:rsidR="00815433" w:rsidRPr="00A64322">
        <w:rPr>
          <w:rFonts w:cstheme="minorHAnsi"/>
        </w:rPr>
        <w:t xml:space="preserve">                                                       Report</w:t>
      </w:r>
      <w:r w:rsidRPr="00A64322">
        <w:rPr>
          <w:rFonts w:cstheme="minorHAnsi"/>
        </w:rPr>
        <w:t>é</w:t>
      </w:r>
      <w:r w:rsidR="00815433" w:rsidRPr="00A64322">
        <w:rPr>
          <w:rFonts w:cstheme="minorHAnsi"/>
        </w:rPr>
        <w:t xml:space="preserve">r                                                    </w:t>
      </w:r>
      <w:r w:rsidRPr="00A64322">
        <w:rPr>
          <w:rFonts w:cstheme="minorHAnsi"/>
        </w:rPr>
        <w:t>Tlumič</w:t>
      </w:r>
      <w:r w:rsidR="003E7FB1" w:rsidRPr="00A64322">
        <w:rPr>
          <w:rFonts w:cstheme="minorHAnsi"/>
        </w:rPr>
        <w:t xml:space="preserve"> (</w:t>
      </w:r>
      <w:proofErr w:type="spellStart"/>
      <w:r w:rsidR="003E7FB1" w:rsidRPr="00A64322">
        <w:rPr>
          <w:rFonts w:cstheme="minorHAnsi"/>
        </w:rPr>
        <w:t>zhášeč</w:t>
      </w:r>
      <w:proofErr w:type="spellEnd"/>
      <w:r w:rsidR="003E7FB1" w:rsidRPr="00A64322">
        <w:rPr>
          <w:rFonts w:cstheme="minorHAnsi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7"/>
        <w:gridCol w:w="3015"/>
        <w:gridCol w:w="3020"/>
      </w:tblGrid>
      <w:tr w:rsidR="00815433" w:rsidRPr="00A64322" w:rsidTr="00815433">
        <w:tc>
          <w:tcPr>
            <w:tcW w:w="3070" w:type="dxa"/>
          </w:tcPr>
          <w:p w:rsidR="00815433" w:rsidRPr="00A64322" w:rsidRDefault="0081543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BVDV</w:t>
            </w:r>
            <w:r w:rsidR="00CB2CC8" w:rsidRPr="00A64322">
              <w:rPr>
                <w:rFonts w:cstheme="minorHAnsi"/>
              </w:rPr>
              <w:t>/BDV</w:t>
            </w:r>
          </w:p>
        </w:tc>
        <w:tc>
          <w:tcPr>
            <w:tcW w:w="3071" w:type="dxa"/>
          </w:tcPr>
          <w:p w:rsidR="00815433" w:rsidRPr="00A64322" w:rsidRDefault="0081543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FAM</w:t>
            </w:r>
          </w:p>
        </w:tc>
        <w:tc>
          <w:tcPr>
            <w:tcW w:w="3071" w:type="dxa"/>
          </w:tcPr>
          <w:p w:rsidR="00815433" w:rsidRPr="00A64322" w:rsidRDefault="00815433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BHQ (</w:t>
            </w:r>
            <w:r w:rsidR="008A2D93" w:rsidRPr="00A64322">
              <w:rPr>
                <w:rFonts w:cstheme="minorHAnsi"/>
              </w:rPr>
              <w:t>žádný</w:t>
            </w:r>
            <w:r w:rsidRPr="00A64322">
              <w:rPr>
                <w:rFonts w:cstheme="minorHAnsi"/>
              </w:rPr>
              <w:t>)</w:t>
            </w:r>
          </w:p>
        </w:tc>
      </w:tr>
      <w:tr w:rsidR="00815433" w:rsidRPr="00A64322" w:rsidTr="00815433">
        <w:tc>
          <w:tcPr>
            <w:tcW w:w="3070" w:type="dxa"/>
          </w:tcPr>
          <w:p w:rsidR="00815433" w:rsidRPr="00A64322" w:rsidRDefault="008A2D9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Vnitřní kontrola</w:t>
            </w:r>
            <w:r w:rsidR="00815433" w:rsidRPr="00A64322">
              <w:rPr>
                <w:rFonts w:cstheme="minorHAnsi"/>
              </w:rPr>
              <w:t xml:space="preserve"> (ISC/IPC)</w:t>
            </w:r>
          </w:p>
        </w:tc>
        <w:tc>
          <w:tcPr>
            <w:tcW w:w="3071" w:type="dxa"/>
          </w:tcPr>
          <w:p w:rsidR="00815433" w:rsidRPr="00A64322" w:rsidRDefault="0081543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HEX</w:t>
            </w:r>
            <w:r w:rsidRPr="00A64322">
              <w:rPr>
                <w:rFonts w:cstheme="minorHAnsi"/>
                <w:vertAlign w:val="superscript"/>
              </w:rPr>
              <w:t xml:space="preserve"> </w:t>
            </w:r>
            <w:r w:rsidRPr="00A64322">
              <w:rPr>
                <w:rFonts w:cstheme="minorHAnsi"/>
              </w:rPr>
              <w:t>(VIC)</w:t>
            </w:r>
          </w:p>
        </w:tc>
        <w:tc>
          <w:tcPr>
            <w:tcW w:w="3071" w:type="dxa"/>
          </w:tcPr>
          <w:p w:rsidR="00815433" w:rsidRPr="00A64322" w:rsidRDefault="00815433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BHQ (</w:t>
            </w:r>
            <w:r w:rsidR="008A2D93" w:rsidRPr="00A64322">
              <w:rPr>
                <w:rFonts w:cstheme="minorHAnsi"/>
              </w:rPr>
              <w:t>žádný</w:t>
            </w:r>
            <w:r w:rsidRPr="00A64322">
              <w:rPr>
                <w:rFonts w:cstheme="minorHAnsi"/>
              </w:rPr>
              <w:t>)</w:t>
            </w:r>
          </w:p>
        </w:tc>
      </w:tr>
      <w:tr w:rsidR="00815433" w:rsidRPr="00A64322" w:rsidTr="00815433">
        <w:tc>
          <w:tcPr>
            <w:tcW w:w="3070" w:type="dxa"/>
          </w:tcPr>
          <w:p w:rsidR="00815433" w:rsidRPr="00A64322" w:rsidRDefault="008A2D9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Pasivní reference</w:t>
            </w:r>
          </w:p>
        </w:tc>
        <w:tc>
          <w:tcPr>
            <w:tcW w:w="3071" w:type="dxa"/>
          </w:tcPr>
          <w:p w:rsidR="00815433" w:rsidRPr="00A64322" w:rsidRDefault="0081543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ROX</w:t>
            </w:r>
          </w:p>
        </w:tc>
        <w:tc>
          <w:tcPr>
            <w:tcW w:w="3071" w:type="dxa"/>
          </w:tcPr>
          <w:p w:rsidR="00815433" w:rsidRPr="00A64322" w:rsidRDefault="0081543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N/A</w:t>
            </w:r>
          </w:p>
        </w:tc>
      </w:tr>
    </w:tbl>
    <w:p w:rsidR="00815433" w:rsidRPr="00A64322" w:rsidRDefault="00815433" w:rsidP="00815433">
      <w:pPr>
        <w:rPr>
          <w:rFonts w:cstheme="minorHAnsi"/>
        </w:rPr>
      </w:pPr>
    </w:p>
    <w:p w:rsidR="00815433" w:rsidRPr="00A64322" w:rsidRDefault="00815433" w:rsidP="00815433">
      <w:pPr>
        <w:rPr>
          <w:rFonts w:cstheme="minorHAnsi"/>
        </w:rPr>
      </w:pPr>
      <w:proofErr w:type="spellStart"/>
      <w:r w:rsidRPr="00A64322">
        <w:rPr>
          <w:rFonts w:cstheme="minorHAnsi"/>
        </w:rPr>
        <w:t>RealPCR</w:t>
      </w:r>
      <w:proofErr w:type="spellEnd"/>
      <w:r w:rsidRPr="00A64322">
        <w:rPr>
          <w:rFonts w:cstheme="minorHAnsi"/>
        </w:rPr>
        <w:t xml:space="preserve">* </w:t>
      </w:r>
      <w:r w:rsidR="008A2D93" w:rsidRPr="00A64322">
        <w:rPr>
          <w:rFonts w:cstheme="minorHAnsi"/>
        </w:rPr>
        <w:t>s</w:t>
      </w:r>
      <w:r w:rsidRPr="00A64322">
        <w:rPr>
          <w:rFonts w:cstheme="minorHAnsi"/>
        </w:rPr>
        <w:t>tandard</w:t>
      </w:r>
      <w:r w:rsidR="008A2D93" w:rsidRPr="00A64322">
        <w:rPr>
          <w:rFonts w:cstheme="minorHAnsi"/>
        </w:rPr>
        <w:t>ní</w:t>
      </w:r>
      <w:r w:rsidR="008052DF" w:rsidRPr="00A64322">
        <w:rPr>
          <w:rFonts w:cstheme="minorHAnsi"/>
        </w:rPr>
        <w:t xml:space="preserve"> DNA/RNA</w:t>
      </w:r>
      <w:r w:rsidRPr="00A64322">
        <w:rPr>
          <w:rFonts w:cstheme="minorHAnsi"/>
        </w:rPr>
        <w:t xml:space="preserve"> </w:t>
      </w:r>
      <w:r w:rsidR="008A2D93" w:rsidRPr="00A64322">
        <w:rPr>
          <w:rFonts w:cstheme="minorHAnsi"/>
        </w:rPr>
        <w:t>p</w:t>
      </w:r>
      <w:r w:rsidRPr="00A64322">
        <w:rPr>
          <w:rFonts w:cstheme="minorHAnsi"/>
        </w:rPr>
        <w:t>rogram</w:t>
      </w:r>
    </w:p>
    <w:p w:rsidR="00815433" w:rsidRPr="00A64322" w:rsidRDefault="008A2D93" w:rsidP="00815433">
      <w:pPr>
        <w:rPr>
          <w:rFonts w:cstheme="minorHAnsi"/>
        </w:rPr>
      </w:pPr>
      <w:r w:rsidRPr="00A64322">
        <w:rPr>
          <w:rFonts w:cstheme="minorHAnsi"/>
        </w:rPr>
        <w:t xml:space="preserve">                                                  </w:t>
      </w:r>
      <w:r w:rsidR="00815433" w:rsidRPr="00A64322">
        <w:rPr>
          <w:rFonts w:cstheme="minorHAnsi"/>
        </w:rPr>
        <w:t>T</w:t>
      </w:r>
      <w:r w:rsidRPr="00A64322">
        <w:rPr>
          <w:rFonts w:cstheme="minorHAnsi"/>
        </w:rPr>
        <w:t xml:space="preserve">eplota                                        Čas                                </w:t>
      </w:r>
      <w:r w:rsidR="00815433" w:rsidRPr="00A64322">
        <w:rPr>
          <w:rFonts w:cstheme="minorHAnsi"/>
        </w:rPr>
        <w:t>Cy</w:t>
      </w:r>
      <w:r w:rsidRPr="00A64322">
        <w:rPr>
          <w:rFonts w:cstheme="minorHAnsi"/>
        </w:rPr>
        <w:t>kly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2"/>
        <w:gridCol w:w="2262"/>
        <w:gridCol w:w="2261"/>
        <w:gridCol w:w="2257"/>
      </w:tblGrid>
      <w:tr w:rsidR="00815433" w:rsidRPr="00A64322" w:rsidTr="00815433">
        <w:tc>
          <w:tcPr>
            <w:tcW w:w="2303" w:type="dxa"/>
          </w:tcPr>
          <w:p w:rsidR="00815433" w:rsidRPr="00A64322" w:rsidRDefault="008A2D9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lastRenderedPageBreak/>
              <w:t>Reverzní transkripce</w:t>
            </w:r>
            <w:r w:rsidR="00815433" w:rsidRPr="00A64322">
              <w:rPr>
                <w:rFonts w:cstheme="minorHAnsi"/>
              </w:rPr>
              <w:t xml:space="preserve"> (RT)</w:t>
            </w:r>
          </w:p>
        </w:tc>
        <w:tc>
          <w:tcPr>
            <w:tcW w:w="2303" w:type="dxa"/>
          </w:tcPr>
          <w:p w:rsidR="00815433" w:rsidRPr="00A64322" w:rsidRDefault="0081543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50°C </w:t>
            </w:r>
          </w:p>
        </w:tc>
        <w:tc>
          <w:tcPr>
            <w:tcW w:w="2303" w:type="dxa"/>
          </w:tcPr>
          <w:p w:rsidR="00815433" w:rsidRPr="00A64322" w:rsidRDefault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15 min. </w:t>
            </w:r>
          </w:p>
        </w:tc>
        <w:tc>
          <w:tcPr>
            <w:tcW w:w="2303" w:type="dxa"/>
          </w:tcPr>
          <w:p w:rsidR="00815433" w:rsidRPr="00A64322" w:rsidRDefault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1</w:t>
            </w:r>
          </w:p>
        </w:tc>
      </w:tr>
      <w:tr w:rsidR="00815433" w:rsidRPr="00A64322" w:rsidTr="00815433">
        <w:tc>
          <w:tcPr>
            <w:tcW w:w="2303" w:type="dxa"/>
          </w:tcPr>
          <w:p w:rsidR="00815433" w:rsidRPr="00A64322" w:rsidRDefault="00815433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Denatura</w:t>
            </w:r>
            <w:r w:rsidR="008A2D93" w:rsidRPr="00A64322">
              <w:rPr>
                <w:rFonts w:cstheme="minorHAnsi"/>
              </w:rPr>
              <w:t>ce</w:t>
            </w:r>
          </w:p>
        </w:tc>
        <w:tc>
          <w:tcPr>
            <w:tcW w:w="2303" w:type="dxa"/>
          </w:tcPr>
          <w:p w:rsidR="00815433" w:rsidRPr="00A64322" w:rsidRDefault="0081543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95°C</w:t>
            </w:r>
          </w:p>
        </w:tc>
        <w:tc>
          <w:tcPr>
            <w:tcW w:w="2303" w:type="dxa"/>
          </w:tcPr>
          <w:p w:rsidR="00815433" w:rsidRPr="00A64322" w:rsidRDefault="0081543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1 min.</w:t>
            </w:r>
          </w:p>
        </w:tc>
        <w:tc>
          <w:tcPr>
            <w:tcW w:w="2303" w:type="dxa"/>
          </w:tcPr>
          <w:p w:rsidR="00815433" w:rsidRPr="00A64322" w:rsidRDefault="0081543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1</w:t>
            </w:r>
          </w:p>
        </w:tc>
      </w:tr>
      <w:tr w:rsidR="00815433" w:rsidRPr="00A64322" w:rsidTr="00815433">
        <w:tc>
          <w:tcPr>
            <w:tcW w:w="2303" w:type="dxa"/>
          </w:tcPr>
          <w:p w:rsidR="00815433" w:rsidRPr="00A64322" w:rsidRDefault="00815433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Amplifi</w:t>
            </w:r>
            <w:r w:rsidR="008A2D93" w:rsidRPr="00A64322">
              <w:rPr>
                <w:rFonts w:cstheme="minorHAnsi"/>
              </w:rPr>
              <w:t>kace</w:t>
            </w:r>
            <w:r w:rsidRPr="00A64322">
              <w:rPr>
                <w:rFonts w:cstheme="minorHAnsi"/>
              </w:rPr>
              <w:t>**</w:t>
            </w:r>
          </w:p>
        </w:tc>
        <w:tc>
          <w:tcPr>
            <w:tcW w:w="2303" w:type="dxa"/>
          </w:tcPr>
          <w:p w:rsidR="00815433" w:rsidRPr="00A64322" w:rsidRDefault="0081543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95°C</w:t>
            </w:r>
            <w:r w:rsidRPr="00A64322">
              <w:rPr>
                <w:rFonts w:cstheme="minorHAnsi"/>
              </w:rPr>
              <w:br/>
              <w:t>60°C</w:t>
            </w:r>
          </w:p>
        </w:tc>
        <w:tc>
          <w:tcPr>
            <w:tcW w:w="2303" w:type="dxa"/>
          </w:tcPr>
          <w:p w:rsidR="00815433" w:rsidRPr="00A64322" w:rsidRDefault="00815433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15 s</w:t>
            </w:r>
            <w:r w:rsidR="008A2D93" w:rsidRPr="00A64322">
              <w:rPr>
                <w:rFonts w:cstheme="minorHAnsi"/>
              </w:rPr>
              <w:t>.</w:t>
            </w:r>
            <w:r w:rsidRPr="00A64322">
              <w:rPr>
                <w:rFonts w:cstheme="minorHAnsi"/>
              </w:rPr>
              <w:br/>
              <w:t>30 s</w:t>
            </w:r>
            <w:r w:rsidR="008A2D93" w:rsidRPr="00A64322">
              <w:rPr>
                <w:rFonts w:cstheme="minorHAnsi"/>
              </w:rPr>
              <w:t>.</w:t>
            </w:r>
          </w:p>
        </w:tc>
        <w:tc>
          <w:tcPr>
            <w:tcW w:w="2303" w:type="dxa"/>
          </w:tcPr>
          <w:p w:rsidR="00815433" w:rsidRPr="00A64322" w:rsidRDefault="0081543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45</w:t>
            </w:r>
          </w:p>
        </w:tc>
      </w:tr>
    </w:tbl>
    <w:p w:rsidR="00815433" w:rsidRPr="00A64322" w:rsidRDefault="00815433" w:rsidP="00815433">
      <w:pPr>
        <w:rPr>
          <w:rFonts w:cstheme="minorHAnsi"/>
        </w:rPr>
      </w:pPr>
      <w:r w:rsidRPr="00A64322">
        <w:rPr>
          <w:rFonts w:cstheme="minorHAnsi"/>
        </w:rPr>
        <w:t>**</w:t>
      </w:r>
      <w:r w:rsidR="00E85060" w:rsidRPr="00A64322">
        <w:rPr>
          <w:rFonts w:cstheme="minorHAnsi"/>
        </w:rPr>
        <w:t>Ujistěte se, že přístroj je nastaven pro zaznamenávání fluorescence následně po amplifikaci při</w:t>
      </w:r>
      <w:r w:rsidRPr="00A64322">
        <w:rPr>
          <w:rFonts w:cstheme="minorHAnsi"/>
        </w:rPr>
        <w:t xml:space="preserve"> </w:t>
      </w:r>
      <w:r w:rsidR="00E85060" w:rsidRPr="00A64322">
        <w:rPr>
          <w:rFonts w:cstheme="minorHAnsi"/>
        </w:rPr>
        <w:t>60°C.</w:t>
      </w:r>
    </w:p>
    <w:p w:rsidR="000B25D1" w:rsidRPr="00A64322" w:rsidRDefault="000B25D1" w:rsidP="00815433">
      <w:pPr>
        <w:rPr>
          <w:rFonts w:cstheme="minorHAnsi"/>
        </w:rPr>
      </w:pPr>
      <w:r w:rsidRPr="00A64322">
        <w:rPr>
          <w:rFonts w:cstheme="minorHAnsi"/>
        </w:rPr>
        <w:t>7 - Anal</w:t>
      </w:r>
      <w:r w:rsidR="003E7FB1" w:rsidRPr="00A64322">
        <w:rPr>
          <w:rFonts w:cstheme="minorHAnsi"/>
        </w:rPr>
        <w:t>ýza dat</w:t>
      </w:r>
      <w:r w:rsidRPr="00A64322">
        <w:rPr>
          <w:rFonts w:cstheme="minorHAnsi"/>
        </w:rPr>
        <w:t>. Při nastavování přístrojového softwaru přidělte každému cíli a vnitřní kontrole specifický identifikátor.</w:t>
      </w:r>
    </w:p>
    <w:p w:rsidR="000B25D1" w:rsidRPr="00A64322" w:rsidRDefault="000B25D1" w:rsidP="003E7FB1">
      <w:pPr>
        <w:shd w:val="clear" w:color="auto" w:fill="FFFFFF" w:themeFill="background1"/>
        <w:rPr>
          <w:rFonts w:cstheme="minorHAnsi"/>
        </w:rPr>
      </w:pPr>
      <w:r w:rsidRPr="00A64322">
        <w:rPr>
          <w:rFonts w:cstheme="minorHAnsi"/>
        </w:rPr>
        <w:t xml:space="preserve">Například pokud jsou cíle A </w:t>
      </w:r>
      <w:proofErr w:type="spellStart"/>
      <w:r w:rsidRPr="00A64322">
        <w:rPr>
          <w:rFonts w:cstheme="minorHAnsi"/>
        </w:rPr>
        <w:t>a</w:t>
      </w:r>
      <w:proofErr w:type="spellEnd"/>
      <w:r w:rsidRPr="00A64322">
        <w:rPr>
          <w:rFonts w:cstheme="minorHAnsi"/>
        </w:rPr>
        <w:t xml:space="preserve"> B na stejné destičce, jamky A musí být analyzovány nezávisle na jamkách B. Informace o analýzách dat naleznete v uživatelských manuálech konkrétních přístrojů. Pro nastavení prahu použijte nastavení Auto </w:t>
      </w:r>
      <w:proofErr w:type="spellStart"/>
      <w:r w:rsidRPr="00A64322">
        <w:rPr>
          <w:rFonts w:cstheme="minorHAnsi"/>
        </w:rPr>
        <w:t>Ct</w:t>
      </w:r>
      <w:proofErr w:type="spellEnd"/>
      <w:r w:rsidRPr="00A64322">
        <w:rPr>
          <w:rFonts w:cstheme="minorHAnsi"/>
        </w:rPr>
        <w:t xml:space="preserve">. </w:t>
      </w:r>
      <w:r w:rsidR="003E7FB1" w:rsidRPr="00A64322">
        <w:rPr>
          <w:rFonts w:cstheme="minorHAnsi"/>
        </w:rPr>
        <w:t xml:space="preserve">Na přístrojích </w:t>
      </w:r>
      <w:proofErr w:type="spellStart"/>
      <w:r w:rsidR="003E7FB1" w:rsidRPr="00A64322">
        <w:rPr>
          <w:rFonts w:cstheme="minorHAnsi"/>
        </w:rPr>
        <w:t>Agilent</w:t>
      </w:r>
      <w:proofErr w:type="spellEnd"/>
      <w:r w:rsidR="003E7FB1" w:rsidRPr="00A64322">
        <w:rPr>
          <w:rFonts w:cstheme="minorHAnsi"/>
        </w:rPr>
        <w:t xml:space="preserve"> Mx3000P a Mx3005P se ujistěte, že pro analýzu používáte metodu prahové fluorescence na základě hodnoty fluorescence pozadí.  V některých případech software určí prahovou hodnotu, která je hluboko pod hodnotou pozadí a z tohoto důvodu chybí </w:t>
      </w:r>
      <w:proofErr w:type="spellStart"/>
      <w:r w:rsidR="003E7FB1" w:rsidRPr="00A64322">
        <w:rPr>
          <w:rFonts w:cstheme="minorHAnsi"/>
        </w:rPr>
        <w:t>Ct</w:t>
      </w:r>
      <w:proofErr w:type="spellEnd"/>
      <w:r w:rsidR="003E7FB1" w:rsidRPr="00A64322">
        <w:rPr>
          <w:rFonts w:cstheme="minorHAnsi"/>
        </w:rPr>
        <w:t xml:space="preserve"> hodnoty pro vzorky s typickými amplifikačními křivkami. V takovém případě je nutné manuálně upravit hodnotu prahu. </w:t>
      </w:r>
      <w:r w:rsidR="00CB2CC8" w:rsidRPr="00A64322">
        <w:rPr>
          <w:rFonts w:cstheme="minorHAnsi"/>
        </w:rPr>
        <w:t xml:space="preserve">Pro QIAGEN Rotor-Gene manuálně upravte hodnotu prahu nad pozadím v lineární fázi exponenciálního zesílení. </w:t>
      </w:r>
      <w:r w:rsidR="003E7FB1" w:rsidRPr="00A64322">
        <w:rPr>
          <w:rFonts w:cstheme="minorHAnsi"/>
        </w:rPr>
        <w:t xml:space="preserve">Doporučení ohledně nastavení prahu najdete v pokynech od výrobce přístroje. </w:t>
      </w:r>
    </w:p>
    <w:p w:rsidR="00815433" w:rsidRPr="00A64322" w:rsidRDefault="000B25D1" w:rsidP="00815433">
      <w:pPr>
        <w:rPr>
          <w:rFonts w:cstheme="minorHAnsi"/>
          <w:b/>
        </w:rPr>
      </w:pPr>
      <w:r w:rsidRPr="00A64322">
        <w:rPr>
          <w:rFonts w:cstheme="minorHAnsi"/>
          <w:b/>
        </w:rPr>
        <w:t>Kritéria validity</w:t>
      </w:r>
    </w:p>
    <w:p w:rsidR="00815433" w:rsidRPr="00A64322" w:rsidRDefault="008A2D93" w:rsidP="00815433">
      <w:pPr>
        <w:rPr>
          <w:rFonts w:cstheme="minorHAnsi"/>
        </w:rPr>
      </w:pPr>
      <w:r w:rsidRPr="00A64322">
        <w:rPr>
          <w:rFonts w:cstheme="minorHAnsi"/>
        </w:rPr>
        <w:t xml:space="preserve">           Reakce</w:t>
      </w:r>
      <w:r w:rsidR="00815433" w:rsidRPr="00A64322">
        <w:rPr>
          <w:rFonts w:cstheme="minorHAnsi"/>
        </w:rPr>
        <w:t xml:space="preserve">                     </w:t>
      </w:r>
      <w:r w:rsidRPr="00A64322">
        <w:rPr>
          <w:rFonts w:cstheme="minorHAnsi"/>
        </w:rPr>
        <w:t xml:space="preserve">                       </w:t>
      </w:r>
      <w:r w:rsidR="000B25D1" w:rsidRPr="00A64322">
        <w:rPr>
          <w:rFonts w:cstheme="minorHAnsi"/>
        </w:rPr>
        <w:t>H</w:t>
      </w:r>
      <w:r w:rsidRPr="00A64322">
        <w:rPr>
          <w:rFonts w:cstheme="minorHAnsi"/>
        </w:rPr>
        <w:t xml:space="preserve">odnota  </w:t>
      </w:r>
      <w:r w:rsidR="00815433" w:rsidRPr="00A64322">
        <w:rPr>
          <w:rFonts w:cstheme="minorHAnsi"/>
        </w:rPr>
        <w:t xml:space="preserve"> FAM </w:t>
      </w:r>
      <w:proofErr w:type="spellStart"/>
      <w:r w:rsidRPr="00A64322">
        <w:rPr>
          <w:rFonts w:cstheme="minorHAnsi"/>
        </w:rPr>
        <w:t>Ct</w:t>
      </w:r>
      <w:proofErr w:type="spellEnd"/>
      <w:r w:rsidRPr="00A64322">
        <w:rPr>
          <w:rFonts w:cstheme="minorHAnsi"/>
        </w:rPr>
        <w:t xml:space="preserve"> </w:t>
      </w:r>
      <w:r w:rsidR="00815433" w:rsidRPr="00A64322">
        <w:rPr>
          <w:rFonts w:cstheme="minorHAnsi"/>
        </w:rPr>
        <w:t xml:space="preserve">             </w:t>
      </w:r>
      <w:r w:rsidRPr="00A64322">
        <w:rPr>
          <w:rFonts w:cstheme="minorHAnsi"/>
        </w:rPr>
        <w:t xml:space="preserve">            hodnota </w:t>
      </w:r>
      <w:r w:rsidR="00815433" w:rsidRPr="00A64322">
        <w:rPr>
          <w:rFonts w:cstheme="minorHAnsi"/>
        </w:rPr>
        <w:t xml:space="preserve">HEX (VIC) </w:t>
      </w:r>
      <w:proofErr w:type="spellStart"/>
      <w:r w:rsidR="00815433" w:rsidRPr="00A64322">
        <w:rPr>
          <w:rFonts w:cstheme="minorHAnsi"/>
        </w:rPr>
        <w:t>Ct</w:t>
      </w:r>
      <w:proofErr w:type="spellEnd"/>
      <w:r w:rsidR="00815433" w:rsidRPr="00A64322">
        <w:rPr>
          <w:rFonts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4"/>
        <w:gridCol w:w="3019"/>
        <w:gridCol w:w="3019"/>
      </w:tblGrid>
      <w:tr w:rsidR="00815433" w:rsidRPr="00A64322" w:rsidTr="00815433">
        <w:tc>
          <w:tcPr>
            <w:tcW w:w="3070" w:type="dxa"/>
          </w:tcPr>
          <w:p w:rsidR="00815433" w:rsidRPr="00A64322" w:rsidRDefault="008A2D9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Pozitivní kontrola</w:t>
            </w:r>
          </w:p>
        </w:tc>
        <w:tc>
          <w:tcPr>
            <w:tcW w:w="3071" w:type="dxa"/>
          </w:tcPr>
          <w:p w:rsidR="00815433" w:rsidRPr="00A64322" w:rsidRDefault="0081543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&lt;38</w:t>
            </w:r>
          </w:p>
        </w:tc>
        <w:tc>
          <w:tcPr>
            <w:tcW w:w="3071" w:type="dxa"/>
          </w:tcPr>
          <w:p w:rsidR="00815433" w:rsidRPr="00A64322" w:rsidRDefault="0081543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&lt;38</w:t>
            </w:r>
          </w:p>
        </w:tc>
      </w:tr>
      <w:tr w:rsidR="00815433" w:rsidRPr="00A64322" w:rsidTr="00815433">
        <w:tc>
          <w:tcPr>
            <w:tcW w:w="3070" w:type="dxa"/>
          </w:tcPr>
          <w:p w:rsidR="00815433" w:rsidRPr="00A64322" w:rsidRDefault="00815433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PCR </w:t>
            </w:r>
            <w:r w:rsidR="008A2D93" w:rsidRPr="00A64322">
              <w:rPr>
                <w:rFonts w:cstheme="minorHAnsi"/>
              </w:rPr>
              <w:t>Negativní kontrola</w:t>
            </w:r>
          </w:p>
        </w:tc>
        <w:tc>
          <w:tcPr>
            <w:tcW w:w="3071" w:type="dxa"/>
          </w:tcPr>
          <w:p w:rsidR="00815433" w:rsidRPr="00A64322" w:rsidRDefault="008A2D9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Žádný signál</w:t>
            </w:r>
          </w:p>
        </w:tc>
        <w:tc>
          <w:tcPr>
            <w:tcW w:w="3071" w:type="dxa"/>
          </w:tcPr>
          <w:p w:rsidR="00815433" w:rsidRPr="00A64322" w:rsidRDefault="008A2D9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Žádný signál</w:t>
            </w:r>
          </w:p>
        </w:tc>
      </w:tr>
    </w:tbl>
    <w:p w:rsidR="008A2D93" w:rsidRPr="00A64322" w:rsidRDefault="008A2D93" w:rsidP="00D615EA">
      <w:pPr>
        <w:ind w:firstLine="708"/>
        <w:rPr>
          <w:rFonts w:cstheme="minorHAnsi"/>
        </w:rPr>
      </w:pPr>
    </w:p>
    <w:p w:rsidR="003F7CC1" w:rsidRPr="00A64322" w:rsidRDefault="00815433" w:rsidP="00CB2CC8">
      <w:pPr>
        <w:rPr>
          <w:rFonts w:cstheme="minorHAnsi"/>
        </w:rPr>
      </w:pPr>
      <w:r w:rsidRPr="00A64322">
        <w:rPr>
          <w:rFonts w:cstheme="minorHAnsi"/>
        </w:rPr>
        <w:t>8</w:t>
      </w:r>
      <w:r w:rsidR="003E7FB1" w:rsidRPr="00A64322">
        <w:rPr>
          <w:rFonts w:cstheme="minorHAnsi"/>
        </w:rPr>
        <w:t xml:space="preserve">- </w:t>
      </w:r>
      <w:r w:rsidRPr="00A64322">
        <w:rPr>
          <w:rFonts w:cstheme="minorHAnsi"/>
        </w:rPr>
        <w:t xml:space="preserve"> </w:t>
      </w:r>
      <w:r w:rsidR="00D2786F" w:rsidRPr="00A64322">
        <w:rPr>
          <w:rFonts w:cstheme="minorHAnsi"/>
        </w:rPr>
        <w:t>Interpretace výsledků</w:t>
      </w:r>
    </w:p>
    <w:p w:rsidR="00815433" w:rsidRPr="00A64322" w:rsidRDefault="00D615EA" w:rsidP="00CB2CC8">
      <w:pPr>
        <w:rPr>
          <w:rFonts w:cstheme="minorHAnsi"/>
        </w:rPr>
      </w:pPr>
      <w:r w:rsidRPr="00A64322">
        <w:rPr>
          <w:rFonts w:cstheme="minorHAnsi"/>
        </w:rPr>
        <w:br/>
      </w:r>
      <w:r w:rsidR="008A2D93" w:rsidRPr="00A64322">
        <w:rPr>
          <w:rFonts w:cstheme="minorHAnsi"/>
        </w:rPr>
        <w:t xml:space="preserve">Výsledek            </w:t>
      </w:r>
      <w:r w:rsidRPr="00A64322">
        <w:rPr>
          <w:rFonts w:cstheme="minorHAnsi"/>
        </w:rPr>
        <w:t xml:space="preserve">      </w:t>
      </w:r>
      <w:r w:rsidR="00815433" w:rsidRPr="00A64322">
        <w:rPr>
          <w:rFonts w:cstheme="minorHAnsi"/>
        </w:rPr>
        <w:t xml:space="preserve">FAM </w:t>
      </w:r>
      <w:r w:rsidR="008A2D93" w:rsidRPr="00A64322">
        <w:rPr>
          <w:rFonts w:cstheme="minorHAnsi"/>
        </w:rPr>
        <w:t>s</w:t>
      </w:r>
      <w:r w:rsidR="00815433" w:rsidRPr="00A64322">
        <w:rPr>
          <w:rFonts w:cstheme="minorHAnsi"/>
        </w:rPr>
        <w:t>ign</w:t>
      </w:r>
      <w:r w:rsidR="008A2D93" w:rsidRPr="00A64322">
        <w:rPr>
          <w:rFonts w:cstheme="minorHAnsi"/>
        </w:rPr>
        <w:t>á</w:t>
      </w:r>
      <w:r w:rsidR="00815433" w:rsidRPr="00A64322">
        <w:rPr>
          <w:rFonts w:cstheme="minorHAnsi"/>
        </w:rPr>
        <w:t xml:space="preserve">l </w:t>
      </w:r>
      <w:r w:rsidRPr="00A64322">
        <w:rPr>
          <w:rFonts w:cstheme="minorHAnsi"/>
        </w:rPr>
        <w:t xml:space="preserve">    </w:t>
      </w:r>
      <w:r w:rsidR="00815433" w:rsidRPr="00A64322">
        <w:rPr>
          <w:rFonts w:cstheme="minorHAnsi"/>
        </w:rPr>
        <w:t xml:space="preserve">HEX (VIC) </w:t>
      </w:r>
      <w:r w:rsidR="008A2D93" w:rsidRPr="00A64322">
        <w:rPr>
          <w:rFonts w:cstheme="minorHAnsi"/>
        </w:rPr>
        <w:t>s</w:t>
      </w:r>
      <w:r w:rsidR="00815433" w:rsidRPr="00A64322">
        <w:rPr>
          <w:rFonts w:cstheme="minorHAnsi"/>
        </w:rPr>
        <w:t>ign</w:t>
      </w:r>
      <w:r w:rsidR="008A2D93" w:rsidRPr="00A64322">
        <w:rPr>
          <w:rFonts w:cstheme="minorHAnsi"/>
        </w:rPr>
        <w:t>á</w:t>
      </w:r>
      <w:r w:rsidR="00815433" w:rsidRPr="00A64322">
        <w:rPr>
          <w:rFonts w:cstheme="minorHAnsi"/>
        </w:rPr>
        <w:t xml:space="preserve">l                </w:t>
      </w:r>
      <w:r w:rsidR="008A2D93" w:rsidRPr="00A64322">
        <w:rPr>
          <w:rFonts w:cstheme="minorHAnsi"/>
        </w:rPr>
        <w:t xml:space="preserve"> Další charakteristiky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4"/>
        <w:gridCol w:w="1390"/>
        <w:gridCol w:w="1402"/>
        <w:gridCol w:w="4746"/>
      </w:tblGrid>
      <w:tr w:rsidR="00815433" w:rsidRPr="00A64322" w:rsidTr="00D615EA">
        <w:tc>
          <w:tcPr>
            <w:tcW w:w="1526" w:type="dxa"/>
          </w:tcPr>
          <w:p w:rsidR="00815433" w:rsidRPr="00A64322" w:rsidRDefault="00815433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BVDV</w:t>
            </w:r>
            <w:r w:rsidR="003F7CC1" w:rsidRPr="00A64322">
              <w:rPr>
                <w:rFonts w:cstheme="minorHAnsi"/>
              </w:rPr>
              <w:t>/BDV</w:t>
            </w:r>
            <w:r w:rsidRPr="00A64322">
              <w:rPr>
                <w:rFonts w:cstheme="minorHAnsi"/>
              </w:rPr>
              <w:t xml:space="preserve"> RNA </w:t>
            </w:r>
            <w:r w:rsidR="008A2D93" w:rsidRPr="00A64322">
              <w:rPr>
                <w:rFonts w:cstheme="minorHAnsi"/>
              </w:rPr>
              <w:t>detekována</w:t>
            </w:r>
          </w:p>
        </w:tc>
        <w:tc>
          <w:tcPr>
            <w:tcW w:w="1417" w:type="dxa"/>
          </w:tcPr>
          <w:p w:rsidR="00815433" w:rsidRPr="00A64322" w:rsidRDefault="008A2D9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Ano</w:t>
            </w:r>
          </w:p>
        </w:tc>
        <w:tc>
          <w:tcPr>
            <w:tcW w:w="1418" w:type="dxa"/>
          </w:tcPr>
          <w:p w:rsidR="00815433" w:rsidRPr="00A64322" w:rsidRDefault="008A2D9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Ano/Ne</w:t>
            </w:r>
          </w:p>
        </w:tc>
        <w:tc>
          <w:tcPr>
            <w:tcW w:w="4851" w:type="dxa"/>
          </w:tcPr>
          <w:p w:rsidR="00815433" w:rsidRPr="00A64322" w:rsidRDefault="008A2D9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Pozitivní hodnota </w:t>
            </w:r>
            <w:proofErr w:type="spellStart"/>
            <w:r w:rsidR="00815433" w:rsidRPr="00A64322">
              <w:rPr>
                <w:rFonts w:cstheme="minorHAnsi"/>
              </w:rPr>
              <w:t>Ct</w:t>
            </w:r>
            <w:proofErr w:type="spellEnd"/>
            <w:r w:rsidR="00815433" w:rsidRPr="00A64322">
              <w:rPr>
                <w:rFonts w:cstheme="minorHAnsi"/>
              </w:rPr>
              <w:t xml:space="preserve"> </w:t>
            </w:r>
            <w:r w:rsidRPr="00A64322">
              <w:rPr>
                <w:rFonts w:cstheme="minorHAnsi"/>
              </w:rPr>
              <w:t xml:space="preserve">a charakteristická amplifikační křivka ve srovnání s </w:t>
            </w:r>
            <w:r w:rsidR="00815433" w:rsidRPr="00A64322">
              <w:rPr>
                <w:rFonts w:cstheme="minorHAnsi"/>
              </w:rPr>
              <w:t>PCR negativ</w:t>
            </w:r>
            <w:r w:rsidRPr="00A64322">
              <w:rPr>
                <w:rFonts w:cstheme="minorHAnsi"/>
              </w:rPr>
              <w:t>ní kontrolou.</w:t>
            </w:r>
          </w:p>
          <w:p w:rsidR="00815433" w:rsidRPr="00A64322" w:rsidRDefault="008A2D9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Je očekávána amplifikační křivka vnitřní kontroly v kanálu HEX (VIC); některé silně BVDV-pozitivní RN</w:t>
            </w:r>
            <w:r w:rsidR="003F7CC1" w:rsidRPr="00A64322">
              <w:rPr>
                <w:rFonts w:cstheme="minorHAnsi"/>
              </w:rPr>
              <w:t>A</w:t>
            </w:r>
            <w:r w:rsidRPr="00A64322">
              <w:rPr>
                <w:rFonts w:cstheme="minorHAnsi"/>
              </w:rPr>
              <w:t xml:space="preserve"> vzorky mohou způsobit negativní výsledek vnitřní </w:t>
            </w:r>
            <w:proofErr w:type="gramStart"/>
            <w:r w:rsidRPr="00A64322">
              <w:rPr>
                <w:rFonts w:cstheme="minorHAnsi"/>
              </w:rPr>
              <w:t>kontroly.</w:t>
            </w:r>
            <w:r w:rsidR="00815433" w:rsidRPr="00A64322">
              <w:rPr>
                <w:rFonts w:cstheme="minorHAnsi"/>
              </w:rPr>
              <w:t>†</w:t>
            </w:r>
            <w:proofErr w:type="gramEnd"/>
          </w:p>
        </w:tc>
      </w:tr>
      <w:tr w:rsidR="00815433" w:rsidRPr="00A64322" w:rsidTr="00D615EA">
        <w:tc>
          <w:tcPr>
            <w:tcW w:w="1526" w:type="dxa"/>
          </w:tcPr>
          <w:p w:rsidR="00815433" w:rsidRPr="00A64322" w:rsidRDefault="00815433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BVDV</w:t>
            </w:r>
            <w:r w:rsidR="003F7CC1" w:rsidRPr="00A64322">
              <w:rPr>
                <w:rFonts w:cstheme="minorHAnsi"/>
              </w:rPr>
              <w:t>/BDV</w:t>
            </w:r>
            <w:r w:rsidRPr="00A64322">
              <w:rPr>
                <w:rFonts w:cstheme="minorHAnsi"/>
              </w:rPr>
              <w:t xml:space="preserve"> RNA </w:t>
            </w:r>
            <w:r w:rsidR="008A2D93" w:rsidRPr="00A64322">
              <w:rPr>
                <w:rFonts w:cstheme="minorHAnsi"/>
              </w:rPr>
              <w:t>nedetekována</w:t>
            </w:r>
          </w:p>
        </w:tc>
        <w:tc>
          <w:tcPr>
            <w:tcW w:w="1417" w:type="dxa"/>
          </w:tcPr>
          <w:p w:rsidR="00815433" w:rsidRPr="00A64322" w:rsidRDefault="00815433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N</w:t>
            </w:r>
            <w:r w:rsidR="008A2D93" w:rsidRPr="00A64322">
              <w:rPr>
                <w:rFonts w:cstheme="minorHAnsi"/>
              </w:rPr>
              <w:t>e</w:t>
            </w:r>
          </w:p>
        </w:tc>
        <w:tc>
          <w:tcPr>
            <w:tcW w:w="1418" w:type="dxa"/>
          </w:tcPr>
          <w:p w:rsidR="00815433" w:rsidRPr="00A64322" w:rsidRDefault="008A2D9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Ano</w:t>
            </w:r>
          </w:p>
        </w:tc>
        <w:tc>
          <w:tcPr>
            <w:tcW w:w="4851" w:type="dxa"/>
          </w:tcPr>
          <w:p w:rsidR="00815433" w:rsidRPr="00A64322" w:rsidRDefault="008A2D9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Amplifikační křivka v kanále vnitřní kontroly HEX </w:t>
            </w:r>
            <w:r w:rsidR="00815433" w:rsidRPr="00A64322">
              <w:rPr>
                <w:rFonts w:cstheme="minorHAnsi"/>
              </w:rPr>
              <w:t>(VIC)</w:t>
            </w:r>
            <w:r w:rsidRPr="00A64322">
              <w:rPr>
                <w:rFonts w:cstheme="minorHAnsi"/>
              </w:rPr>
              <w:t>.</w:t>
            </w:r>
          </w:p>
        </w:tc>
      </w:tr>
      <w:tr w:rsidR="00815433" w:rsidRPr="00A64322" w:rsidTr="00D615EA">
        <w:tc>
          <w:tcPr>
            <w:tcW w:w="1526" w:type="dxa"/>
          </w:tcPr>
          <w:p w:rsidR="00815433" w:rsidRPr="00A64322" w:rsidRDefault="008A2D93" w:rsidP="0081543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Neplatný</w:t>
            </w:r>
            <w:r w:rsidR="00815433" w:rsidRPr="00A64322">
              <w:rPr>
                <w:rFonts w:cstheme="minorHAnsi"/>
              </w:rPr>
              <w:t>‡</w:t>
            </w:r>
          </w:p>
        </w:tc>
        <w:tc>
          <w:tcPr>
            <w:tcW w:w="1417" w:type="dxa"/>
          </w:tcPr>
          <w:p w:rsidR="00815433" w:rsidRPr="00A64322" w:rsidRDefault="00815433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N</w:t>
            </w:r>
            <w:r w:rsidR="008A2D93" w:rsidRPr="00A64322">
              <w:rPr>
                <w:rFonts w:cstheme="minorHAnsi"/>
              </w:rPr>
              <w:t>e</w:t>
            </w:r>
          </w:p>
        </w:tc>
        <w:tc>
          <w:tcPr>
            <w:tcW w:w="1418" w:type="dxa"/>
          </w:tcPr>
          <w:p w:rsidR="00815433" w:rsidRPr="00A64322" w:rsidRDefault="00815433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>N</w:t>
            </w:r>
            <w:r w:rsidR="008A2D93" w:rsidRPr="00A64322">
              <w:rPr>
                <w:rFonts w:cstheme="minorHAnsi"/>
              </w:rPr>
              <w:t>e</w:t>
            </w:r>
          </w:p>
        </w:tc>
        <w:tc>
          <w:tcPr>
            <w:tcW w:w="4851" w:type="dxa"/>
          </w:tcPr>
          <w:p w:rsidR="00815433" w:rsidRPr="00A64322" w:rsidRDefault="00815433" w:rsidP="008A2D93">
            <w:pPr>
              <w:rPr>
                <w:rFonts w:cstheme="minorHAnsi"/>
              </w:rPr>
            </w:pPr>
            <w:r w:rsidRPr="00A64322">
              <w:rPr>
                <w:rFonts w:cstheme="minorHAnsi"/>
              </w:rPr>
              <w:t xml:space="preserve">Absence </w:t>
            </w:r>
            <w:r w:rsidR="008A2D93" w:rsidRPr="00A64322">
              <w:rPr>
                <w:rFonts w:cstheme="minorHAnsi"/>
              </w:rPr>
              <w:t xml:space="preserve">amplifikační křivky v kanálech FAM a </w:t>
            </w:r>
            <w:r w:rsidRPr="00A64322">
              <w:rPr>
                <w:rFonts w:cstheme="minorHAnsi"/>
              </w:rPr>
              <w:t xml:space="preserve">HEX (VIC) </w:t>
            </w:r>
            <w:r w:rsidR="008A2D93" w:rsidRPr="00A64322">
              <w:rPr>
                <w:rFonts w:cstheme="minorHAnsi"/>
              </w:rPr>
              <w:t>indikuje neplatný výsledek.</w:t>
            </w:r>
          </w:p>
        </w:tc>
      </w:tr>
    </w:tbl>
    <w:p w:rsidR="00E211E1" w:rsidRPr="00A64322" w:rsidRDefault="00D615EA" w:rsidP="003F7CC1">
      <w:pPr>
        <w:rPr>
          <w:rFonts w:cstheme="minorHAnsi"/>
        </w:rPr>
      </w:pPr>
      <w:r w:rsidRPr="00A64322">
        <w:rPr>
          <w:rFonts w:cstheme="minorHAnsi"/>
        </w:rPr>
        <w:t>†</w:t>
      </w:r>
      <w:r w:rsidR="00E211E1" w:rsidRPr="00A64322">
        <w:rPr>
          <w:rFonts w:cstheme="minorHAnsi"/>
        </w:rPr>
        <w:t>Cílový mix je optimalizován na detekci BVDV</w:t>
      </w:r>
      <w:r w:rsidR="003F7CC1" w:rsidRPr="00A64322">
        <w:rPr>
          <w:rFonts w:cstheme="minorHAnsi"/>
        </w:rPr>
        <w:t>/BDV</w:t>
      </w:r>
      <w:r w:rsidR="00E211E1" w:rsidRPr="00A64322">
        <w:rPr>
          <w:rFonts w:cstheme="minorHAnsi"/>
        </w:rPr>
        <w:t xml:space="preserve"> RNA; silně pozitivní RNA vzorek může překonat detekci vnitřní kontroly.</w:t>
      </w:r>
    </w:p>
    <w:p w:rsidR="00E211E1" w:rsidRPr="00A64322" w:rsidRDefault="00D615EA" w:rsidP="00D615EA">
      <w:pPr>
        <w:rPr>
          <w:rFonts w:cstheme="minorHAnsi"/>
        </w:rPr>
      </w:pPr>
      <w:r w:rsidRPr="00A64322">
        <w:rPr>
          <w:rFonts w:cstheme="minorHAnsi"/>
        </w:rPr>
        <w:lastRenderedPageBreak/>
        <w:t>‡</w:t>
      </w:r>
      <w:r w:rsidR="00E211E1" w:rsidRPr="00A64322">
        <w:rPr>
          <w:rFonts w:cstheme="minorHAnsi"/>
        </w:rPr>
        <w:t xml:space="preserve">Neplatný vzorek může naznačovat selhání adice, extrakce a/nebo PCR vzorku. Doporučuje se RNA </w:t>
      </w:r>
      <w:r w:rsidR="00A5018D" w:rsidRPr="00A64322">
        <w:rPr>
          <w:rFonts w:cstheme="minorHAnsi"/>
        </w:rPr>
        <w:t>p</w:t>
      </w:r>
      <w:r w:rsidR="00E211E1" w:rsidRPr="00A64322">
        <w:rPr>
          <w:rFonts w:cstheme="minorHAnsi"/>
        </w:rPr>
        <w:t>ětkrát zředit v PCR vodě a otestova</w:t>
      </w:r>
      <w:r w:rsidR="00E85060" w:rsidRPr="00A64322">
        <w:rPr>
          <w:rFonts w:cstheme="minorHAnsi"/>
        </w:rPr>
        <w:t>t</w:t>
      </w:r>
      <w:r w:rsidR="00E211E1" w:rsidRPr="00A64322">
        <w:rPr>
          <w:rFonts w:cstheme="minorHAnsi"/>
        </w:rPr>
        <w:t xml:space="preserve"> znovu; neředěnou RNA použijte jako vzorek. Pokud test stále není validní, doporučuje se nová extrakce.</w:t>
      </w:r>
    </w:p>
    <w:p w:rsidR="00D615EA" w:rsidRPr="00A64322" w:rsidRDefault="00D615EA" w:rsidP="00D615EA">
      <w:pPr>
        <w:spacing w:after="0"/>
        <w:rPr>
          <w:rFonts w:cstheme="minorHAnsi"/>
          <w:b/>
        </w:rPr>
      </w:pPr>
      <w:r w:rsidRPr="00A64322">
        <w:rPr>
          <w:rFonts w:cstheme="minorHAnsi"/>
          <w:b/>
        </w:rPr>
        <w:t>Pro technickou podporu:</w:t>
      </w:r>
    </w:p>
    <w:p w:rsidR="00D615EA" w:rsidRPr="00A64322" w:rsidRDefault="00D615EA" w:rsidP="00D615EA">
      <w:pPr>
        <w:spacing w:after="0"/>
        <w:rPr>
          <w:rFonts w:cstheme="minorHAnsi"/>
        </w:rPr>
      </w:pPr>
    </w:p>
    <w:p w:rsidR="00D615EA" w:rsidRPr="00A64322" w:rsidRDefault="00D615EA" w:rsidP="00D615EA">
      <w:pPr>
        <w:spacing w:after="0"/>
        <w:rPr>
          <w:rFonts w:cstheme="minorHAnsi"/>
        </w:rPr>
      </w:pPr>
      <w:r w:rsidRPr="00A64322">
        <w:rPr>
          <w:rFonts w:cstheme="minorHAnsi"/>
        </w:rPr>
        <w:t>IDEXX USA Tel: +1 800 548 9997 nebo +1 207 556 4895</w:t>
      </w:r>
    </w:p>
    <w:p w:rsidR="00D615EA" w:rsidRPr="00A64322" w:rsidRDefault="00D615EA" w:rsidP="00D615EA">
      <w:pPr>
        <w:spacing w:after="0"/>
        <w:rPr>
          <w:rFonts w:cstheme="minorHAnsi"/>
        </w:rPr>
      </w:pPr>
      <w:r w:rsidRPr="00A64322">
        <w:rPr>
          <w:rFonts w:cstheme="minorHAnsi"/>
        </w:rPr>
        <w:t>IDEXX Evropa Tel: +800 727 43399</w:t>
      </w:r>
    </w:p>
    <w:p w:rsidR="00D615EA" w:rsidRPr="00A64322" w:rsidRDefault="00D615EA" w:rsidP="00D615EA">
      <w:pPr>
        <w:spacing w:after="0"/>
        <w:rPr>
          <w:rFonts w:cstheme="minorHAnsi"/>
        </w:rPr>
      </w:pPr>
      <w:r w:rsidRPr="00A64322">
        <w:rPr>
          <w:rFonts w:cstheme="minorHAnsi"/>
        </w:rPr>
        <w:t>Obraťte se na manažera nebo distributora společnosti IDEXX pro Vaši oblast nebo navštivte naši webovou stránku: www.idexx.com/production/contactlpd</w:t>
      </w:r>
    </w:p>
    <w:p w:rsidR="00D615EA" w:rsidRPr="00A64322" w:rsidRDefault="00D615EA" w:rsidP="00D615EA">
      <w:pPr>
        <w:spacing w:after="0"/>
        <w:rPr>
          <w:rFonts w:cstheme="minorHAnsi"/>
        </w:rPr>
      </w:pPr>
    </w:p>
    <w:p w:rsidR="00D615EA" w:rsidRPr="00A64322" w:rsidRDefault="00D615EA" w:rsidP="00D615EA">
      <w:pPr>
        <w:spacing w:after="0"/>
        <w:rPr>
          <w:rFonts w:cstheme="minorHAnsi"/>
        </w:rPr>
      </w:pPr>
      <w:r w:rsidRPr="00A64322">
        <w:rPr>
          <w:rFonts w:cstheme="minorHAnsi"/>
        </w:rPr>
        <w:t xml:space="preserve">*IDEXX a Test </w:t>
      </w:r>
      <w:proofErr w:type="spellStart"/>
      <w:r w:rsidRPr="00A64322">
        <w:rPr>
          <w:rFonts w:cstheme="minorHAnsi"/>
        </w:rPr>
        <w:t>With</w:t>
      </w:r>
      <w:proofErr w:type="spellEnd"/>
      <w:r w:rsidRPr="00A64322">
        <w:rPr>
          <w:rFonts w:cstheme="minorHAnsi"/>
        </w:rPr>
        <w:t xml:space="preserve"> </w:t>
      </w:r>
      <w:proofErr w:type="spellStart"/>
      <w:r w:rsidRPr="00A64322">
        <w:rPr>
          <w:rFonts w:cstheme="minorHAnsi"/>
        </w:rPr>
        <w:t>Confidence</w:t>
      </w:r>
      <w:proofErr w:type="spellEnd"/>
      <w:r w:rsidRPr="00A64322">
        <w:rPr>
          <w:rFonts w:cstheme="minorHAnsi"/>
        </w:rPr>
        <w:t xml:space="preserve"> jsou ochranné známky nebo registrované ochranné známky</w:t>
      </w:r>
    </w:p>
    <w:p w:rsidR="00D615EA" w:rsidRPr="00A64322" w:rsidRDefault="00D615EA" w:rsidP="00D615EA">
      <w:pPr>
        <w:spacing w:after="0"/>
        <w:rPr>
          <w:rFonts w:cstheme="minorHAnsi"/>
        </w:rPr>
      </w:pPr>
      <w:r w:rsidRPr="00A64322">
        <w:rPr>
          <w:rFonts w:cstheme="minorHAnsi"/>
        </w:rPr>
        <w:t xml:space="preserve">společnosti IDEXX </w:t>
      </w:r>
      <w:proofErr w:type="spellStart"/>
      <w:r w:rsidRPr="00A64322">
        <w:rPr>
          <w:rFonts w:cstheme="minorHAnsi"/>
        </w:rPr>
        <w:t>Laboratories</w:t>
      </w:r>
      <w:proofErr w:type="spellEnd"/>
      <w:r w:rsidRPr="00A64322">
        <w:rPr>
          <w:rFonts w:cstheme="minorHAnsi"/>
        </w:rPr>
        <w:t>, Inc. nebo jejích přidružených společností ve Spojených státech amerických a/nebo v jiných zemích.</w:t>
      </w:r>
    </w:p>
    <w:p w:rsidR="00E211E1" w:rsidRPr="00A64322" w:rsidRDefault="00E211E1" w:rsidP="00D615EA">
      <w:pPr>
        <w:spacing w:after="0"/>
        <w:rPr>
          <w:rFonts w:cstheme="minorHAnsi"/>
        </w:rPr>
      </w:pPr>
    </w:p>
    <w:p w:rsidR="00E211E1" w:rsidRPr="00A64322" w:rsidRDefault="00E211E1" w:rsidP="00D615EA">
      <w:pPr>
        <w:spacing w:after="0"/>
        <w:rPr>
          <w:rFonts w:cstheme="minorHAnsi"/>
        </w:rPr>
      </w:pPr>
      <w:r w:rsidRPr="00A64322">
        <w:rPr>
          <w:rFonts w:cstheme="minorHAnsi"/>
        </w:rPr>
        <w:t xml:space="preserve">Barviva obsažená v tomto produktu jsou prodávána v licenci </w:t>
      </w:r>
      <w:proofErr w:type="spellStart"/>
      <w:r w:rsidRPr="00A64322">
        <w:rPr>
          <w:rFonts w:cstheme="minorHAnsi"/>
        </w:rPr>
        <w:t>Biosearch</w:t>
      </w:r>
      <w:proofErr w:type="spellEnd"/>
      <w:r w:rsidRPr="00A64322">
        <w:rPr>
          <w:rFonts w:cstheme="minorHAnsi"/>
        </w:rPr>
        <w:t xml:space="preserve"> Technologies, Inc. a chráněna </w:t>
      </w:r>
      <w:r w:rsidR="00A870A5" w:rsidRPr="00A64322">
        <w:rPr>
          <w:rFonts w:cstheme="minorHAnsi"/>
        </w:rPr>
        <w:t xml:space="preserve">v USA i na celém světě patenty již vydanými, nebo přihlášenými. Licence pokrývá pouze veterinární použití. Není určeno pro humánní in vitro diagnostiku.  </w:t>
      </w:r>
    </w:p>
    <w:p w:rsidR="00D615EA" w:rsidRPr="00A64322" w:rsidRDefault="00D615EA" w:rsidP="00D615EA">
      <w:pPr>
        <w:spacing w:after="0"/>
        <w:rPr>
          <w:rFonts w:cstheme="minorHAnsi"/>
        </w:rPr>
      </w:pPr>
    </w:p>
    <w:p w:rsidR="00D615EA" w:rsidRPr="00A64322" w:rsidRDefault="00A870A5" w:rsidP="00D615EA">
      <w:pPr>
        <w:spacing w:after="0"/>
        <w:rPr>
          <w:rFonts w:cstheme="minorHAnsi"/>
        </w:rPr>
      </w:pPr>
      <w:r w:rsidRPr="00A64322">
        <w:rPr>
          <w:rFonts w:cstheme="minorHAnsi"/>
        </w:rPr>
        <w:t>Informace o patentu</w:t>
      </w:r>
      <w:r w:rsidR="00D615EA" w:rsidRPr="00A64322">
        <w:rPr>
          <w:rFonts w:cstheme="minorHAnsi"/>
        </w:rPr>
        <w:t>: idexx.com/</w:t>
      </w:r>
      <w:proofErr w:type="spellStart"/>
      <w:r w:rsidR="00D615EA" w:rsidRPr="00A64322">
        <w:rPr>
          <w:rFonts w:cstheme="minorHAnsi"/>
        </w:rPr>
        <w:t>patents</w:t>
      </w:r>
      <w:proofErr w:type="spellEnd"/>
    </w:p>
    <w:p w:rsidR="00D615EA" w:rsidRPr="00A64322" w:rsidRDefault="00D615EA" w:rsidP="00D615EA">
      <w:pPr>
        <w:spacing w:after="0"/>
        <w:rPr>
          <w:rFonts w:cstheme="minorHAnsi"/>
        </w:rPr>
      </w:pPr>
    </w:p>
    <w:p w:rsidR="00D615EA" w:rsidRPr="00A64322" w:rsidRDefault="00D615EA" w:rsidP="00D615EA">
      <w:pPr>
        <w:spacing w:after="0"/>
        <w:rPr>
          <w:rFonts w:cstheme="minorHAnsi"/>
        </w:rPr>
      </w:pPr>
      <w:r w:rsidRPr="00A64322">
        <w:rPr>
          <w:rFonts w:cstheme="minorHAnsi"/>
        </w:rPr>
        <w:t>©20</w:t>
      </w:r>
      <w:r w:rsidR="003F7CC1" w:rsidRPr="00A64322">
        <w:rPr>
          <w:rFonts w:cstheme="minorHAnsi"/>
        </w:rPr>
        <w:t>20</w:t>
      </w:r>
      <w:r w:rsidRPr="00A64322">
        <w:rPr>
          <w:rFonts w:cstheme="minorHAnsi"/>
        </w:rPr>
        <w:t xml:space="preserve"> IDEXX </w:t>
      </w:r>
      <w:proofErr w:type="spellStart"/>
      <w:r w:rsidRPr="00A64322">
        <w:rPr>
          <w:rFonts w:cstheme="minorHAnsi"/>
        </w:rPr>
        <w:t>Laboratories</w:t>
      </w:r>
      <w:proofErr w:type="spellEnd"/>
      <w:r w:rsidRPr="00A64322">
        <w:rPr>
          <w:rFonts w:cstheme="minorHAnsi"/>
        </w:rPr>
        <w:t xml:space="preserve">, Inc. </w:t>
      </w:r>
      <w:proofErr w:type="spellStart"/>
      <w:r w:rsidRPr="00A64322">
        <w:rPr>
          <w:rFonts w:cstheme="minorHAnsi"/>
        </w:rPr>
        <w:t>All</w:t>
      </w:r>
      <w:proofErr w:type="spellEnd"/>
      <w:r w:rsidRPr="00A64322">
        <w:rPr>
          <w:rFonts w:cstheme="minorHAnsi"/>
        </w:rPr>
        <w:t xml:space="preserve"> </w:t>
      </w:r>
      <w:proofErr w:type="spellStart"/>
      <w:r w:rsidRPr="00A64322">
        <w:rPr>
          <w:rFonts w:cstheme="minorHAnsi"/>
        </w:rPr>
        <w:t>rights</w:t>
      </w:r>
      <w:proofErr w:type="spellEnd"/>
      <w:r w:rsidRPr="00A64322">
        <w:rPr>
          <w:rFonts w:cstheme="minorHAnsi"/>
        </w:rPr>
        <w:t xml:space="preserve"> </w:t>
      </w:r>
      <w:proofErr w:type="spellStart"/>
      <w:r w:rsidRPr="00A64322">
        <w:rPr>
          <w:rFonts w:cstheme="minorHAnsi"/>
        </w:rPr>
        <w:t>reserved</w:t>
      </w:r>
      <w:proofErr w:type="spellEnd"/>
      <w:r w:rsidRPr="00A64322">
        <w:rPr>
          <w:rFonts w:cstheme="minorHAnsi"/>
        </w:rPr>
        <w:t>. (Všechna práva vyhrazena.)</w:t>
      </w:r>
    </w:p>
    <w:p w:rsidR="003F7CC1" w:rsidRPr="00A64322" w:rsidRDefault="003F7CC1" w:rsidP="003F7CC1">
      <w:pPr>
        <w:spacing w:after="0"/>
        <w:rPr>
          <w:rFonts w:cstheme="minorHAnsi"/>
          <w:b/>
        </w:rPr>
      </w:pPr>
    </w:p>
    <w:p w:rsidR="003F7CC1" w:rsidRPr="00A64322" w:rsidRDefault="003F7CC1" w:rsidP="003F7CC1">
      <w:pPr>
        <w:rPr>
          <w:rFonts w:cstheme="minorHAnsi"/>
          <w:b/>
          <w:noProof/>
          <w:color w:val="000000"/>
        </w:rPr>
      </w:pPr>
      <w:r w:rsidRPr="00A64322">
        <w:rPr>
          <w:rFonts w:cstheme="minorHAnsi"/>
          <w:b/>
          <w:noProof/>
          <w:color w:val="000000"/>
        </w:rPr>
        <w:t>Popis symbolů</w:t>
      </w:r>
    </w:p>
    <w:p w:rsidR="003F7CC1" w:rsidRPr="00157980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  <w:r w:rsidRPr="009A27F7">
        <w:rPr>
          <w:rFonts w:cstheme="minorHAnsi"/>
          <w:noProof/>
          <w:color w:val="000000"/>
          <w:lang w:eastAsia="cs-CZ"/>
        </w:rPr>
        <w:drawing>
          <wp:inline distT="0" distB="0" distL="0" distR="0" wp14:anchorId="581BE58D" wp14:editId="41424829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80">
        <w:rPr>
          <w:rFonts w:cstheme="minorHAnsi"/>
          <w:noProof/>
          <w:color w:val="000000"/>
        </w:rPr>
        <w:tab/>
        <w:t>Kód šarže</w:t>
      </w: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</w:p>
    <w:p w:rsidR="003F7CC1" w:rsidRPr="00157980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  <w:r w:rsidRPr="009A27F7">
        <w:rPr>
          <w:rFonts w:cstheme="minorHAnsi"/>
          <w:noProof/>
          <w:color w:val="000000"/>
          <w:lang w:eastAsia="cs-CZ"/>
        </w:rPr>
        <w:drawing>
          <wp:inline distT="0" distB="0" distL="0" distR="0" wp14:anchorId="26D722FD" wp14:editId="26661270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80">
        <w:rPr>
          <w:rFonts w:cstheme="minorHAnsi"/>
          <w:noProof/>
          <w:color w:val="000000"/>
        </w:rPr>
        <w:tab/>
        <w:t>Sériové číslo</w:t>
      </w: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  <w:r w:rsidRPr="009A27F7">
        <w:rPr>
          <w:rFonts w:cstheme="minorHAnsi"/>
          <w:noProof/>
          <w:color w:val="000000"/>
          <w:lang w:eastAsia="cs-CZ"/>
        </w:rPr>
        <w:drawing>
          <wp:inline distT="0" distB="0" distL="0" distR="0" wp14:anchorId="34DE13F3" wp14:editId="46B03322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80">
        <w:rPr>
          <w:rFonts w:cstheme="minorHAnsi"/>
          <w:noProof/>
          <w:color w:val="000000"/>
        </w:rPr>
        <w:tab/>
        <w:t>Katalogové číslo</w:t>
      </w: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</w:p>
    <w:p w:rsidR="003F7CC1" w:rsidRPr="00157980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  <w:r w:rsidRPr="009A27F7">
        <w:rPr>
          <w:rFonts w:cstheme="minorHAnsi"/>
          <w:noProof/>
          <w:color w:val="000000"/>
          <w:lang w:eastAsia="cs-CZ"/>
        </w:rPr>
        <w:drawing>
          <wp:inline distT="0" distB="0" distL="0" distR="0" wp14:anchorId="70A681BB" wp14:editId="3ECBCFBB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80">
        <w:rPr>
          <w:rFonts w:cstheme="minorHAnsi"/>
          <w:noProof/>
          <w:color w:val="000000"/>
        </w:rPr>
        <w:tab/>
        <w:t>Diagnostika in vitro</w:t>
      </w: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</w:p>
    <w:p w:rsidR="003F7CC1" w:rsidRPr="00157980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  <w:r w:rsidRPr="009A27F7">
        <w:rPr>
          <w:rFonts w:cstheme="minorHAnsi"/>
          <w:noProof/>
          <w:color w:val="000000"/>
          <w:lang w:eastAsia="cs-CZ"/>
        </w:rPr>
        <w:drawing>
          <wp:inline distT="0" distB="0" distL="0" distR="0" wp14:anchorId="2BED08E2" wp14:editId="3F7A98AC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80">
        <w:rPr>
          <w:rFonts w:cstheme="minorHAnsi"/>
          <w:noProof/>
          <w:color w:val="000000"/>
        </w:rPr>
        <w:tab/>
        <w:t>Autorizovaný zástupce v Evropském společenství</w:t>
      </w: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</w:p>
    <w:p w:rsidR="003F7CC1" w:rsidRPr="00157980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  <w:r w:rsidRPr="009A27F7">
        <w:rPr>
          <w:rFonts w:cstheme="minorHAnsi"/>
          <w:noProof/>
          <w:color w:val="000000"/>
          <w:lang w:eastAsia="cs-CZ"/>
        </w:rPr>
        <w:drawing>
          <wp:inline distT="0" distB="0" distL="0" distR="0" wp14:anchorId="5D3FDEC4" wp14:editId="7651EEB3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80">
        <w:rPr>
          <w:rFonts w:cstheme="minorHAnsi"/>
          <w:noProof/>
          <w:color w:val="000000"/>
        </w:rPr>
        <w:tab/>
        <w:t>Pozitivní kontrolní vzorek</w:t>
      </w: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</w:p>
    <w:p w:rsidR="003F7CC1" w:rsidRPr="00157980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  <w:r w:rsidRPr="009A27F7">
        <w:rPr>
          <w:rFonts w:cstheme="minorHAnsi"/>
          <w:noProof/>
          <w:color w:val="000000"/>
          <w:lang w:eastAsia="cs-CZ"/>
        </w:rPr>
        <w:lastRenderedPageBreak/>
        <w:drawing>
          <wp:inline distT="0" distB="0" distL="0" distR="0" wp14:anchorId="403F3FA4" wp14:editId="55793EBC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80">
        <w:rPr>
          <w:rFonts w:cstheme="minorHAnsi"/>
          <w:noProof/>
          <w:color w:val="000000"/>
        </w:rPr>
        <w:tab/>
        <w:t>Negativní kontrolní vzorek</w:t>
      </w: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</w:p>
    <w:p w:rsidR="003F7CC1" w:rsidRPr="00157980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  <w:r w:rsidRPr="009A27F7">
        <w:rPr>
          <w:rFonts w:cstheme="minorHAnsi"/>
          <w:noProof/>
          <w:color w:val="000000"/>
          <w:lang w:eastAsia="cs-CZ"/>
        </w:rPr>
        <w:drawing>
          <wp:inline distT="0" distB="0" distL="0" distR="0" wp14:anchorId="27688911" wp14:editId="705F11B0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80">
        <w:rPr>
          <w:rFonts w:cstheme="minorHAnsi"/>
          <w:noProof/>
          <w:color w:val="000000"/>
        </w:rPr>
        <w:tab/>
        <w:t>Použijte do</w:t>
      </w: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</w:p>
    <w:p w:rsidR="003F7CC1" w:rsidRPr="00157980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  <w:r w:rsidRPr="009A27F7">
        <w:rPr>
          <w:rFonts w:cstheme="minorHAnsi"/>
          <w:noProof/>
          <w:color w:val="000000"/>
          <w:lang w:eastAsia="cs-CZ"/>
        </w:rPr>
        <w:drawing>
          <wp:inline distT="0" distB="0" distL="0" distR="0" wp14:anchorId="0A3675D7" wp14:editId="665377F8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80">
        <w:rPr>
          <w:rFonts w:cstheme="minorHAnsi"/>
          <w:noProof/>
          <w:color w:val="000000"/>
        </w:rPr>
        <w:tab/>
        <w:t>Datum výroby</w:t>
      </w: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</w:p>
    <w:p w:rsidR="003F7CC1" w:rsidRPr="00157980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  <w:r w:rsidRPr="009A27F7">
        <w:rPr>
          <w:rFonts w:cstheme="minorHAnsi"/>
          <w:noProof/>
          <w:color w:val="000000"/>
          <w:lang w:eastAsia="cs-CZ"/>
        </w:rPr>
        <w:drawing>
          <wp:inline distT="0" distB="0" distL="0" distR="0" wp14:anchorId="2B2E4E25" wp14:editId="2A78AE3F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80">
        <w:rPr>
          <w:rFonts w:cstheme="minorHAnsi"/>
          <w:noProof/>
          <w:color w:val="000000"/>
        </w:rPr>
        <w:tab/>
        <w:t>Výrobce</w:t>
      </w: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</w:p>
    <w:p w:rsidR="003F7CC1" w:rsidRPr="00157980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  <w:r w:rsidRPr="009A27F7">
        <w:rPr>
          <w:rFonts w:cstheme="minorHAnsi"/>
          <w:noProof/>
          <w:color w:val="000000"/>
          <w:lang w:eastAsia="cs-CZ"/>
        </w:rPr>
        <w:drawing>
          <wp:inline distT="0" distB="0" distL="0" distR="0" wp14:anchorId="72C16154" wp14:editId="7FBFC76D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80">
        <w:rPr>
          <w:rFonts w:cstheme="minorHAnsi"/>
          <w:noProof/>
          <w:color w:val="000000"/>
        </w:rPr>
        <w:tab/>
        <w:t>Teplotní omezení</w:t>
      </w: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</w:p>
    <w:p w:rsidR="003F7CC1" w:rsidRPr="00157980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  <w:r w:rsidRPr="009A27F7">
        <w:rPr>
          <w:rFonts w:cstheme="minorHAnsi"/>
          <w:noProof/>
          <w:color w:val="000000"/>
          <w:lang w:eastAsia="cs-CZ"/>
        </w:rPr>
        <w:drawing>
          <wp:inline distT="0" distB="0" distL="0" distR="0" wp14:anchorId="7B52A0CC" wp14:editId="2BEFAA39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80">
        <w:rPr>
          <w:rFonts w:cstheme="minorHAnsi"/>
          <w:noProof/>
          <w:color w:val="000000"/>
        </w:rPr>
        <w:tab/>
        <w:t>Čtěte návod na použití</w:t>
      </w: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theme="minorHAnsi"/>
          <w:noProof/>
          <w:color w:val="000000"/>
        </w:rPr>
      </w:pPr>
    </w:p>
    <w:p w:rsidR="003F7CC1" w:rsidRPr="00A64322" w:rsidRDefault="003F7CC1" w:rsidP="003F7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9A27F7">
        <w:rPr>
          <w:rFonts w:cstheme="minorHAnsi"/>
          <w:b/>
          <w:bCs/>
          <w:noProof/>
          <w:color w:val="000000"/>
          <w:lang w:eastAsia="cs-CZ"/>
        </w:rPr>
        <w:drawing>
          <wp:inline distT="0" distB="0" distL="0" distR="0" wp14:anchorId="246206C7" wp14:editId="5FAAD15D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80">
        <w:rPr>
          <w:rFonts w:cstheme="minorHAnsi"/>
          <w:b/>
          <w:bCs/>
          <w:noProof/>
          <w:color w:val="000000"/>
        </w:rPr>
        <w:t xml:space="preserve"> </w:t>
      </w:r>
      <w:r w:rsidRPr="00157980">
        <w:rPr>
          <w:rFonts w:cstheme="minorHAnsi"/>
          <w:bCs/>
          <w:noProof/>
          <w:color w:val="000000"/>
        </w:rPr>
        <w:t xml:space="preserve"> </w:t>
      </w:r>
      <w:r w:rsidRPr="00157980">
        <w:rPr>
          <w:rFonts w:cstheme="minorHAnsi"/>
          <w:bCs/>
          <w:noProof/>
          <w:color w:val="000000"/>
        </w:rPr>
        <w:tab/>
      </w:r>
      <w:r w:rsidRPr="00157980">
        <w:rPr>
          <w:rFonts w:cstheme="minorHAnsi"/>
          <w:bCs/>
          <w:noProof/>
          <w:color w:val="000000"/>
        </w:rPr>
        <w:tab/>
      </w:r>
      <w:r w:rsidRPr="00157980">
        <w:rPr>
          <w:rFonts w:cstheme="minorHAnsi"/>
          <w:bCs/>
          <w:noProof/>
          <w:color w:val="000000"/>
        </w:rPr>
        <w:tab/>
        <w:t xml:space="preserve">Větší </w:t>
      </w:r>
      <w:r w:rsidRPr="00A64322">
        <w:rPr>
          <w:rFonts w:cstheme="minorHAnsi"/>
          <w:bCs/>
          <w:noProof/>
          <w:color w:val="000000"/>
        </w:rPr>
        <w:t>změna v návodu na použití</w:t>
      </w:r>
    </w:p>
    <w:p w:rsidR="003F7CC1" w:rsidRPr="00A64322" w:rsidRDefault="003F7CC1" w:rsidP="00D615EA">
      <w:pPr>
        <w:spacing w:after="0"/>
        <w:rPr>
          <w:rFonts w:cstheme="minorHAnsi"/>
          <w:noProof/>
          <w:color w:val="000000"/>
        </w:rPr>
      </w:pPr>
    </w:p>
    <w:p w:rsidR="003F7CC1" w:rsidRPr="00A64322" w:rsidRDefault="003F7CC1" w:rsidP="00D615EA">
      <w:pPr>
        <w:spacing w:after="0"/>
        <w:rPr>
          <w:rFonts w:cstheme="minorHAnsi"/>
          <w:noProof/>
          <w:color w:val="000000"/>
        </w:rPr>
      </w:pPr>
    </w:p>
    <w:p w:rsidR="003F7CC1" w:rsidRPr="00A64322" w:rsidRDefault="003F7CC1" w:rsidP="003F7CC1">
      <w:pPr>
        <w:spacing w:after="0"/>
        <w:jc w:val="right"/>
        <w:rPr>
          <w:rFonts w:cstheme="minorHAnsi"/>
          <w:noProof/>
          <w:color w:val="000000"/>
        </w:rPr>
      </w:pPr>
      <w:r w:rsidRPr="00A64322">
        <w:rPr>
          <w:rFonts w:cstheme="minorHAnsi"/>
          <w:noProof/>
          <w:color w:val="000000"/>
        </w:rPr>
        <w:t>IDEXX Laboratories, Inc.</w:t>
      </w:r>
    </w:p>
    <w:p w:rsidR="003F7CC1" w:rsidRPr="00A64322" w:rsidRDefault="003F7CC1" w:rsidP="003F7CC1">
      <w:pPr>
        <w:spacing w:after="0"/>
        <w:jc w:val="right"/>
        <w:rPr>
          <w:rFonts w:cstheme="minorHAnsi"/>
          <w:noProof/>
          <w:color w:val="000000"/>
        </w:rPr>
      </w:pPr>
      <w:r w:rsidRPr="00A64322">
        <w:rPr>
          <w:rFonts w:cstheme="minorHAnsi"/>
          <w:noProof/>
          <w:color w:val="000000"/>
        </w:rPr>
        <w:t>One IDEXX Drive</w:t>
      </w:r>
    </w:p>
    <w:p w:rsidR="003F7CC1" w:rsidRPr="00A64322" w:rsidRDefault="003F7CC1" w:rsidP="003F7CC1">
      <w:pPr>
        <w:spacing w:after="0"/>
        <w:jc w:val="right"/>
        <w:rPr>
          <w:rFonts w:cstheme="minorHAnsi"/>
          <w:noProof/>
          <w:color w:val="000000"/>
        </w:rPr>
      </w:pPr>
      <w:r w:rsidRPr="00A64322">
        <w:rPr>
          <w:rFonts w:cstheme="minorHAnsi"/>
          <w:noProof/>
          <w:color w:val="000000"/>
        </w:rPr>
        <w:t>Westbrook, Maine 04092</w:t>
      </w:r>
    </w:p>
    <w:p w:rsidR="003F7CC1" w:rsidRPr="00A64322" w:rsidRDefault="003F7CC1" w:rsidP="003F7CC1">
      <w:pPr>
        <w:spacing w:after="0"/>
        <w:jc w:val="right"/>
        <w:rPr>
          <w:rFonts w:cstheme="minorHAnsi"/>
          <w:noProof/>
          <w:color w:val="000000"/>
        </w:rPr>
      </w:pPr>
      <w:r w:rsidRPr="00A64322">
        <w:rPr>
          <w:rFonts w:cstheme="minorHAnsi"/>
          <w:noProof/>
          <w:color w:val="000000"/>
        </w:rPr>
        <w:t>USA</w:t>
      </w:r>
    </w:p>
    <w:p w:rsidR="00D615EA" w:rsidRPr="00A64322" w:rsidRDefault="003F7CC1" w:rsidP="003F7CC1">
      <w:pPr>
        <w:spacing w:after="0"/>
        <w:jc w:val="right"/>
        <w:rPr>
          <w:rFonts w:cstheme="minorHAnsi"/>
          <w:i/>
        </w:rPr>
      </w:pPr>
      <w:r w:rsidRPr="00A64322">
        <w:rPr>
          <w:rFonts w:cstheme="minorHAnsi"/>
          <w:noProof/>
          <w:color w:val="000000"/>
        </w:rPr>
        <w:t>Vý</w:t>
      </w:r>
      <w:proofErr w:type="spellStart"/>
      <w:r w:rsidR="00D615EA" w:rsidRPr="00A64322">
        <w:rPr>
          <w:rFonts w:cstheme="minorHAnsi"/>
          <w:i/>
        </w:rPr>
        <w:t>robce</w:t>
      </w:r>
      <w:proofErr w:type="spellEnd"/>
    </w:p>
    <w:p w:rsidR="00D615EA" w:rsidRPr="00A64322" w:rsidRDefault="00D615EA" w:rsidP="003F7CC1">
      <w:pPr>
        <w:spacing w:after="0"/>
        <w:jc w:val="right"/>
        <w:rPr>
          <w:rFonts w:cstheme="minorHAnsi"/>
        </w:rPr>
      </w:pPr>
      <w:r w:rsidRPr="00A64322">
        <w:rPr>
          <w:rFonts w:cstheme="minorHAnsi"/>
        </w:rPr>
        <w:t xml:space="preserve">IDEXX </w:t>
      </w:r>
      <w:proofErr w:type="spellStart"/>
      <w:r w:rsidRPr="00A64322">
        <w:rPr>
          <w:rFonts w:cstheme="minorHAnsi"/>
        </w:rPr>
        <w:t>Montpellier</w:t>
      </w:r>
      <w:proofErr w:type="spellEnd"/>
      <w:r w:rsidRPr="00A64322">
        <w:rPr>
          <w:rFonts w:cstheme="minorHAnsi"/>
        </w:rPr>
        <w:t xml:space="preserve"> SAS</w:t>
      </w:r>
    </w:p>
    <w:p w:rsidR="00D615EA" w:rsidRPr="00A64322" w:rsidRDefault="00D615EA" w:rsidP="003F7CC1">
      <w:pPr>
        <w:spacing w:after="0"/>
        <w:jc w:val="right"/>
        <w:rPr>
          <w:rFonts w:cstheme="minorHAnsi"/>
        </w:rPr>
      </w:pPr>
      <w:r w:rsidRPr="00A64322">
        <w:rPr>
          <w:rFonts w:cstheme="minorHAnsi"/>
        </w:rPr>
        <w:t xml:space="preserve">326 </w:t>
      </w:r>
      <w:proofErr w:type="spellStart"/>
      <w:r w:rsidRPr="00A64322">
        <w:rPr>
          <w:rFonts w:cstheme="minorHAnsi"/>
        </w:rPr>
        <w:t>rue</w:t>
      </w:r>
      <w:proofErr w:type="spellEnd"/>
      <w:r w:rsidRPr="00A64322">
        <w:rPr>
          <w:rFonts w:cstheme="minorHAnsi"/>
        </w:rPr>
        <w:t xml:space="preserve"> de la Galéra</w:t>
      </w:r>
    </w:p>
    <w:p w:rsidR="00D615EA" w:rsidRPr="00A64322" w:rsidRDefault="00D615EA" w:rsidP="003F7CC1">
      <w:pPr>
        <w:spacing w:after="0"/>
        <w:jc w:val="right"/>
        <w:rPr>
          <w:rFonts w:cstheme="minorHAnsi"/>
        </w:rPr>
      </w:pPr>
      <w:r w:rsidRPr="00A64322">
        <w:rPr>
          <w:rFonts w:cstheme="minorHAnsi"/>
        </w:rPr>
        <w:t xml:space="preserve">34090 </w:t>
      </w:r>
      <w:proofErr w:type="spellStart"/>
      <w:r w:rsidRPr="00A64322">
        <w:rPr>
          <w:rFonts w:cstheme="minorHAnsi"/>
        </w:rPr>
        <w:t>Montpellier</w:t>
      </w:r>
      <w:proofErr w:type="spellEnd"/>
    </w:p>
    <w:p w:rsidR="00D615EA" w:rsidRPr="00A64322" w:rsidRDefault="00D615EA" w:rsidP="003F7CC1">
      <w:pPr>
        <w:spacing w:after="0"/>
        <w:jc w:val="right"/>
        <w:rPr>
          <w:rFonts w:cstheme="minorHAnsi"/>
        </w:rPr>
      </w:pPr>
      <w:r w:rsidRPr="00A64322">
        <w:rPr>
          <w:rFonts w:cstheme="minorHAnsi"/>
        </w:rPr>
        <w:t>Francie</w:t>
      </w:r>
    </w:p>
    <w:p w:rsidR="00D615EA" w:rsidRPr="00A64322" w:rsidRDefault="00D615EA" w:rsidP="003F7CC1">
      <w:pPr>
        <w:spacing w:after="0"/>
        <w:jc w:val="right"/>
        <w:rPr>
          <w:rFonts w:cstheme="minorHAnsi"/>
        </w:rPr>
      </w:pPr>
    </w:p>
    <w:p w:rsidR="00D615EA" w:rsidRPr="00A64322" w:rsidRDefault="00D615EA" w:rsidP="003F7CC1">
      <w:pPr>
        <w:spacing w:after="0"/>
        <w:jc w:val="right"/>
        <w:rPr>
          <w:rFonts w:cstheme="minorHAnsi"/>
          <w:i/>
        </w:rPr>
      </w:pPr>
      <w:r w:rsidRPr="00A64322">
        <w:rPr>
          <w:rFonts w:cstheme="minorHAnsi"/>
          <w:i/>
        </w:rPr>
        <w:t>Zástupce pro EU</w:t>
      </w:r>
    </w:p>
    <w:p w:rsidR="00D615EA" w:rsidRPr="00A64322" w:rsidRDefault="00D615EA" w:rsidP="003F7CC1">
      <w:pPr>
        <w:spacing w:after="0"/>
        <w:jc w:val="right"/>
        <w:rPr>
          <w:rFonts w:cstheme="minorHAnsi"/>
        </w:rPr>
      </w:pPr>
      <w:r w:rsidRPr="00A64322">
        <w:rPr>
          <w:rFonts w:cstheme="minorHAnsi"/>
        </w:rPr>
        <w:t xml:space="preserve">IDEXX </w:t>
      </w:r>
      <w:proofErr w:type="spellStart"/>
      <w:r w:rsidRPr="00A64322">
        <w:rPr>
          <w:rFonts w:cstheme="minorHAnsi"/>
        </w:rPr>
        <w:t>Europe</w:t>
      </w:r>
      <w:proofErr w:type="spellEnd"/>
      <w:r w:rsidRPr="00A64322">
        <w:rPr>
          <w:rFonts w:cstheme="minorHAnsi"/>
        </w:rPr>
        <w:t xml:space="preserve"> B.V.</w:t>
      </w:r>
    </w:p>
    <w:p w:rsidR="00D615EA" w:rsidRPr="00A64322" w:rsidRDefault="00D615EA" w:rsidP="003F7CC1">
      <w:pPr>
        <w:spacing w:after="0"/>
        <w:jc w:val="right"/>
        <w:rPr>
          <w:rFonts w:cstheme="minorHAnsi"/>
        </w:rPr>
      </w:pPr>
      <w:r w:rsidRPr="00A64322">
        <w:rPr>
          <w:rFonts w:cstheme="minorHAnsi"/>
        </w:rPr>
        <w:t>P.O. Box 1334</w:t>
      </w:r>
    </w:p>
    <w:p w:rsidR="00D615EA" w:rsidRPr="00A64322" w:rsidRDefault="00D615EA" w:rsidP="003F7CC1">
      <w:pPr>
        <w:spacing w:after="0"/>
        <w:jc w:val="right"/>
        <w:rPr>
          <w:rFonts w:cstheme="minorHAnsi"/>
        </w:rPr>
      </w:pPr>
      <w:r w:rsidRPr="00A64322">
        <w:rPr>
          <w:rFonts w:cstheme="minorHAnsi"/>
        </w:rPr>
        <w:t xml:space="preserve">2130 EK </w:t>
      </w:r>
      <w:proofErr w:type="spellStart"/>
      <w:r w:rsidRPr="00A64322">
        <w:rPr>
          <w:rFonts w:cstheme="minorHAnsi"/>
        </w:rPr>
        <w:t>Hoofddorp</w:t>
      </w:r>
      <w:proofErr w:type="spellEnd"/>
    </w:p>
    <w:p w:rsidR="00D615EA" w:rsidRPr="00A64322" w:rsidRDefault="00D615EA" w:rsidP="003F7CC1">
      <w:pPr>
        <w:spacing w:after="0"/>
        <w:jc w:val="right"/>
        <w:rPr>
          <w:rFonts w:cstheme="minorHAnsi"/>
        </w:rPr>
      </w:pPr>
      <w:r w:rsidRPr="00A64322">
        <w:rPr>
          <w:rFonts w:cstheme="minorHAnsi"/>
        </w:rPr>
        <w:t>Nizozemsko</w:t>
      </w:r>
    </w:p>
    <w:p w:rsidR="00D615EA" w:rsidRPr="00A64322" w:rsidRDefault="00D615EA" w:rsidP="00D615EA">
      <w:pPr>
        <w:rPr>
          <w:rFonts w:cstheme="minorHAnsi"/>
        </w:rPr>
      </w:pPr>
    </w:p>
    <w:sectPr w:rsidR="00D615EA" w:rsidRPr="00A6432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2B" w:rsidRDefault="0047642B" w:rsidP="004C0C4A">
      <w:pPr>
        <w:spacing w:after="0" w:line="240" w:lineRule="auto"/>
      </w:pPr>
      <w:r>
        <w:separator/>
      </w:r>
    </w:p>
  </w:endnote>
  <w:endnote w:type="continuationSeparator" w:id="0">
    <w:p w:rsidR="0047642B" w:rsidRDefault="0047642B" w:rsidP="004C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A" w:rsidRDefault="00665A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A" w:rsidRDefault="00665A2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A" w:rsidRDefault="00665A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2B" w:rsidRDefault="0047642B" w:rsidP="004C0C4A">
      <w:pPr>
        <w:spacing w:after="0" w:line="240" w:lineRule="auto"/>
      </w:pPr>
      <w:r>
        <w:separator/>
      </w:r>
    </w:p>
  </w:footnote>
  <w:footnote w:type="continuationSeparator" w:id="0">
    <w:p w:rsidR="0047642B" w:rsidRDefault="0047642B" w:rsidP="004C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A" w:rsidRDefault="00665A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4A" w:rsidRPr="003558B4" w:rsidRDefault="004C0C4A" w:rsidP="000F2049">
    <w:pPr>
      <w:jc w:val="both"/>
      <w:rPr>
        <w:b/>
        <w:bCs/>
      </w:rPr>
    </w:pPr>
    <w:r>
      <w:rPr>
        <w:bCs/>
      </w:rPr>
      <w:t xml:space="preserve">Text příbalové informace 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bCs/>
        </w:rPr>
        <w:id w:val="-2015602751"/>
        <w:placeholder>
          <w:docPart w:val="15B44658BD964F33BAF3E55BA3B32DB5"/>
        </w:placeholder>
        <w:text/>
      </w:sdtPr>
      <w:sdtEndPr/>
      <w:sdtContent>
        <w:r>
          <w:rPr>
            <w:bCs/>
          </w:rPr>
          <w:t>USKVBL/5587/2022</w:t>
        </w:r>
      </w:sdtContent>
    </w:sdt>
    <w:r>
      <w:rPr>
        <w:bCs/>
      </w:rPr>
      <w:t xml:space="preserve">, č.j. </w:t>
    </w:r>
    <w:sdt>
      <w:sdtPr>
        <w:rPr>
          <w:bCs/>
        </w:rPr>
        <w:id w:val="-486778004"/>
        <w:placeholder>
          <w:docPart w:val="15B44658BD964F33BAF3E55BA3B32DB5"/>
        </w:placeholder>
        <w:text/>
      </w:sdtPr>
      <w:sdtEndPr/>
      <w:sdtContent>
        <w:r w:rsidR="00FD58AC">
          <w:rPr>
            <w:bCs/>
          </w:rPr>
          <w:t>USKVBL/918</w:t>
        </w:r>
        <w:r w:rsidR="00665A2A" w:rsidRPr="00665A2A">
          <w:rPr>
            <w:bCs/>
          </w:rPr>
          <w:t>2/2022/REG-</w:t>
        </w:r>
        <w:proofErr w:type="spellStart"/>
        <w:r w:rsidR="00665A2A" w:rsidRPr="00665A2A">
          <w:rPr>
            <w:bCs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1475759433"/>
        <w:placeholder>
          <w:docPart w:val="3E7C01EF59DE423D8C78858F87CD4AD0"/>
        </w:placeholder>
        <w:date w:fullDate="2022-07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65A2A">
          <w:rPr>
            <w:bCs/>
          </w:rPr>
          <w:t>19.7.2022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</w:rPr>
        <w:id w:val="-2078656944"/>
        <w:placeholder>
          <w:docPart w:val="4F96B66612CB4304B8D90BE87796072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eastAsia="Times New Roman" w:cs="Calibri"/>
          </w:rP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id w:val="-521854858"/>
        <w:placeholder>
          <w:docPart w:val="7BB0AF403F3445008AF1EB29622D4A27"/>
        </w:placeholder>
        <w:text/>
      </w:sdtPr>
      <w:sdtEndPr/>
      <w:sdtContent>
        <w:proofErr w:type="spellStart"/>
        <w:r>
          <w:t>R</w:t>
        </w:r>
        <w:r w:rsidR="00890065">
          <w:t>eal</w:t>
        </w:r>
        <w:r>
          <w:t>LPCR</w:t>
        </w:r>
        <w:proofErr w:type="spellEnd"/>
        <w:r>
          <w:t xml:space="preserve"> BVDV RNA Test</w:t>
        </w:r>
      </w:sdtContent>
    </w:sdt>
  </w:p>
  <w:p w:rsidR="004C0C4A" w:rsidRDefault="004C0C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A" w:rsidRDefault="00665A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80"/>
    <w:rsid w:val="0008300B"/>
    <w:rsid w:val="000B25D1"/>
    <w:rsid w:val="000C0A25"/>
    <w:rsid w:val="000F2049"/>
    <w:rsid w:val="000F27FD"/>
    <w:rsid w:val="000F72F7"/>
    <w:rsid w:val="00113250"/>
    <w:rsid w:val="00123EFD"/>
    <w:rsid w:val="00156AC9"/>
    <w:rsid w:val="00157980"/>
    <w:rsid w:val="001D0830"/>
    <w:rsid w:val="00273B47"/>
    <w:rsid w:val="002F39A8"/>
    <w:rsid w:val="00303C21"/>
    <w:rsid w:val="00307D30"/>
    <w:rsid w:val="00364C44"/>
    <w:rsid w:val="00384EC1"/>
    <w:rsid w:val="003E7FB1"/>
    <w:rsid w:val="003F7CC1"/>
    <w:rsid w:val="004060A0"/>
    <w:rsid w:val="0047642B"/>
    <w:rsid w:val="004775BA"/>
    <w:rsid w:val="00480485"/>
    <w:rsid w:val="004C0C4A"/>
    <w:rsid w:val="0052191D"/>
    <w:rsid w:val="0058747C"/>
    <w:rsid w:val="005E1DF9"/>
    <w:rsid w:val="005E6099"/>
    <w:rsid w:val="00642E10"/>
    <w:rsid w:val="00665A2A"/>
    <w:rsid w:val="006A4E70"/>
    <w:rsid w:val="006D1B58"/>
    <w:rsid w:val="00725A3D"/>
    <w:rsid w:val="007B3FD5"/>
    <w:rsid w:val="008005E0"/>
    <w:rsid w:val="008052DF"/>
    <w:rsid w:val="00815433"/>
    <w:rsid w:val="008205D8"/>
    <w:rsid w:val="0082372C"/>
    <w:rsid w:val="00890065"/>
    <w:rsid w:val="008A2D93"/>
    <w:rsid w:val="00901076"/>
    <w:rsid w:val="00951540"/>
    <w:rsid w:val="00956D80"/>
    <w:rsid w:val="009932E9"/>
    <w:rsid w:val="009A27F7"/>
    <w:rsid w:val="00A32105"/>
    <w:rsid w:val="00A5018D"/>
    <w:rsid w:val="00A6205A"/>
    <w:rsid w:val="00A64322"/>
    <w:rsid w:val="00A870A5"/>
    <w:rsid w:val="00AA03D4"/>
    <w:rsid w:val="00B91D78"/>
    <w:rsid w:val="00CB2CC8"/>
    <w:rsid w:val="00CB74E6"/>
    <w:rsid w:val="00CE09BC"/>
    <w:rsid w:val="00D00A47"/>
    <w:rsid w:val="00D2786F"/>
    <w:rsid w:val="00D45719"/>
    <w:rsid w:val="00D61467"/>
    <w:rsid w:val="00D615EA"/>
    <w:rsid w:val="00DF009B"/>
    <w:rsid w:val="00DF5103"/>
    <w:rsid w:val="00E211E1"/>
    <w:rsid w:val="00E27550"/>
    <w:rsid w:val="00E67FC9"/>
    <w:rsid w:val="00E85060"/>
    <w:rsid w:val="00EC59CB"/>
    <w:rsid w:val="00F75A7E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29781-AE38-4C98-8C36-855D965C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C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C4A"/>
  </w:style>
  <w:style w:type="paragraph" w:styleId="Zpat">
    <w:name w:val="footer"/>
    <w:basedOn w:val="Normln"/>
    <w:link w:val="ZpatChar"/>
    <w:uiPriority w:val="99"/>
    <w:unhideWhenUsed/>
    <w:rsid w:val="004C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C4A"/>
  </w:style>
  <w:style w:type="character" w:styleId="Zstupntext">
    <w:name w:val="Placeholder Text"/>
    <w:rsid w:val="004C0C4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header" Target="header3.xml"/><Relationship Id="rId10" Type="http://schemas.openxmlformats.org/officeDocument/2006/relationships/image" Target="media/image5.e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B44658BD964F33BAF3E55BA3B32D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1A9CE-35D9-40F2-A086-3A75BA45F5BB}"/>
      </w:docPartPr>
      <w:docPartBody>
        <w:p w:rsidR="00A95B14" w:rsidRDefault="0080577E" w:rsidP="0080577E">
          <w:pPr>
            <w:pStyle w:val="15B44658BD964F33BAF3E55BA3B32DB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E7C01EF59DE423D8C78858F87CD4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F3C07-E507-4DB1-BD0B-00463F720359}"/>
      </w:docPartPr>
      <w:docPartBody>
        <w:p w:rsidR="00A95B14" w:rsidRDefault="0080577E" w:rsidP="0080577E">
          <w:pPr>
            <w:pStyle w:val="3E7C01EF59DE423D8C78858F87CD4AD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F96B66612CB4304B8D90BE877960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F9E02-414C-43B5-AD5C-8122AA844112}"/>
      </w:docPartPr>
      <w:docPartBody>
        <w:p w:rsidR="00A95B14" w:rsidRDefault="0080577E" w:rsidP="0080577E">
          <w:pPr>
            <w:pStyle w:val="4F96B66612CB4304B8D90BE87796072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BB0AF403F3445008AF1EB29622D4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C575E-5743-4DF7-ACAF-E14DD6C6F7EE}"/>
      </w:docPartPr>
      <w:docPartBody>
        <w:p w:rsidR="00A95B14" w:rsidRDefault="0080577E" w:rsidP="0080577E">
          <w:pPr>
            <w:pStyle w:val="7BB0AF403F3445008AF1EB29622D4A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7E"/>
    <w:rsid w:val="005C16E2"/>
    <w:rsid w:val="0063227A"/>
    <w:rsid w:val="0068482A"/>
    <w:rsid w:val="0080577E"/>
    <w:rsid w:val="00927F27"/>
    <w:rsid w:val="00A95B14"/>
    <w:rsid w:val="00B0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0577E"/>
    <w:rPr>
      <w:color w:val="808080"/>
    </w:rPr>
  </w:style>
  <w:style w:type="paragraph" w:customStyle="1" w:styleId="15B44658BD964F33BAF3E55BA3B32DB5">
    <w:name w:val="15B44658BD964F33BAF3E55BA3B32DB5"/>
    <w:rsid w:val="0080577E"/>
  </w:style>
  <w:style w:type="paragraph" w:customStyle="1" w:styleId="3E7C01EF59DE423D8C78858F87CD4AD0">
    <w:name w:val="3E7C01EF59DE423D8C78858F87CD4AD0"/>
    <w:rsid w:val="0080577E"/>
  </w:style>
  <w:style w:type="paragraph" w:customStyle="1" w:styleId="4F96B66612CB4304B8D90BE87796072C">
    <w:name w:val="4F96B66612CB4304B8D90BE87796072C"/>
    <w:rsid w:val="0080577E"/>
  </w:style>
  <w:style w:type="paragraph" w:customStyle="1" w:styleId="7BB0AF403F3445008AF1EB29622D4A27">
    <w:name w:val="7BB0AF403F3445008AF1EB29622D4A27"/>
    <w:rsid w:val="00805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2519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Kalmiel</dc:creator>
  <cp:lastModifiedBy>Grodová Lenka</cp:lastModifiedBy>
  <cp:revision>27</cp:revision>
  <dcterms:created xsi:type="dcterms:W3CDTF">2022-07-13T13:49:00Z</dcterms:created>
  <dcterms:modified xsi:type="dcterms:W3CDTF">2022-07-22T09:44:00Z</dcterms:modified>
</cp:coreProperties>
</file>