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150A8AB" w:rsidR="00BC1D34" w:rsidRPr="00CA42D4" w:rsidRDefault="00E84C08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ŠAMPON 01 – Černá vášeň</w:t>
      </w:r>
    </w:p>
    <w:p w14:paraId="00000002" w14:textId="4673C8DC" w:rsidR="00BC1D34" w:rsidRPr="00CA42D4" w:rsidRDefault="00E84C08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>250 ml</w:t>
      </w:r>
      <w:r w:rsidR="00E9304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(1000 ml, 3 000 ml)</w:t>
      </w:r>
    </w:p>
    <w:p w14:paraId="455BB99F" w14:textId="02496694" w:rsidR="00E84C08" w:rsidRPr="00CA42D4" w:rsidRDefault="006F7059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pro psy a kočky</w:t>
      </w:r>
      <w:bookmarkStart w:id="0" w:name="_GoBack"/>
      <w:bookmarkEnd w:id="0"/>
    </w:p>
    <w:p w14:paraId="4C4ED4E6" w14:textId="50AF2AED" w:rsidR="00E84C08" w:rsidRDefault="00E84C08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Tento šampon je vhodný pro všechny typy srsti. </w:t>
      </w:r>
      <w:r w:rsidR="002B1CC2">
        <w:rPr>
          <w:rFonts w:asciiTheme="majorHAnsi" w:eastAsia="Helvetica Neue" w:hAnsiTheme="majorHAnsi" w:cstheme="majorHAnsi"/>
          <w:color w:val="000000"/>
          <w:sz w:val="22"/>
          <w:szCs w:val="22"/>
        </w:rPr>
        <w:t>Má ochranné a čistící účinky, díky nimž je</w:t>
      </w: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srst </w:t>
      </w:r>
      <w:r w:rsidR="002B1CC2">
        <w:rPr>
          <w:rFonts w:asciiTheme="majorHAnsi" w:eastAsia="Helvetica Neue" w:hAnsiTheme="majorHAnsi" w:cstheme="majorHAnsi"/>
          <w:color w:val="000000"/>
          <w:sz w:val="22"/>
          <w:szCs w:val="22"/>
        </w:rPr>
        <w:t>zářivá</w:t>
      </w: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a lesk</w:t>
      </w:r>
      <w:r w:rsidR="002B1CC2">
        <w:rPr>
          <w:rFonts w:asciiTheme="majorHAnsi" w:eastAsia="Helvetica Neue" w:hAnsiTheme="majorHAnsi" w:cstheme="majorHAnsi"/>
          <w:color w:val="000000"/>
          <w:sz w:val="22"/>
          <w:szCs w:val="22"/>
        </w:rPr>
        <w:t>lá</w:t>
      </w: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. </w:t>
      </w:r>
      <w:proofErr w:type="spellStart"/>
      <w:r w:rsidR="002B1CC2">
        <w:rPr>
          <w:rFonts w:asciiTheme="majorHAnsi" w:eastAsia="Helvetica Neue" w:hAnsiTheme="majorHAnsi" w:cstheme="majorHAnsi"/>
          <w:color w:val="000000"/>
          <w:sz w:val="22"/>
          <w:szCs w:val="22"/>
        </w:rPr>
        <w:t>A</w:t>
      </w: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>rganový</w:t>
      </w:r>
      <w:proofErr w:type="spellEnd"/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olej vyživuje </w:t>
      </w:r>
      <w:r w:rsidR="002B1CC2">
        <w:rPr>
          <w:rFonts w:asciiTheme="majorHAnsi" w:eastAsia="Helvetica Neue" w:hAnsiTheme="majorHAnsi" w:cstheme="majorHAnsi"/>
          <w:color w:val="000000"/>
          <w:sz w:val="22"/>
          <w:szCs w:val="22"/>
        </w:rPr>
        <w:t>srst, zatímco složky z </w:t>
      </w: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>mořské</w:t>
      </w:r>
      <w:r w:rsidR="002B1CC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řasy</w:t>
      </w: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ji ihned </w:t>
      </w:r>
      <w:proofErr w:type="spellStart"/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>zhebčují</w:t>
      </w:r>
      <w:proofErr w:type="spellEnd"/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. Kmenové buňky vinné révy </w:t>
      </w:r>
      <w:r w:rsidR="002B1CC2">
        <w:rPr>
          <w:rFonts w:asciiTheme="majorHAnsi" w:eastAsia="Helvetica Neue" w:hAnsiTheme="majorHAnsi" w:cstheme="majorHAnsi"/>
          <w:color w:val="000000"/>
          <w:sz w:val="22"/>
          <w:szCs w:val="22"/>
        </w:rPr>
        <w:t>působí proti</w:t>
      </w: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stárnutí a chrání před působením UV paprsků.</w:t>
      </w:r>
    </w:p>
    <w:p w14:paraId="6B0EB07E" w14:textId="05A3C8A7" w:rsidR="00D5659F" w:rsidRDefault="00D5659F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Způsob aplikace:</w:t>
      </w:r>
    </w:p>
    <w:p w14:paraId="77555E78" w14:textId="11D15CCF" w:rsidR="00D5659F" w:rsidRPr="00CA42D4" w:rsidRDefault="00D5659F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Naneste rovnoměrně na mokrou srst, šetrně vmasírujte a pak spláchněte vodou. Následně aplikujte Masku 02.</w:t>
      </w:r>
    </w:p>
    <w:p w14:paraId="00000008" w14:textId="52C435BF" w:rsidR="00BC1D34" w:rsidRPr="00CA42D4" w:rsidRDefault="00E84C08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7F10101F" w14:textId="77777777" w:rsidR="00CA42D4" w:rsidRPr="00CA42D4" w:rsidRDefault="00CA42D4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A42D4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CA42D4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CA42D4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CA42D4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  <w:r w:rsidRPr="00CA42D4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264769B4" w14:textId="77777777" w:rsidR="00CA42D4" w:rsidRPr="00CA42D4" w:rsidRDefault="00CA42D4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1CAEDC5C" w14:textId="0A4693CE" w:rsidR="00CA42D4" w:rsidRPr="00CA42D4" w:rsidRDefault="004F7DAA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Veterinární přípravek. </w:t>
      </w:r>
      <w:r w:rsidR="00CA42D4" w:rsidRPr="00CA42D4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252C22E0" w14:textId="77777777" w:rsidR="00CA42D4" w:rsidRPr="00CA42D4" w:rsidRDefault="00CA42D4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Pr="00CA42D4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2942A166" w14:textId="77777777" w:rsidR="00CA42D4" w:rsidRPr="00CA42D4" w:rsidRDefault="00CA42D4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CA42D4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7C369E77" w14:textId="77777777" w:rsidR="00CA42D4" w:rsidRPr="00CA42D4" w:rsidRDefault="00CA42D4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CA42D4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CA42D4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CA42D4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566A4852" w14:textId="08AC8E6A" w:rsidR="00CA42D4" w:rsidRDefault="00CA42D4" w:rsidP="00CA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A850A1">
        <w:rPr>
          <w:rFonts w:asciiTheme="majorHAnsi" w:eastAsia="Helvetica Neue" w:hAnsiTheme="majorHAnsi" w:cstheme="majorHAnsi"/>
          <w:sz w:val="22"/>
          <w:szCs w:val="22"/>
        </w:rPr>
        <w:t>292-22/C</w:t>
      </w:r>
    </w:p>
    <w:p w14:paraId="0000000E" w14:textId="50A103A7" w:rsidR="00BC1D34" w:rsidRPr="00E84C08" w:rsidRDefault="00BC1D34" w:rsidP="00CA42D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</w:p>
    <w:sectPr w:rsidR="00BC1D34" w:rsidRPr="00E84C08" w:rsidSect="00E93040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03826" w14:textId="77777777" w:rsidR="00B1677B" w:rsidRDefault="00B1677B" w:rsidP="006149AC">
      <w:r>
        <w:separator/>
      </w:r>
    </w:p>
  </w:endnote>
  <w:endnote w:type="continuationSeparator" w:id="0">
    <w:p w14:paraId="65AA40BF" w14:textId="77777777" w:rsidR="00B1677B" w:rsidRDefault="00B1677B" w:rsidP="0061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A184" w14:textId="77777777" w:rsidR="00B1677B" w:rsidRDefault="00B1677B" w:rsidP="006149AC">
      <w:r>
        <w:separator/>
      </w:r>
    </w:p>
  </w:footnote>
  <w:footnote w:type="continuationSeparator" w:id="0">
    <w:p w14:paraId="6F657120" w14:textId="77777777" w:rsidR="00B1677B" w:rsidRDefault="00B1677B" w:rsidP="0061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A22F7" w14:textId="77777777" w:rsidR="006149AC" w:rsidRDefault="006149AC" w:rsidP="000A77FE">
    <w:pPr>
      <w:rPr>
        <w:bCs/>
      </w:rPr>
    </w:pPr>
  </w:p>
  <w:p w14:paraId="6C1FCFCB" w14:textId="77777777" w:rsidR="006149AC" w:rsidRDefault="006149AC" w:rsidP="000A77FE">
    <w:pPr>
      <w:rPr>
        <w:bCs/>
      </w:rPr>
    </w:pPr>
  </w:p>
  <w:p w14:paraId="252E51D9" w14:textId="60A6C798" w:rsidR="006149AC" w:rsidRDefault="006149AC" w:rsidP="006149AC">
    <w:pPr>
      <w:rPr>
        <w:rFonts w:asciiTheme="majorHAnsi" w:hAnsiTheme="majorHAnsi" w:cstheme="majorHAnsi"/>
        <w:bCs/>
        <w:sz w:val="22"/>
        <w:szCs w:val="22"/>
      </w:rPr>
    </w:pPr>
    <w:r w:rsidRPr="00A850A1">
      <w:rPr>
        <w:rFonts w:asciiTheme="majorHAnsi" w:hAnsiTheme="majorHAnsi" w:cstheme="majorHAnsi"/>
        <w:bCs/>
        <w:sz w:val="22"/>
        <w:szCs w:val="22"/>
      </w:rPr>
      <w:t>Text na</w:t>
    </w:r>
    <w:r w:rsidRPr="00A850A1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Style w:val="Styl2"/>
          <w:rFonts w:asciiTheme="majorHAnsi" w:hAnsiTheme="majorHAnsi" w:cstheme="majorHAnsi"/>
          <w:sz w:val="22"/>
          <w:szCs w:val="22"/>
        </w:rPr>
        <w:id w:val="1508096970"/>
        <w:placeholder>
          <w:docPart w:val="80075917FC4240018C9DF93C4983F7A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 w:rsidRPr="00A850A1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A850A1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A850A1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A850A1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643653816"/>
        <w:placeholder>
          <w:docPart w:val="96E71E92E1C045CDB3D85B5711023915"/>
        </w:placeholder>
        <w:text/>
      </w:sdtPr>
      <w:sdtEndPr/>
      <w:sdtContent>
        <w:r w:rsidR="00A850A1" w:rsidRPr="00A850A1">
          <w:rPr>
            <w:rFonts w:asciiTheme="majorHAnsi" w:eastAsia="Times New Roman" w:hAnsiTheme="majorHAnsi" w:cstheme="majorHAnsi"/>
            <w:sz w:val="22"/>
            <w:szCs w:val="22"/>
          </w:rPr>
          <w:t>USKVBL/14395/2020/POD,</w:t>
        </w:r>
      </w:sdtContent>
    </w:sdt>
    <w:r w:rsidRPr="00A850A1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885019968"/>
        <w:placeholder>
          <w:docPart w:val="96E71E92E1C045CDB3D85B5711023915"/>
        </w:placeholder>
        <w:text/>
      </w:sdtPr>
      <w:sdtEndPr/>
      <w:sdtContent>
        <w:r w:rsidR="00A850A1" w:rsidRPr="00A850A1">
          <w:rPr>
            <w:rFonts w:asciiTheme="majorHAnsi" w:eastAsia="Times New Roman" w:hAnsiTheme="majorHAnsi" w:cstheme="majorHAnsi"/>
            <w:sz w:val="22"/>
            <w:szCs w:val="22"/>
          </w:rPr>
          <w:t>USKVBL/9315/2022/REG-</w:t>
        </w:r>
        <w:proofErr w:type="spellStart"/>
        <w:r w:rsidR="00A850A1" w:rsidRPr="00A850A1">
          <w:rPr>
            <w:rFonts w:asciiTheme="majorHAnsi" w:eastAsia="Times New Roman" w:hAnsiTheme="majorHAnsi" w:cstheme="majorHAnsi"/>
            <w:sz w:val="22"/>
            <w:szCs w:val="22"/>
          </w:rPr>
          <w:t>Gro</w:t>
        </w:r>
        <w:proofErr w:type="spellEnd"/>
      </w:sdtContent>
    </w:sdt>
    <w:r w:rsidRPr="00A850A1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EF9B8240927A415194A2F7EF4E71D716"/>
        </w:placeholder>
        <w:date w:fullDate="2022-07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850A1" w:rsidRPr="00A850A1">
          <w:rPr>
            <w:rFonts w:asciiTheme="majorHAnsi" w:hAnsiTheme="majorHAnsi" w:cstheme="majorHAnsi"/>
            <w:bCs/>
            <w:sz w:val="22"/>
            <w:szCs w:val="22"/>
          </w:rPr>
          <w:t>21.7.2022</w:t>
        </w:r>
      </w:sdtContent>
    </w:sdt>
    <w:r w:rsidRPr="00A850A1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217967857"/>
        <w:placeholder>
          <w:docPart w:val="50816749E7C145B7AFE6F37ABAE856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850A1" w:rsidRPr="00A850A1">
          <w:rPr>
            <w:rFonts w:asciiTheme="majorHAnsi" w:eastAsia="Times New Roman" w:hAnsiTheme="majorHAnsi" w:cstheme="majorHAnsi"/>
            <w:sz w:val="22"/>
            <w:szCs w:val="22"/>
          </w:rPr>
          <w:t>schválení veterinárního přípravku</w:t>
        </w:r>
      </w:sdtContent>
    </w:sdt>
    <w:r w:rsidRPr="00A850A1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eastAsia="Helvetica Neue" w:hAnsiTheme="majorHAnsi" w:cstheme="majorHAnsi"/>
          <w:color w:val="000000"/>
          <w:sz w:val="22"/>
          <w:szCs w:val="22"/>
        </w:rPr>
        <w:id w:val="-2080899180"/>
        <w:placeholder>
          <w:docPart w:val="39401C578BFE4A678519FAFB5E84AE4D"/>
        </w:placeholder>
        <w:text/>
      </w:sdtPr>
      <w:sdtEndPr/>
      <w:sdtContent>
        <w:r w:rsidR="00A850A1" w:rsidRPr="00A850A1">
          <w:rPr>
            <w:rFonts w:asciiTheme="majorHAnsi" w:eastAsia="Helvetica Neue" w:hAnsiTheme="majorHAnsi" w:cstheme="majorHAnsi"/>
            <w:color w:val="000000"/>
            <w:sz w:val="22"/>
            <w:szCs w:val="22"/>
          </w:rPr>
          <w:t>ŠAMPON 01 – Černá vášeň</w:t>
        </w:r>
      </w:sdtContent>
    </w:sdt>
  </w:p>
  <w:p w14:paraId="04D38AF8" w14:textId="77777777" w:rsidR="006149AC" w:rsidRDefault="006149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34"/>
    <w:rsid w:val="000E7E43"/>
    <w:rsid w:val="002A5129"/>
    <w:rsid w:val="002B1CC2"/>
    <w:rsid w:val="003D374D"/>
    <w:rsid w:val="004F7DAA"/>
    <w:rsid w:val="006149AC"/>
    <w:rsid w:val="006F7059"/>
    <w:rsid w:val="008A56EA"/>
    <w:rsid w:val="00A850A1"/>
    <w:rsid w:val="00B12F8A"/>
    <w:rsid w:val="00B1677B"/>
    <w:rsid w:val="00BC1D34"/>
    <w:rsid w:val="00CA42D4"/>
    <w:rsid w:val="00D5659F"/>
    <w:rsid w:val="00E84C08"/>
    <w:rsid w:val="00E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CBB2"/>
  <w15:docId w15:val="{916FAD09-5ACB-4106-873A-E4359A21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C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0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4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9AC"/>
  </w:style>
  <w:style w:type="paragraph" w:styleId="Zpat">
    <w:name w:val="footer"/>
    <w:basedOn w:val="Normln"/>
    <w:link w:val="ZpatChar"/>
    <w:uiPriority w:val="99"/>
    <w:unhideWhenUsed/>
    <w:rsid w:val="006149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49AC"/>
  </w:style>
  <w:style w:type="character" w:styleId="Zstupntext">
    <w:name w:val="Placeholder Text"/>
    <w:rsid w:val="006149AC"/>
    <w:rPr>
      <w:color w:val="808080"/>
    </w:rPr>
  </w:style>
  <w:style w:type="character" w:customStyle="1" w:styleId="Styl2">
    <w:name w:val="Styl2"/>
    <w:basedOn w:val="Standardnpsmoodstavce"/>
    <w:uiPriority w:val="1"/>
    <w:rsid w:val="006149A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075917FC4240018C9DF93C4983F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1AFD4-94D5-4FCD-B645-EC07B1F63A7B}"/>
      </w:docPartPr>
      <w:docPartBody>
        <w:p w:rsidR="002D7DF7" w:rsidRDefault="004760F5" w:rsidP="004760F5">
          <w:pPr>
            <w:pStyle w:val="80075917FC4240018C9DF93C4983F7A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E71E92E1C045CDB3D85B5711023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45A6A-4691-484A-8CC7-199717B9EF20}"/>
      </w:docPartPr>
      <w:docPartBody>
        <w:p w:rsidR="002D7DF7" w:rsidRDefault="004760F5" w:rsidP="004760F5">
          <w:pPr>
            <w:pStyle w:val="96E71E92E1C045CDB3D85B57110239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9B8240927A415194A2F7EF4E71D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12379-7251-4BAE-AB6B-6348040D406A}"/>
      </w:docPartPr>
      <w:docPartBody>
        <w:p w:rsidR="002D7DF7" w:rsidRDefault="004760F5" w:rsidP="004760F5">
          <w:pPr>
            <w:pStyle w:val="EF9B8240927A415194A2F7EF4E71D71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0816749E7C145B7AFE6F37ABAE85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378B4-492C-4C7B-A517-6CA9E194483D}"/>
      </w:docPartPr>
      <w:docPartBody>
        <w:p w:rsidR="002D7DF7" w:rsidRDefault="004760F5" w:rsidP="004760F5">
          <w:pPr>
            <w:pStyle w:val="50816749E7C145B7AFE6F37ABAE856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9401C578BFE4A678519FAFB5E84A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C21EE-5D8C-48AB-A0DA-63BE2592C4F7}"/>
      </w:docPartPr>
      <w:docPartBody>
        <w:p w:rsidR="002D7DF7" w:rsidRDefault="004760F5" w:rsidP="004760F5">
          <w:pPr>
            <w:pStyle w:val="39401C578BFE4A678519FAFB5E84AE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F5"/>
    <w:rsid w:val="002D7DF7"/>
    <w:rsid w:val="004760F5"/>
    <w:rsid w:val="004975E8"/>
    <w:rsid w:val="00826521"/>
    <w:rsid w:val="008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760F5"/>
  </w:style>
  <w:style w:type="paragraph" w:customStyle="1" w:styleId="78B1964E7E734B419AC217232DE30922">
    <w:name w:val="78B1964E7E734B419AC217232DE30922"/>
    <w:rsid w:val="004760F5"/>
  </w:style>
  <w:style w:type="paragraph" w:customStyle="1" w:styleId="4610686FBCFB45A3AC3C7B3E0E3E0C50">
    <w:name w:val="4610686FBCFB45A3AC3C7B3E0E3E0C50"/>
    <w:rsid w:val="004760F5"/>
  </w:style>
  <w:style w:type="paragraph" w:customStyle="1" w:styleId="B06CEC902A304227A50226206EC7496E">
    <w:name w:val="B06CEC902A304227A50226206EC7496E"/>
    <w:rsid w:val="004760F5"/>
  </w:style>
  <w:style w:type="paragraph" w:customStyle="1" w:styleId="81A6ECE5A215410997B36A2C4F2A3454">
    <w:name w:val="81A6ECE5A215410997B36A2C4F2A3454"/>
    <w:rsid w:val="004760F5"/>
  </w:style>
  <w:style w:type="paragraph" w:customStyle="1" w:styleId="48CC735AC83B43A4B90BB699748FD473">
    <w:name w:val="48CC735AC83B43A4B90BB699748FD473"/>
    <w:rsid w:val="004760F5"/>
  </w:style>
  <w:style w:type="paragraph" w:customStyle="1" w:styleId="80075917FC4240018C9DF93C4983F7AA">
    <w:name w:val="80075917FC4240018C9DF93C4983F7AA"/>
    <w:rsid w:val="004760F5"/>
  </w:style>
  <w:style w:type="paragraph" w:customStyle="1" w:styleId="96E71E92E1C045CDB3D85B5711023915">
    <w:name w:val="96E71E92E1C045CDB3D85B5711023915"/>
    <w:rsid w:val="004760F5"/>
  </w:style>
  <w:style w:type="paragraph" w:customStyle="1" w:styleId="EF9B8240927A415194A2F7EF4E71D716">
    <w:name w:val="EF9B8240927A415194A2F7EF4E71D716"/>
    <w:rsid w:val="004760F5"/>
  </w:style>
  <w:style w:type="paragraph" w:customStyle="1" w:styleId="50816749E7C145B7AFE6F37ABAE8561F">
    <w:name w:val="50816749E7C145B7AFE6F37ABAE8561F"/>
    <w:rsid w:val="004760F5"/>
  </w:style>
  <w:style w:type="paragraph" w:customStyle="1" w:styleId="39401C578BFE4A678519FAFB5E84AE4D">
    <w:name w:val="39401C578BFE4A678519FAFB5E84AE4D"/>
    <w:rsid w:val="00476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13</cp:revision>
  <dcterms:created xsi:type="dcterms:W3CDTF">2022-05-19T14:35:00Z</dcterms:created>
  <dcterms:modified xsi:type="dcterms:W3CDTF">2022-07-22T09:58:00Z</dcterms:modified>
</cp:coreProperties>
</file>