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1D" w:rsidRDefault="005C1E1D" w:rsidP="00DB2D31">
      <w:pPr>
        <w:rPr>
          <w:rFonts w:asciiTheme="minorHAnsi" w:hAnsiTheme="minorHAnsi" w:cstheme="minorHAnsi"/>
          <w:b/>
          <w:sz w:val="22"/>
          <w:szCs w:val="22"/>
        </w:rPr>
      </w:pPr>
      <w:r w:rsidRPr="00B901B9">
        <w:rPr>
          <w:rFonts w:asciiTheme="minorHAnsi" w:hAnsiTheme="minorHAnsi" w:cstheme="minorHAnsi"/>
          <w:b/>
          <w:sz w:val="22"/>
          <w:szCs w:val="22"/>
        </w:rPr>
        <w:t xml:space="preserve">CARR &amp; DAY &amp; MARTIN </w:t>
      </w:r>
      <w:r w:rsidR="00DB2D31" w:rsidRPr="00B901B9">
        <w:rPr>
          <w:rFonts w:asciiTheme="minorHAnsi" w:hAnsiTheme="minorHAnsi" w:cstheme="minorHAnsi"/>
          <w:b/>
          <w:sz w:val="22"/>
          <w:szCs w:val="22"/>
        </w:rPr>
        <w:t>PROTECTION PLUS</w:t>
      </w:r>
    </w:p>
    <w:p w:rsidR="002F190E" w:rsidRPr="00DC0C74" w:rsidRDefault="002F190E" w:rsidP="00DB2D31">
      <w:pPr>
        <w:rPr>
          <w:rFonts w:asciiTheme="minorHAnsi" w:hAnsiTheme="minorHAnsi" w:cstheme="minorHAnsi"/>
          <w:sz w:val="22"/>
          <w:szCs w:val="22"/>
        </w:rPr>
      </w:pPr>
      <w:r w:rsidRPr="00DC0C74">
        <w:rPr>
          <w:rFonts w:asciiTheme="minorHAnsi" w:hAnsiTheme="minorHAnsi" w:cstheme="minorHAnsi"/>
          <w:sz w:val="22"/>
          <w:szCs w:val="22"/>
        </w:rPr>
        <w:t>Veterinární přípravek</w:t>
      </w:r>
      <w:r w:rsidR="006D275F">
        <w:rPr>
          <w:rFonts w:asciiTheme="minorHAnsi" w:hAnsiTheme="minorHAnsi" w:cstheme="minorHAnsi"/>
          <w:sz w:val="22"/>
          <w:szCs w:val="22"/>
        </w:rPr>
        <w:t xml:space="preserve"> pro koně</w:t>
      </w:r>
    </w:p>
    <w:p w:rsidR="00DB2D31" w:rsidRPr="00B901B9" w:rsidRDefault="00DB2D31" w:rsidP="00DB2D31">
      <w:pPr>
        <w:rPr>
          <w:rFonts w:asciiTheme="minorHAnsi" w:hAnsiTheme="minorHAnsi" w:cstheme="minorHAnsi"/>
          <w:sz w:val="22"/>
          <w:szCs w:val="22"/>
        </w:rPr>
      </w:pPr>
      <w:r w:rsidRPr="00B901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6D40" w:rsidRPr="00B901B9" w:rsidRDefault="00DB2D31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901B9">
        <w:rPr>
          <w:rFonts w:asciiTheme="minorHAnsi" w:hAnsiTheme="minorHAnsi" w:cstheme="minorHAnsi"/>
          <w:color w:val="000000"/>
          <w:sz w:val="22"/>
          <w:szCs w:val="22"/>
        </w:rPr>
        <w:t>Mast</w:t>
      </w:r>
      <w:r w:rsidR="002A0815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46EE6">
        <w:rPr>
          <w:rFonts w:asciiTheme="minorHAnsi" w:hAnsiTheme="minorHAnsi" w:cstheme="minorHAnsi"/>
          <w:color w:val="000000"/>
          <w:sz w:val="22"/>
          <w:szCs w:val="22"/>
        </w:rPr>
        <w:t>vytvářející prostředí nevhodné pro růst škodlivých bakterií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, obsahující přírodní minerální tuky. Obsahuje také citronelu, jejíž vůně, je známá tím, že </w:t>
      </w:r>
      <w:r w:rsidR="00E46EE6">
        <w:rPr>
          <w:rFonts w:asciiTheme="minorHAnsi" w:hAnsiTheme="minorHAnsi" w:cstheme="minorHAnsi"/>
          <w:color w:val="000000"/>
          <w:sz w:val="22"/>
          <w:szCs w:val="22"/>
        </w:rPr>
        <w:t>napomáhá snížit riziko napadení zvířete obtížným hmyzem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>. Ideální pro použití na citlivá místa, ranky, odřeniny. Po nanesení vytváří voděodolnou bariéru, která chrání ošetřené místo</w:t>
      </w:r>
      <w:r w:rsidR="00C22C0C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před vodou a blátem. Zároveň </w:t>
      </w:r>
      <w:r w:rsidR="00542382">
        <w:rPr>
          <w:rFonts w:asciiTheme="minorHAnsi" w:hAnsiTheme="minorHAnsi" w:cstheme="minorHAnsi"/>
          <w:color w:val="000000"/>
          <w:sz w:val="22"/>
          <w:szCs w:val="22"/>
        </w:rPr>
        <w:t xml:space="preserve">přispívá k zabránění </w:t>
      </w:r>
      <w:r w:rsidR="00E46EE6">
        <w:rPr>
          <w:rFonts w:asciiTheme="minorHAnsi" w:hAnsiTheme="minorHAnsi" w:cstheme="minorHAnsi"/>
          <w:color w:val="000000"/>
          <w:sz w:val="22"/>
          <w:szCs w:val="22"/>
        </w:rPr>
        <w:t xml:space="preserve">vniknutí 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>bakterií a hmyzu</w:t>
      </w:r>
      <w:r w:rsidR="00376D40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2C0C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a tím vytváří lepší podmínky pro 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>hojení</w:t>
      </w:r>
      <w:r w:rsidR="00C22C0C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drobných poranění.</w:t>
      </w:r>
    </w:p>
    <w:p w:rsidR="005D7CED" w:rsidRPr="00B901B9" w:rsidRDefault="005D7CED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B2D31" w:rsidRPr="00B901B9" w:rsidRDefault="00DB2D31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901B9">
        <w:rPr>
          <w:rFonts w:asciiTheme="minorHAnsi" w:hAnsiTheme="minorHAnsi" w:cstheme="minorHAnsi"/>
          <w:b/>
          <w:color w:val="000000"/>
          <w:sz w:val="22"/>
          <w:szCs w:val="22"/>
        </w:rPr>
        <w:t>NÁVOD NA POUŽITÍ</w:t>
      </w:r>
      <w:r w:rsidR="00376D40" w:rsidRPr="00B901B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Aplikujte na </w:t>
      </w:r>
      <w:r w:rsidR="00C22C0C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očištěné 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místo. K ošetření </w:t>
      </w:r>
      <w:r w:rsidR="00C22C0C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použijte 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>dostatek masti na pokrytí celého postiženého místa. Používejte denně nebo dle potřeby. Ideální je použití jako</w:t>
      </w:r>
      <w:r w:rsidR="00C22C0C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ochrana 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např. </w:t>
      </w:r>
      <w:r w:rsidR="00C22C0C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proti 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>pokousání muškami na citlivých místech.</w:t>
      </w:r>
    </w:p>
    <w:p w:rsidR="005D7CED" w:rsidRPr="00B901B9" w:rsidRDefault="005D7CED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5D7CED" w:rsidRPr="00B901B9" w:rsidRDefault="00DB2D31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901B9">
        <w:rPr>
          <w:rFonts w:asciiTheme="minorHAnsi" w:hAnsiTheme="minorHAnsi" w:cstheme="minorHAnsi"/>
          <w:b/>
          <w:color w:val="000000"/>
          <w:sz w:val="22"/>
          <w:szCs w:val="22"/>
        </w:rPr>
        <w:t>SKLADOVÁN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>Í: V</w:t>
      </w:r>
      <w:r w:rsidR="005D7CED" w:rsidRPr="00B901B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>chladu</w:t>
      </w:r>
      <w:r w:rsidR="005D7CED" w:rsidRPr="00B901B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76D40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>suchu</w:t>
      </w:r>
      <w:r w:rsidR="005D7CED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a mimo dosah slunečního záření. Uchovávejte mimo </w:t>
      </w:r>
      <w:r w:rsidR="002F190E">
        <w:rPr>
          <w:rFonts w:asciiTheme="minorHAnsi" w:hAnsiTheme="minorHAnsi" w:cstheme="minorHAnsi"/>
          <w:color w:val="000000"/>
          <w:sz w:val="22"/>
          <w:szCs w:val="22"/>
        </w:rPr>
        <w:t xml:space="preserve">dohled a </w:t>
      </w:r>
      <w:r w:rsidR="005D7CED" w:rsidRPr="00B901B9">
        <w:rPr>
          <w:rFonts w:asciiTheme="minorHAnsi" w:hAnsiTheme="minorHAnsi" w:cstheme="minorHAnsi"/>
          <w:color w:val="000000"/>
          <w:sz w:val="22"/>
          <w:szCs w:val="22"/>
        </w:rPr>
        <w:t>dosah dětí.</w:t>
      </w:r>
    </w:p>
    <w:p w:rsidR="005D7CED" w:rsidRPr="00B901B9" w:rsidRDefault="005D7CED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5D7CED" w:rsidRPr="00B901B9" w:rsidRDefault="005D7CED" w:rsidP="005D7CED">
      <w:pPr>
        <w:jc w:val="both"/>
        <w:rPr>
          <w:rFonts w:asciiTheme="minorHAnsi" w:hAnsiTheme="minorHAnsi" w:cstheme="minorHAnsi"/>
          <w:sz w:val="22"/>
          <w:szCs w:val="22"/>
        </w:rPr>
      </w:pPr>
      <w:r w:rsidRPr="00B901B9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Pr="00B901B9">
        <w:rPr>
          <w:rFonts w:asciiTheme="minorHAnsi" w:hAnsiTheme="minorHAnsi" w:cstheme="minorHAnsi"/>
          <w:sz w:val="22"/>
          <w:szCs w:val="22"/>
        </w:rPr>
        <w:t>Pouze pro zvířata.</w:t>
      </w:r>
      <w:r w:rsidRPr="00B901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3105" w:rsidRPr="00B901B9">
        <w:rPr>
          <w:rFonts w:asciiTheme="minorHAnsi" w:hAnsiTheme="minorHAnsi" w:cstheme="minorHAnsi"/>
          <w:sz w:val="22"/>
          <w:szCs w:val="22"/>
        </w:rPr>
        <w:t>Pouze</w:t>
      </w:r>
      <w:r w:rsidRPr="00B901B9">
        <w:rPr>
          <w:rFonts w:asciiTheme="minorHAnsi" w:hAnsiTheme="minorHAnsi" w:cstheme="minorHAnsi"/>
          <w:sz w:val="22"/>
          <w:szCs w:val="22"/>
        </w:rPr>
        <w:t xml:space="preserve"> pro vnější použití.</w:t>
      </w:r>
    </w:p>
    <w:p w:rsidR="00DB2D31" w:rsidRPr="00B901B9" w:rsidRDefault="00DB2D31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</w:p>
    <w:p w:rsidR="00376D40" w:rsidRPr="00B901B9" w:rsidRDefault="00DB2D31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901B9">
        <w:rPr>
          <w:rFonts w:asciiTheme="minorHAnsi" w:hAnsiTheme="minorHAnsi" w:cstheme="minorHAnsi"/>
          <w:b/>
          <w:color w:val="000000"/>
          <w:sz w:val="22"/>
          <w:szCs w:val="22"/>
        </w:rPr>
        <w:t>SLOŽENÍ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: lékařská vazelína, </w:t>
      </w:r>
      <w:r w:rsidR="00C22C0C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esenciální olej - </w:t>
      </w:r>
      <w:r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citronela, </w:t>
      </w:r>
      <w:r w:rsidR="00DC0C74">
        <w:rPr>
          <w:rFonts w:asciiTheme="minorHAnsi" w:hAnsiTheme="minorHAnsi" w:cstheme="minorHAnsi"/>
          <w:color w:val="000000"/>
          <w:sz w:val="22"/>
          <w:szCs w:val="22"/>
        </w:rPr>
        <w:t>složka vytvářející prostředí nevhodné pro růst škodlivých bakterií</w:t>
      </w:r>
    </w:p>
    <w:p w:rsidR="005D7CED" w:rsidRPr="00B901B9" w:rsidRDefault="005D7CED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376D40" w:rsidRPr="00B901B9" w:rsidRDefault="005D7CED" w:rsidP="00376D40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B901B9">
        <w:rPr>
          <w:rFonts w:asciiTheme="minorHAnsi" w:hAnsiTheme="minorHAnsi" w:cstheme="minorHAnsi"/>
          <w:b/>
          <w:color w:val="000000"/>
          <w:sz w:val="22"/>
          <w:szCs w:val="22"/>
        </w:rPr>
        <w:t>VÝROBCE</w:t>
      </w:r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>Carr</w:t>
      </w:r>
      <w:proofErr w:type="spellEnd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&amp; </w:t>
      </w:r>
      <w:proofErr w:type="spellStart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>Day</w:t>
      </w:r>
      <w:proofErr w:type="spellEnd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&amp; Martin Ltd, Animal House, </w:t>
      </w:r>
      <w:proofErr w:type="spellStart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>Boundary</w:t>
      </w:r>
      <w:proofErr w:type="spellEnd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>Road</w:t>
      </w:r>
      <w:proofErr w:type="spellEnd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>Lytham</w:t>
      </w:r>
      <w:proofErr w:type="spellEnd"/>
      <w:r w:rsidR="00DB2D31" w:rsidRPr="00B901B9">
        <w:rPr>
          <w:rFonts w:asciiTheme="minorHAnsi" w:hAnsiTheme="minorHAnsi" w:cstheme="minorHAnsi"/>
          <w:color w:val="000000"/>
          <w:sz w:val="22"/>
          <w:szCs w:val="22"/>
        </w:rPr>
        <w:t>, FY85LT, UK</w:t>
      </w:r>
      <w:r w:rsidR="00376D40" w:rsidRPr="00B901B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901B9" w:rsidRPr="00DC0C74">
        <w:rPr>
          <w:rFonts w:asciiTheme="minorHAnsi" w:hAnsiTheme="minorHAnsi" w:cstheme="minorHAnsi"/>
          <w:sz w:val="22"/>
          <w:szCs w:val="22"/>
        </w:rPr>
        <w:t>www.carrydaymartin.co.uk</w:t>
      </w:r>
      <w:r w:rsidR="00376D40" w:rsidRPr="00B901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2D31" w:rsidRPr="00B901B9" w:rsidRDefault="00DB2D31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B2D31" w:rsidRPr="00B901B9" w:rsidRDefault="005D7CED" w:rsidP="00DB2D31">
      <w:pPr>
        <w:rPr>
          <w:rFonts w:asciiTheme="minorHAnsi" w:hAnsiTheme="minorHAnsi" w:cstheme="minorHAnsi"/>
          <w:sz w:val="22"/>
          <w:szCs w:val="22"/>
        </w:rPr>
      </w:pPr>
      <w:r w:rsidRPr="00B901B9">
        <w:rPr>
          <w:rFonts w:asciiTheme="minorHAnsi" w:hAnsiTheme="minorHAnsi" w:cstheme="minorHAnsi"/>
          <w:b/>
          <w:sz w:val="22"/>
          <w:szCs w:val="22"/>
        </w:rPr>
        <w:t>DRŽITEL ROZHODNUTÍ O SCHVÁLENÍ A DISTRIBUCE V ČR</w:t>
      </w:r>
      <w:r w:rsidR="00DB2D31" w:rsidRPr="00B901B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DB2D31" w:rsidRPr="00B901B9">
        <w:rPr>
          <w:rFonts w:asciiTheme="minorHAnsi" w:hAnsiTheme="minorHAnsi" w:cstheme="minorHAnsi"/>
          <w:sz w:val="22"/>
          <w:szCs w:val="22"/>
        </w:rPr>
        <w:t>Ghoda</w:t>
      </w:r>
      <w:proofErr w:type="spellEnd"/>
      <w:r w:rsidR="00DB2D31" w:rsidRPr="00B901B9">
        <w:rPr>
          <w:rFonts w:asciiTheme="minorHAnsi" w:hAnsiTheme="minorHAnsi" w:cstheme="minorHAnsi"/>
          <w:sz w:val="22"/>
          <w:szCs w:val="22"/>
        </w:rPr>
        <w:t xml:space="preserve"> s.r.o., Husinecká 10, 130</w:t>
      </w:r>
      <w:r w:rsidRPr="00B901B9">
        <w:rPr>
          <w:rFonts w:asciiTheme="minorHAnsi" w:hAnsiTheme="minorHAnsi" w:cstheme="minorHAnsi"/>
          <w:sz w:val="22"/>
          <w:szCs w:val="22"/>
        </w:rPr>
        <w:t xml:space="preserve"> </w:t>
      </w:r>
      <w:r w:rsidR="00DB2D31" w:rsidRPr="00B901B9">
        <w:rPr>
          <w:rFonts w:asciiTheme="minorHAnsi" w:hAnsiTheme="minorHAnsi" w:cstheme="minorHAnsi"/>
          <w:sz w:val="22"/>
          <w:szCs w:val="22"/>
        </w:rPr>
        <w:t>00 Praha</w:t>
      </w:r>
      <w:r w:rsidR="002F190E">
        <w:rPr>
          <w:rFonts w:asciiTheme="minorHAnsi" w:hAnsiTheme="minorHAnsi" w:cstheme="minorHAnsi"/>
          <w:sz w:val="22"/>
          <w:szCs w:val="22"/>
        </w:rPr>
        <w:t> </w:t>
      </w:r>
      <w:r w:rsidR="00DB2D31" w:rsidRPr="00B901B9">
        <w:rPr>
          <w:rFonts w:asciiTheme="minorHAnsi" w:hAnsiTheme="minorHAnsi" w:cstheme="minorHAnsi"/>
          <w:sz w:val="22"/>
          <w:szCs w:val="22"/>
        </w:rPr>
        <w:t>3</w:t>
      </w:r>
      <w:r w:rsidR="00376D40" w:rsidRPr="00B901B9">
        <w:rPr>
          <w:rFonts w:asciiTheme="minorHAnsi" w:hAnsiTheme="minorHAnsi" w:cstheme="minorHAnsi"/>
          <w:sz w:val="22"/>
          <w:szCs w:val="22"/>
        </w:rPr>
        <w:t xml:space="preserve">, </w:t>
      </w:r>
      <w:r w:rsidR="00B901B9" w:rsidRPr="00DC0C74">
        <w:rPr>
          <w:rFonts w:asciiTheme="minorHAnsi" w:hAnsiTheme="minorHAnsi" w:cstheme="minorHAnsi"/>
          <w:sz w:val="22"/>
          <w:szCs w:val="22"/>
        </w:rPr>
        <w:t>www.spokojenykun.eu</w:t>
      </w:r>
    </w:p>
    <w:p w:rsidR="00DB2D31" w:rsidRPr="00B901B9" w:rsidRDefault="00DB2D31" w:rsidP="00DB2D3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5D7CED" w:rsidRPr="00B901B9" w:rsidRDefault="005D7CED" w:rsidP="005D7CED">
      <w:pPr>
        <w:jc w:val="both"/>
        <w:rPr>
          <w:rFonts w:asciiTheme="minorHAnsi" w:hAnsiTheme="minorHAnsi" w:cstheme="minorHAnsi"/>
          <w:sz w:val="22"/>
          <w:szCs w:val="22"/>
        </w:rPr>
      </w:pPr>
      <w:r w:rsidRPr="00B901B9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Pr="00B901B9">
        <w:rPr>
          <w:rFonts w:asciiTheme="minorHAnsi" w:hAnsiTheme="minorHAnsi" w:cstheme="minorHAnsi"/>
          <w:sz w:val="22"/>
          <w:szCs w:val="22"/>
        </w:rPr>
        <w:t>500 g</w:t>
      </w:r>
    </w:p>
    <w:p w:rsidR="005D7CED" w:rsidRPr="00B901B9" w:rsidRDefault="005D7CED" w:rsidP="005D7C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7CED" w:rsidRPr="00B901B9" w:rsidRDefault="005D7CED" w:rsidP="005D7CED">
      <w:pPr>
        <w:shd w:val="clear" w:color="auto" w:fill="FFFFFF"/>
        <w:ind w:right="142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B901B9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="00755760" w:rsidRPr="00B901B9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118</w:t>
      </w:r>
      <w:r w:rsidRPr="00B901B9">
        <w:rPr>
          <w:rFonts w:asciiTheme="minorHAnsi" w:hAnsiTheme="minorHAnsi" w:cstheme="minorHAnsi"/>
          <w:color w:val="000000"/>
          <w:spacing w:val="-8"/>
          <w:sz w:val="22"/>
          <w:szCs w:val="22"/>
        </w:rPr>
        <w:t>-17/C</w:t>
      </w:r>
    </w:p>
    <w:p w:rsidR="005D7CED" w:rsidRPr="00B901B9" w:rsidRDefault="005D7CED" w:rsidP="005D7C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7CED" w:rsidRPr="00B901B9" w:rsidRDefault="005D7CED" w:rsidP="005D7CED">
      <w:pPr>
        <w:jc w:val="both"/>
        <w:rPr>
          <w:rFonts w:asciiTheme="minorHAnsi" w:hAnsiTheme="minorHAnsi" w:cstheme="minorHAnsi"/>
          <w:sz w:val="22"/>
          <w:szCs w:val="22"/>
        </w:rPr>
      </w:pPr>
      <w:r w:rsidRPr="00B901B9">
        <w:rPr>
          <w:rFonts w:asciiTheme="minorHAnsi" w:hAnsiTheme="minorHAnsi" w:cstheme="minorHAnsi"/>
          <w:b/>
          <w:sz w:val="22"/>
          <w:szCs w:val="22"/>
        </w:rPr>
        <w:t>Č. ŠARŽE A EX</w:t>
      </w:r>
      <w:r w:rsidR="00DC0C74">
        <w:rPr>
          <w:rFonts w:asciiTheme="minorHAnsi" w:hAnsiTheme="minorHAnsi" w:cstheme="minorHAnsi"/>
          <w:b/>
          <w:sz w:val="22"/>
          <w:szCs w:val="22"/>
        </w:rPr>
        <w:t>S</w:t>
      </w:r>
      <w:r w:rsidRPr="00B901B9">
        <w:rPr>
          <w:rFonts w:asciiTheme="minorHAnsi" w:hAnsiTheme="minorHAnsi" w:cstheme="minorHAnsi"/>
          <w:b/>
          <w:sz w:val="22"/>
          <w:szCs w:val="22"/>
        </w:rPr>
        <w:t>PIRACE:</w:t>
      </w:r>
      <w:r w:rsidRPr="00B901B9">
        <w:rPr>
          <w:rFonts w:asciiTheme="minorHAnsi" w:hAnsiTheme="minorHAnsi" w:cstheme="minorHAnsi"/>
          <w:sz w:val="22"/>
          <w:szCs w:val="22"/>
        </w:rPr>
        <w:t xml:space="preserve"> viz obal</w:t>
      </w:r>
    </w:p>
    <w:p w:rsidR="00A3187D" w:rsidRPr="00B901B9" w:rsidRDefault="00A3187D">
      <w:pPr>
        <w:rPr>
          <w:rFonts w:asciiTheme="minorHAnsi" w:hAnsiTheme="minorHAnsi" w:cstheme="minorHAnsi"/>
          <w:sz w:val="22"/>
          <w:szCs w:val="22"/>
        </w:rPr>
      </w:pPr>
    </w:p>
    <w:sectPr w:rsidR="00A3187D" w:rsidRPr="00B901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64" w:rsidRDefault="00953364" w:rsidP="00B901B9">
      <w:r>
        <w:separator/>
      </w:r>
    </w:p>
  </w:endnote>
  <w:endnote w:type="continuationSeparator" w:id="0">
    <w:p w:rsidR="00953364" w:rsidRDefault="00953364" w:rsidP="00B9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64" w:rsidRDefault="00953364" w:rsidP="00B901B9">
      <w:r>
        <w:separator/>
      </w:r>
    </w:p>
  </w:footnote>
  <w:footnote w:type="continuationSeparator" w:id="0">
    <w:p w:rsidR="00953364" w:rsidRDefault="00953364" w:rsidP="00B9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B9" w:rsidRPr="002C34C7" w:rsidRDefault="00B901B9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2C34C7">
      <w:rPr>
        <w:rFonts w:asciiTheme="minorHAnsi" w:hAnsiTheme="minorHAnsi" w:cstheme="minorHAnsi"/>
        <w:bCs/>
        <w:sz w:val="22"/>
        <w:szCs w:val="22"/>
      </w:rPr>
      <w:t>Text na</w:t>
    </w:r>
    <w:r w:rsidRPr="002C34C7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029742189489427EB0EEF457E3FE2D6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C34C7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4C7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2C34C7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4C7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2C34C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6967CD8A04C44FF1A453D7366D88041C"/>
        </w:placeholder>
        <w:text/>
      </w:sdtPr>
      <w:sdtEndPr/>
      <w:sdtContent>
        <w:r w:rsidRPr="002C34C7">
          <w:rPr>
            <w:rFonts w:asciiTheme="minorHAnsi" w:hAnsiTheme="minorHAnsi" w:cstheme="minorHAnsi"/>
            <w:sz w:val="22"/>
            <w:szCs w:val="22"/>
          </w:rPr>
          <w:t>USKVBL/7338/2022/POD</w:t>
        </w:r>
      </w:sdtContent>
    </w:sdt>
    <w:r w:rsidRPr="002C34C7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6967CD8A04C44FF1A453D7366D88041C"/>
        </w:placeholder>
        <w:text/>
      </w:sdtPr>
      <w:sdtContent>
        <w:r w:rsidR="002C34C7" w:rsidRPr="002C34C7">
          <w:rPr>
            <w:rFonts w:asciiTheme="minorHAnsi" w:hAnsiTheme="minorHAnsi" w:cstheme="minorHAnsi"/>
            <w:sz w:val="22"/>
            <w:szCs w:val="22"/>
          </w:rPr>
          <w:t>USKVBL/11658/2022/REG-</w:t>
        </w:r>
        <w:proofErr w:type="spellStart"/>
        <w:r w:rsidR="002C34C7" w:rsidRPr="002C34C7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2C34C7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944ADAB4458148208B2417FCCDBC0D02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34C7" w:rsidRPr="002C34C7">
          <w:rPr>
            <w:rFonts w:asciiTheme="minorHAnsi" w:hAnsiTheme="minorHAnsi" w:cstheme="minorHAnsi"/>
            <w:bCs/>
            <w:sz w:val="22"/>
            <w:szCs w:val="22"/>
          </w:rPr>
          <w:t>15.9.2022</w:t>
        </w:r>
      </w:sdtContent>
    </w:sdt>
    <w:r w:rsidRPr="002C34C7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363B15FCA2864A2FB901414180074C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2C34C7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2C34C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967A421CD7594F528EE4ED9863CBBBAD"/>
        </w:placeholder>
        <w:text/>
      </w:sdtPr>
      <w:sdtEndPr/>
      <w:sdtContent>
        <w:r w:rsidRPr="002C34C7">
          <w:rPr>
            <w:rFonts w:asciiTheme="minorHAnsi" w:hAnsiTheme="minorHAnsi" w:cstheme="minorHAnsi"/>
            <w:sz w:val="22"/>
            <w:szCs w:val="22"/>
          </w:rPr>
          <w:t>CARR &amp; DAY &amp; MARTIN PROTECTION PLUS</w:t>
        </w:r>
      </w:sdtContent>
    </w:sdt>
  </w:p>
  <w:p w:rsidR="00B901B9" w:rsidRDefault="00B901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31"/>
    <w:rsid w:val="00200387"/>
    <w:rsid w:val="0021078D"/>
    <w:rsid w:val="002A0815"/>
    <w:rsid w:val="002C34C7"/>
    <w:rsid w:val="002F190E"/>
    <w:rsid w:val="00376D40"/>
    <w:rsid w:val="004B35DB"/>
    <w:rsid w:val="00542382"/>
    <w:rsid w:val="005C1E1D"/>
    <w:rsid w:val="005D7CED"/>
    <w:rsid w:val="006D275F"/>
    <w:rsid w:val="00755760"/>
    <w:rsid w:val="00953364"/>
    <w:rsid w:val="009A2345"/>
    <w:rsid w:val="00A3187D"/>
    <w:rsid w:val="00B87014"/>
    <w:rsid w:val="00B901B9"/>
    <w:rsid w:val="00BD3105"/>
    <w:rsid w:val="00C22C0C"/>
    <w:rsid w:val="00C72CCB"/>
    <w:rsid w:val="00CF2199"/>
    <w:rsid w:val="00DB2D31"/>
    <w:rsid w:val="00DC0C74"/>
    <w:rsid w:val="00E46EE6"/>
    <w:rsid w:val="00E5361B"/>
    <w:rsid w:val="00F84A77"/>
    <w:rsid w:val="00FB039E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A5A74-305B-4BCD-B31C-7C0FB80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DB2D31"/>
  </w:style>
  <w:style w:type="paragraph" w:styleId="Textbubliny">
    <w:name w:val="Balloon Text"/>
    <w:basedOn w:val="Normln"/>
    <w:link w:val="TextbublinyChar"/>
    <w:uiPriority w:val="99"/>
    <w:semiHidden/>
    <w:unhideWhenUsed/>
    <w:rsid w:val="005C1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E1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57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90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01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01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01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B901B9"/>
    <w:rPr>
      <w:color w:val="808080"/>
    </w:rPr>
  </w:style>
  <w:style w:type="character" w:customStyle="1" w:styleId="Styl2">
    <w:name w:val="Styl2"/>
    <w:basedOn w:val="Standardnpsmoodstavce"/>
    <w:uiPriority w:val="1"/>
    <w:rsid w:val="00B901B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9742189489427EB0EEF457E3FE2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109F4-A189-4722-9141-BCC6A43F9239}"/>
      </w:docPartPr>
      <w:docPartBody>
        <w:p w:rsidR="00E723EC" w:rsidRDefault="00760C50" w:rsidP="00760C50">
          <w:pPr>
            <w:pStyle w:val="029742189489427EB0EEF457E3FE2D6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67CD8A04C44FF1A453D7366D880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445A9-185B-4BEC-9D4C-51906590F0A4}"/>
      </w:docPartPr>
      <w:docPartBody>
        <w:p w:rsidR="00E723EC" w:rsidRDefault="00760C50" w:rsidP="00760C50">
          <w:pPr>
            <w:pStyle w:val="6967CD8A04C44FF1A453D7366D88041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4ADAB4458148208B2417FCCDBC0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8AF54-DFBF-44DB-9D64-57FFF408783F}"/>
      </w:docPartPr>
      <w:docPartBody>
        <w:p w:rsidR="00E723EC" w:rsidRDefault="00760C50" w:rsidP="00760C50">
          <w:pPr>
            <w:pStyle w:val="944ADAB4458148208B2417FCCDBC0D0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63B15FCA2864A2FB901414180074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4F5AB-EF62-45F7-9D66-9226766390B3}"/>
      </w:docPartPr>
      <w:docPartBody>
        <w:p w:rsidR="00E723EC" w:rsidRDefault="00760C50" w:rsidP="00760C50">
          <w:pPr>
            <w:pStyle w:val="363B15FCA2864A2FB901414180074C4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67A421CD7594F528EE4ED9863CBB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EC1B49-FD2D-4B92-9E7E-1101F3657FAC}"/>
      </w:docPartPr>
      <w:docPartBody>
        <w:p w:rsidR="00E723EC" w:rsidRDefault="00760C50" w:rsidP="00760C50">
          <w:pPr>
            <w:pStyle w:val="967A421CD7594F528EE4ED9863CBBB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50"/>
    <w:rsid w:val="00300C53"/>
    <w:rsid w:val="00677F8D"/>
    <w:rsid w:val="006F0172"/>
    <w:rsid w:val="00760C50"/>
    <w:rsid w:val="00E7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0C50"/>
    <w:rPr>
      <w:color w:val="808080"/>
    </w:rPr>
  </w:style>
  <w:style w:type="paragraph" w:customStyle="1" w:styleId="029742189489427EB0EEF457E3FE2D67">
    <w:name w:val="029742189489427EB0EEF457E3FE2D67"/>
    <w:rsid w:val="00760C50"/>
  </w:style>
  <w:style w:type="paragraph" w:customStyle="1" w:styleId="6967CD8A04C44FF1A453D7366D88041C">
    <w:name w:val="6967CD8A04C44FF1A453D7366D88041C"/>
    <w:rsid w:val="00760C50"/>
  </w:style>
  <w:style w:type="paragraph" w:customStyle="1" w:styleId="944ADAB4458148208B2417FCCDBC0D02">
    <w:name w:val="944ADAB4458148208B2417FCCDBC0D02"/>
    <w:rsid w:val="00760C50"/>
  </w:style>
  <w:style w:type="paragraph" w:customStyle="1" w:styleId="363B15FCA2864A2FB901414180074C4A">
    <w:name w:val="363B15FCA2864A2FB901414180074C4A"/>
    <w:rsid w:val="00760C50"/>
  </w:style>
  <w:style w:type="paragraph" w:customStyle="1" w:styleId="967A421CD7594F528EE4ED9863CBBBAD">
    <w:name w:val="967A421CD7594F528EE4ED9863CBBBAD"/>
    <w:rsid w:val="00760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Mejtova</dc:creator>
  <cp:lastModifiedBy>Podbřecká Milena</cp:lastModifiedBy>
  <cp:revision>18</cp:revision>
  <dcterms:created xsi:type="dcterms:W3CDTF">2022-08-12T07:01:00Z</dcterms:created>
  <dcterms:modified xsi:type="dcterms:W3CDTF">2022-09-15T11:14:00Z</dcterms:modified>
</cp:coreProperties>
</file>