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B9D98" w14:textId="6E987728" w:rsidR="00A05BCC" w:rsidRPr="00D56CF2" w:rsidRDefault="00A05BCC" w:rsidP="00A05BCC">
      <w:pP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D56CF2">
        <w:rPr>
          <w:rFonts w:ascii="Calibri" w:eastAsia="Calibri" w:hAnsi="Calibri" w:cs="Calibri"/>
          <w:b/>
          <w:sz w:val="22"/>
          <w:szCs w:val="22"/>
          <w:lang w:val="cs-CZ"/>
        </w:rPr>
        <w:t xml:space="preserve">BALZÁM GINKGO BILOBA – JEMNÝ </w:t>
      </w:r>
    </w:p>
    <w:p w14:paraId="7BEB9361" w14:textId="0A9A8460" w:rsidR="00C64529" w:rsidRPr="00D56CF2" w:rsidRDefault="00C64529" w:rsidP="00A05BCC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D56CF2">
        <w:rPr>
          <w:rFonts w:ascii="Calibri" w:eastAsia="Calibri" w:hAnsi="Calibri" w:cs="Calibri"/>
          <w:sz w:val="22"/>
          <w:szCs w:val="22"/>
          <w:lang w:val="cs-CZ"/>
        </w:rPr>
        <w:t>300 ml</w:t>
      </w:r>
    </w:p>
    <w:p w14:paraId="6E1CD35E" w14:textId="77777777" w:rsidR="00C64529" w:rsidRPr="00D56CF2" w:rsidRDefault="00C64529" w:rsidP="00A05BCC">
      <w:pP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</w:p>
    <w:p w14:paraId="230D6A41" w14:textId="38164944" w:rsidR="00C64529" w:rsidRPr="00D56CF2" w:rsidRDefault="00A05BCC" w:rsidP="00A05BCC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D56CF2">
        <w:rPr>
          <w:rFonts w:ascii="Calibri" w:eastAsia="Calibri" w:hAnsi="Calibri" w:cs="Calibri"/>
          <w:sz w:val="22"/>
          <w:szCs w:val="22"/>
          <w:lang w:val="cs-CZ"/>
        </w:rPr>
        <w:t xml:space="preserve">Díky silnému změkčujícímu účinku poskytuje psům i kočkám intenzivní pocit pohody. Ginkgo </w:t>
      </w:r>
      <w:proofErr w:type="spellStart"/>
      <w:r w:rsidR="00231A2F">
        <w:rPr>
          <w:rFonts w:ascii="Calibri" w:eastAsia="Calibri" w:hAnsi="Calibri" w:cs="Calibri"/>
          <w:sz w:val="22"/>
          <w:szCs w:val="22"/>
          <w:lang w:val="cs-CZ"/>
        </w:rPr>
        <w:t>B</w:t>
      </w:r>
      <w:r w:rsidRPr="00D56CF2">
        <w:rPr>
          <w:rFonts w:ascii="Calibri" w:eastAsia="Calibri" w:hAnsi="Calibri" w:cs="Calibri"/>
          <w:sz w:val="22"/>
          <w:szCs w:val="22"/>
          <w:lang w:val="cs-CZ"/>
        </w:rPr>
        <w:t>iloba</w:t>
      </w:r>
      <w:proofErr w:type="spellEnd"/>
      <w:r w:rsidRPr="00D56CF2">
        <w:rPr>
          <w:rFonts w:ascii="Calibri" w:eastAsia="Calibri" w:hAnsi="Calibri" w:cs="Calibri"/>
          <w:sz w:val="22"/>
          <w:szCs w:val="22"/>
          <w:lang w:val="cs-CZ"/>
        </w:rPr>
        <w:t xml:space="preserve"> je ideální antioxidační a protizánětlivý prostředek pro jemnou pokožku psů a koček s krátkou srstí. </w:t>
      </w:r>
      <w:r w:rsidR="00C64529" w:rsidRPr="00D56CF2">
        <w:rPr>
          <w:rFonts w:ascii="Calibri" w:eastAsia="Calibri" w:hAnsi="Calibri" w:cs="Calibri"/>
          <w:sz w:val="22"/>
          <w:szCs w:val="22"/>
          <w:lang w:val="cs-CZ"/>
        </w:rPr>
        <w:t>P</w:t>
      </w:r>
      <w:r w:rsidRPr="00D56CF2">
        <w:rPr>
          <w:rFonts w:ascii="Calibri" w:eastAsia="Calibri" w:hAnsi="Calibri" w:cs="Calibri"/>
          <w:sz w:val="22"/>
          <w:szCs w:val="22"/>
          <w:lang w:val="cs-CZ"/>
        </w:rPr>
        <w:t xml:space="preserve">oužijte </w:t>
      </w:r>
      <w:r w:rsidR="00C64529" w:rsidRPr="00D56CF2">
        <w:rPr>
          <w:rFonts w:ascii="Calibri" w:eastAsia="Calibri" w:hAnsi="Calibri" w:cs="Calibri"/>
          <w:sz w:val="22"/>
          <w:szCs w:val="22"/>
          <w:lang w:val="cs-CZ"/>
        </w:rPr>
        <w:t xml:space="preserve">po umytí </w:t>
      </w:r>
      <w:r w:rsidRPr="00D56CF2">
        <w:rPr>
          <w:rFonts w:ascii="Calibri" w:eastAsia="Calibri" w:hAnsi="Calibri" w:cs="Calibri"/>
          <w:sz w:val="22"/>
          <w:szCs w:val="22"/>
          <w:lang w:val="cs-CZ"/>
        </w:rPr>
        <w:t>šamp</w:t>
      </w:r>
      <w:r w:rsidR="00C64529" w:rsidRPr="00D56CF2">
        <w:rPr>
          <w:rFonts w:ascii="Calibri" w:eastAsia="Calibri" w:hAnsi="Calibri" w:cs="Calibri"/>
          <w:sz w:val="22"/>
          <w:szCs w:val="22"/>
          <w:lang w:val="cs-CZ"/>
        </w:rPr>
        <w:t>o</w:t>
      </w:r>
      <w:r w:rsidRPr="00D56CF2">
        <w:rPr>
          <w:rFonts w:ascii="Calibri" w:eastAsia="Calibri" w:hAnsi="Calibri" w:cs="Calibri"/>
          <w:sz w:val="22"/>
          <w:szCs w:val="22"/>
          <w:lang w:val="cs-CZ"/>
        </w:rPr>
        <w:t>n</w:t>
      </w:r>
      <w:r w:rsidR="00C64529" w:rsidRPr="00D56CF2">
        <w:rPr>
          <w:rFonts w:ascii="Calibri" w:eastAsia="Calibri" w:hAnsi="Calibri" w:cs="Calibri"/>
          <w:sz w:val="22"/>
          <w:szCs w:val="22"/>
          <w:lang w:val="cs-CZ"/>
        </w:rPr>
        <w:t>em</w:t>
      </w:r>
      <w:r w:rsidRPr="00D56CF2">
        <w:rPr>
          <w:rFonts w:ascii="Calibri" w:eastAsia="Calibri" w:hAnsi="Calibri" w:cs="Calibri"/>
          <w:sz w:val="22"/>
          <w:szCs w:val="22"/>
          <w:lang w:val="cs-CZ"/>
        </w:rPr>
        <w:t xml:space="preserve"> Ginkgo </w:t>
      </w:r>
      <w:proofErr w:type="spellStart"/>
      <w:r w:rsidRPr="00D56CF2">
        <w:rPr>
          <w:rFonts w:ascii="Calibri" w:eastAsia="Calibri" w:hAnsi="Calibri" w:cs="Calibri"/>
          <w:sz w:val="22"/>
          <w:szCs w:val="22"/>
          <w:lang w:val="cs-CZ"/>
        </w:rPr>
        <w:t>Biloba</w:t>
      </w:r>
      <w:proofErr w:type="spellEnd"/>
      <w:r w:rsidRPr="00D56CF2">
        <w:rPr>
          <w:rFonts w:ascii="Calibri" w:eastAsia="Calibri" w:hAnsi="Calibri" w:cs="Calibri"/>
          <w:sz w:val="22"/>
          <w:szCs w:val="22"/>
          <w:lang w:val="cs-CZ"/>
        </w:rPr>
        <w:t xml:space="preserve"> Atami. </w:t>
      </w:r>
    </w:p>
    <w:p w14:paraId="14214DF8" w14:textId="77777777" w:rsidR="00B6702B" w:rsidRPr="00D56CF2" w:rsidRDefault="00B6702B" w:rsidP="00A05BCC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2809ACAF" w14:textId="736CC9BB" w:rsidR="00A05BCC" w:rsidRPr="00D56CF2" w:rsidRDefault="00A05BCC" w:rsidP="00A05BCC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D56CF2">
        <w:rPr>
          <w:rFonts w:ascii="Calibri" w:eastAsia="Calibri" w:hAnsi="Calibri" w:cs="Calibri"/>
          <w:b/>
          <w:sz w:val="22"/>
          <w:szCs w:val="22"/>
          <w:lang w:val="cs-CZ"/>
        </w:rPr>
        <w:t>Způsob použití:</w:t>
      </w:r>
      <w:r w:rsidRPr="00D56CF2">
        <w:rPr>
          <w:rFonts w:ascii="Calibri" w:eastAsia="Calibri" w:hAnsi="Calibri" w:cs="Calibri"/>
          <w:sz w:val="22"/>
          <w:szCs w:val="22"/>
          <w:lang w:val="cs-CZ"/>
        </w:rPr>
        <w:t xml:space="preserve"> po umytí naneste dostatečnou dávku balzámu na srst, vmasírujte a pečlivě kartáčujte 3 minuty. Důkladně opláchněte vlažnou vodou. Pro optimální výsledek pokračujte použitím relaxačních tablet Atami.</w:t>
      </w:r>
    </w:p>
    <w:p w14:paraId="55E0F3E4" w14:textId="518BED58" w:rsidR="00B523D3" w:rsidRPr="00D56CF2" w:rsidRDefault="00B523D3">
      <w:pPr>
        <w:rPr>
          <w:sz w:val="22"/>
          <w:szCs w:val="22"/>
          <w:lang w:val="cs-CZ"/>
        </w:rPr>
      </w:pPr>
    </w:p>
    <w:p w14:paraId="79AA86E9" w14:textId="77777777" w:rsidR="00792C8E" w:rsidRPr="00D56CF2" w:rsidRDefault="00792C8E" w:rsidP="00792C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  <w:r w:rsidRPr="00D56CF2">
        <w:rPr>
          <w:rFonts w:asciiTheme="minorHAnsi" w:eastAsia="Helvetica Neue" w:hAnsiTheme="minorHAnsi" w:cstheme="minorHAnsi"/>
          <w:b/>
          <w:i/>
          <w:color w:val="000000"/>
          <w:sz w:val="22"/>
          <w:szCs w:val="22"/>
          <w:lang w:val="cs-CZ"/>
        </w:rPr>
        <w:t>Složení:</w:t>
      </w:r>
      <w:r w:rsidRPr="00D56CF2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 xml:space="preserve"> </w:t>
      </w:r>
      <w:r w:rsidRPr="00D56CF2">
        <w:rPr>
          <w:rFonts w:asciiTheme="minorHAnsi" w:eastAsia="Helvetica Neue" w:hAnsiTheme="minorHAnsi" w:cstheme="minorHAnsi"/>
          <w:i/>
          <w:color w:val="000000"/>
          <w:sz w:val="22"/>
          <w:szCs w:val="22"/>
          <w:lang w:val="cs-CZ"/>
        </w:rPr>
        <w:t xml:space="preserve">uvedeno na obalu viz </w:t>
      </w:r>
      <w:proofErr w:type="spellStart"/>
      <w:r w:rsidRPr="00D56CF2">
        <w:rPr>
          <w:rFonts w:asciiTheme="minorHAnsi" w:eastAsia="Helvetica Neue" w:hAnsiTheme="minorHAnsi" w:cstheme="minorHAnsi"/>
          <w:i/>
          <w:color w:val="000000"/>
          <w:sz w:val="22"/>
          <w:szCs w:val="22"/>
          <w:lang w:val="cs-CZ"/>
        </w:rPr>
        <w:t>Ingredients</w:t>
      </w:r>
      <w:proofErr w:type="spellEnd"/>
    </w:p>
    <w:p w14:paraId="1E068DFC" w14:textId="77777777" w:rsidR="00792C8E" w:rsidRPr="00D56CF2" w:rsidRDefault="00792C8E" w:rsidP="00792C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</w:p>
    <w:p w14:paraId="7C81CFA4" w14:textId="5005511E" w:rsidR="00792C8E" w:rsidRPr="00D56CF2" w:rsidRDefault="00792C8E" w:rsidP="00792C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  <w:r w:rsidRPr="00D56CF2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>Veterinární přípravek. Uchovávejte mimo dohled a dosah dětí. Pouze pro zvířata.</w:t>
      </w:r>
    </w:p>
    <w:p w14:paraId="1B07B147" w14:textId="77777777" w:rsidR="00792C8E" w:rsidRPr="00D56CF2" w:rsidRDefault="00792C8E" w:rsidP="00792C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</w:p>
    <w:p w14:paraId="62F89148" w14:textId="77777777" w:rsidR="00792C8E" w:rsidRPr="00D56CF2" w:rsidRDefault="00792C8E" w:rsidP="00792C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</w:pPr>
      <w:r w:rsidRPr="00D56CF2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>Výhradní dovozce, držitel rozhodnutí: Ding</w:t>
      </w:r>
      <w:bookmarkStart w:id="0" w:name="_GoBack"/>
      <w:bookmarkEnd w:id="0"/>
      <w:r w:rsidRPr="00D56CF2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 xml:space="preserve"> Wall Trading s.r.o., Janského 2370/91, 155 00 </w:t>
      </w:r>
      <w:proofErr w:type="gramStart"/>
      <w:r w:rsidRPr="00D56CF2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>Praha - Stodůlky</w:t>
      </w:r>
      <w:proofErr w:type="gramEnd"/>
      <w:r w:rsidRPr="00D56CF2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 xml:space="preserve"> </w:t>
      </w:r>
      <w:r w:rsidRPr="00D56CF2">
        <w:rPr>
          <w:rFonts w:asciiTheme="minorHAnsi" w:hAnsiTheme="minorHAnsi" w:cstheme="minorHAnsi"/>
          <w:color w:val="000000"/>
          <w:sz w:val="22"/>
          <w:szCs w:val="22"/>
          <w:lang w:val="cs-CZ"/>
        </w:rPr>
        <w:br/>
      </w:r>
      <w:r w:rsidRPr="00D56CF2">
        <w:rPr>
          <w:rFonts w:asciiTheme="minorHAnsi" w:eastAsia="Helvetica Neue" w:hAnsiTheme="minorHAnsi" w:cstheme="minorHAnsi"/>
          <w:color w:val="000000"/>
          <w:sz w:val="22"/>
          <w:szCs w:val="22"/>
          <w:lang w:val="cs-CZ"/>
        </w:rPr>
        <w:t>dingvet@seznam.cz, www.dingvet.cz</w:t>
      </w:r>
    </w:p>
    <w:p w14:paraId="74EA734F" w14:textId="3A5A0EE7" w:rsidR="00792C8E" w:rsidRPr="00D56CF2" w:rsidRDefault="00792C8E" w:rsidP="00792C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i/>
          <w:sz w:val="22"/>
          <w:szCs w:val="22"/>
          <w:lang w:val="cs-CZ"/>
        </w:rPr>
      </w:pPr>
      <w:r w:rsidRPr="00D56CF2">
        <w:rPr>
          <w:rFonts w:asciiTheme="minorHAnsi" w:eastAsia="Helvetica Neue" w:hAnsiTheme="minorHAnsi" w:cstheme="minorHAnsi"/>
          <w:sz w:val="22"/>
          <w:szCs w:val="22"/>
          <w:lang w:val="cs-CZ"/>
        </w:rPr>
        <w:t>Exspirace, číslo šarže</w:t>
      </w:r>
      <w:r w:rsidR="00AF445E" w:rsidRPr="00D56CF2">
        <w:rPr>
          <w:rFonts w:asciiTheme="minorHAnsi" w:eastAsia="Helvetica Neue" w:hAnsiTheme="minorHAnsi" w:cstheme="minorHAnsi"/>
          <w:sz w:val="22"/>
          <w:szCs w:val="22"/>
          <w:lang w:val="cs-CZ"/>
        </w:rPr>
        <w:t>, výrobce</w:t>
      </w:r>
      <w:r w:rsidRPr="00D56CF2">
        <w:rPr>
          <w:rFonts w:asciiTheme="minorHAnsi" w:eastAsia="Helvetica Neue" w:hAnsiTheme="minorHAnsi" w:cstheme="minorHAnsi"/>
          <w:sz w:val="22"/>
          <w:szCs w:val="22"/>
          <w:lang w:val="cs-CZ"/>
        </w:rPr>
        <w:t>:</w:t>
      </w:r>
      <w:r w:rsidRPr="00D56CF2">
        <w:rPr>
          <w:rFonts w:asciiTheme="minorHAnsi" w:eastAsia="Helvetica Neue" w:hAnsiTheme="minorHAnsi" w:cstheme="minorHAnsi"/>
          <w:i/>
          <w:sz w:val="22"/>
          <w:szCs w:val="22"/>
          <w:lang w:val="cs-CZ"/>
        </w:rPr>
        <w:t xml:space="preserve"> uvedeno na obalu, </w:t>
      </w:r>
      <w:r w:rsidRPr="00D56CF2">
        <w:rPr>
          <w:rFonts w:asciiTheme="minorHAnsi" w:eastAsia="Helvetica Neue" w:hAnsiTheme="minorHAnsi" w:cstheme="minorHAnsi"/>
          <w:sz w:val="22"/>
          <w:szCs w:val="22"/>
          <w:lang w:val="cs-CZ"/>
        </w:rPr>
        <w:t>doba použitelnosti 12 měsíců po otevření přípravku</w:t>
      </w:r>
      <w:r w:rsidRPr="00D56CF2">
        <w:rPr>
          <w:rFonts w:asciiTheme="minorHAnsi" w:eastAsia="Helvetica Neue" w:hAnsiTheme="minorHAnsi" w:cstheme="minorHAnsi"/>
          <w:i/>
          <w:sz w:val="22"/>
          <w:szCs w:val="22"/>
          <w:lang w:val="cs-CZ"/>
        </w:rPr>
        <w:t xml:space="preserve"> (piktogram).</w:t>
      </w:r>
    </w:p>
    <w:p w14:paraId="61569D13" w14:textId="32B26A79" w:rsidR="00792C8E" w:rsidRPr="00D56CF2" w:rsidRDefault="00792C8E" w:rsidP="00792C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sz w:val="22"/>
          <w:szCs w:val="22"/>
          <w:lang w:val="cs-CZ"/>
        </w:rPr>
      </w:pPr>
      <w:r w:rsidRPr="00D56CF2">
        <w:rPr>
          <w:rFonts w:asciiTheme="minorHAnsi" w:eastAsia="Helvetica Neue" w:hAnsiTheme="minorHAnsi" w:cstheme="minorHAnsi"/>
          <w:sz w:val="22"/>
          <w:szCs w:val="22"/>
          <w:lang w:val="cs-CZ"/>
        </w:rPr>
        <w:t xml:space="preserve">Číslo schválení: </w:t>
      </w:r>
      <w:r w:rsidR="00B907BB" w:rsidRPr="00D56CF2">
        <w:rPr>
          <w:rFonts w:asciiTheme="minorHAnsi" w:eastAsia="Helvetica Neue" w:hAnsiTheme="minorHAnsi" w:cstheme="minorHAnsi"/>
          <w:sz w:val="22"/>
          <w:szCs w:val="22"/>
          <w:lang w:val="cs-CZ"/>
        </w:rPr>
        <w:t>321-22/C</w:t>
      </w:r>
    </w:p>
    <w:p w14:paraId="001D2895" w14:textId="77777777" w:rsidR="00792C8E" w:rsidRPr="00D56CF2" w:rsidRDefault="00792C8E">
      <w:pPr>
        <w:rPr>
          <w:sz w:val="22"/>
          <w:szCs w:val="22"/>
          <w:lang w:val="cs-CZ"/>
        </w:rPr>
      </w:pPr>
    </w:p>
    <w:sectPr w:rsidR="00792C8E" w:rsidRPr="00D56C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0F724" w14:textId="77777777" w:rsidR="00827A46" w:rsidRDefault="00827A46" w:rsidP="00AF445E">
      <w:r>
        <w:separator/>
      </w:r>
    </w:p>
  </w:endnote>
  <w:endnote w:type="continuationSeparator" w:id="0">
    <w:p w14:paraId="30082611" w14:textId="77777777" w:rsidR="00827A46" w:rsidRDefault="00827A46" w:rsidP="00AF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6E5F6" w14:textId="77777777" w:rsidR="00827A46" w:rsidRDefault="00827A46" w:rsidP="00AF445E">
      <w:r>
        <w:separator/>
      </w:r>
    </w:p>
  </w:footnote>
  <w:footnote w:type="continuationSeparator" w:id="0">
    <w:p w14:paraId="534858A2" w14:textId="77777777" w:rsidR="00827A46" w:rsidRDefault="00827A46" w:rsidP="00AF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4B660" w14:textId="1D9F299F" w:rsidR="00AF445E" w:rsidRPr="00AF445E" w:rsidRDefault="00AF445E" w:rsidP="000A77FE">
    <w:pPr>
      <w:rPr>
        <w:rFonts w:asciiTheme="minorHAnsi" w:hAnsiTheme="minorHAnsi" w:cstheme="minorHAnsi"/>
        <w:bCs/>
        <w:sz w:val="22"/>
        <w:szCs w:val="22"/>
      </w:rPr>
    </w:pPr>
    <w:r w:rsidRPr="00AF445E">
      <w:rPr>
        <w:rFonts w:asciiTheme="minorHAnsi" w:hAnsiTheme="minorHAnsi" w:cstheme="minorHAnsi"/>
        <w:bCs/>
        <w:sz w:val="22"/>
        <w:szCs w:val="22"/>
      </w:rPr>
      <w:t>Text na</w:t>
    </w:r>
    <w:r w:rsidRPr="00AF445E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4FFC27CCB9B542348BB57FD2E682E90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B907BB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AF445E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B08726F045AD4E58A5450F351432AA27"/>
        </w:placeholder>
        <w:text/>
      </w:sdtPr>
      <w:sdtEndPr/>
      <w:sdtContent>
        <w:r w:rsidR="00B907BB" w:rsidRPr="00B907BB">
          <w:rPr>
            <w:rFonts w:asciiTheme="minorHAnsi" w:hAnsiTheme="minorHAnsi" w:cstheme="minorHAnsi"/>
            <w:sz w:val="22"/>
            <w:szCs w:val="22"/>
          </w:rPr>
          <w:t>USKVBL/14351/2020/POD</w:t>
        </w:r>
        <w:r w:rsidR="00B907BB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AF445E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B08726F045AD4E58A5450F351432AA27"/>
        </w:placeholder>
        <w:text/>
      </w:sdtPr>
      <w:sdtEndPr/>
      <w:sdtContent>
        <w:r w:rsidR="00B907BB" w:rsidRPr="00B907BB">
          <w:rPr>
            <w:rFonts w:asciiTheme="minorHAnsi" w:hAnsiTheme="minorHAnsi" w:cstheme="minorHAnsi"/>
            <w:bCs/>
            <w:sz w:val="22"/>
            <w:szCs w:val="22"/>
          </w:rPr>
          <w:t>USKVBL/10617/2022/REG-Gro</w:t>
        </w:r>
      </w:sdtContent>
    </w:sdt>
    <w:r w:rsidRPr="00AF445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BD6CF31FCBEA4F54B63D67D99183CDB1"/>
        </w:placeholder>
        <w:date w:fullDate="2022-08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907BB">
          <w:rPr>
            <w:rFonts w:asciiTheme="minorHAnsi" w:hAnsiTheme="minorHAnsi" w:cstheme="minorHAnsi"/>
            <w:bCs/>
            <w:sz w:val="22"/>
            <w:szCs w:val="22"/>
            <w:lang w:val="cs-CZ"/>
          </w:rPr>
          <w:t>22.8.2022</w:t>
        </w:r>
      </w:sdtContent>
    </w:sdt>
    <w:r w:rsidRPr="00AF445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330F9FC3B18D4DA2AD5E21225D74E8B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B907BB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AF445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="Calibri" w:eastAsia="Calibri" w:hAnsi="Calibri" w:cs="Calibri"/>
          <w:sz w:val="22"/>
          <w:szCs w:val="22"/>
        </w:rPr>
        <w:id w:val="-2080899180"/>
        <w:placeholder>
          <w:docPart w:val="7D0B4E43044947DA9C265D7D8B634AF6"/>
        </w:placeholder>
        <w:text/>
      </w:sdtPr>
      <w:sdtEndPr/>
      <w:sdtContent>
        <w:r w:rsidR="00B907BB" w:rsidRPr="00B907BB">
          <w:rPr>
            <w:rFonts w:ascii="Calibri" w:eastAsia="Calibri" w:hAnsi="Calibri" w:cs="Calibri"/>
            <w:sz w:val="22"/>
            <w:szCs w:val="22"/>
          </w:rPr>
          <w:t>BALZÁM GINKGO BILOBA – JEMNÝ</w:t>
        </w:r>
      </w:sdtContent>
    </w:sdt>
  </w:p>
  <w:p w14:paraId="463B5561" w14:textId="77777777" w:rsidR="00AF445E" w:rsidRDefault="00AF44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CF"/>
    <w:rsid w:val="00146C78"/>
    <w:rsid w:val="00203234"/>
    <w:rsid w:val="00231A2F"/>
    <w:rsid w:val="0057260F"/>
    <w:rsid w:val="00792C8E"/>
    <w:rsid w:val="00827A46"/>
    <w:rsid w:val="00A05BCC"/>
    <w:rsid w:val="00AF445E"/>
    <w:rsid w:val="00B523D3"/>
    <w:rsid w:val="00B6702B"/>
    <w:rsid w:val="00B907BB"/>
    <w:rsid w:val="00C64529"/>
    <w:rsid w:val="00D56CF2"/>
    <w:rsid w:val="00E036EB"/>
    <w:rsid w:val="00F61253"/>
    <w:rsid w:val="00F8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35AD7"/>
  <w15:chartTrackingRefBased/>
  <w15:docId w15:val="{216D9944-FEC8-463C-8C53-E37E20C7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C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C8E"/>
    <w:rPr>
      <w:rFonts w:ascii="Segoe UI" w:eastAsia="Times New Roman" w:hAnsi="Segoe UI" w:cs="Segoe UI"/>
      <w:sz w:val="18"/>
      <w:szCs w:val="18"/>
      <w:lang w:val="it-IT" w:eastAsia="cs-CZ"/>
    </w:rPr>
  </w:style>
  <w:style w:type="paragraph" w:styleId="Zhlav">
    <w:name w:val="header"/>
    <w:basedOn w:val="Normln"/>
    <w:link w:val="ZhlavChar"/>
    <w:uiPriority w:val="99"/>
    <w:unhideWhenUsed/>
    <w:rsid w:val="00AF4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45E"/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paragraph" w:styleId="Zpat">
    <w:name w:val="footer"/>
    <w:basedOn w:val="Normln"/>
    <w:link w:val="ZpatChar"/>
    <w:uiPriority w:val="99"/>
    <w:unhideWhenUsed/>
    <w:rsid w:val="00AF4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45E"/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character" w:styleId="Zstupntext">
    <w:name w:val="Placeholder Text"/>
    <w:rsid w:val="00AF445E"/>
    <w:rPr>
      <w:color w:val="808080"/>
    </w:rPr>
  </w:style>
  <w:style w:type="character" w:customStyle="1" w:styleId="Styl2">
    <w:name w:val="Styl2"/>
    <w:basedOn w:val="Standardnpsmoodstavce"/>
    <w:uiPriority w:val="1"/>
    <w:rsid w:val="00AF445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FC27CCB9B542348BB57FD2E682E9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8E5A5-7252-4773-8A55-C1394C6AF13B}"/>
      </w:docPartPr>
      <w:docPartBody>
        <w:p w:rsidR="003F19F8" w:rsidRDefault="000D1989" w:rsidP="000D1989">
          <w:pPr>
            <w:pStyle w:val="4FFC27CCB9B542348BB57FD2E682E90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08726F045AD4E58A5450F351432A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1BA69-543F-4F8C-9955-3D8FFCF71BC7}"/>
      </w:docPartPr>
      <w:docPartBody>
        <w:p w:rsidR="003F19F8" w:rsidRDefault="000D1989" w:rsidP="000D1989">
          <w:pPr>
            <w:pStyle w:val="B08726F045AD4E58A5450F351432AA2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D6CF31FCBEA4F54B63D67D99183C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08904-D739-48FC-BB0A-7AFAC0861B05}"/>
      </w:docPartPr>
      <w:docPartBody>
        <w:p w:rsidR="003F19F8" w:rsidRDefault="000D1989" w:rsidP="000D1989">
          <w:pPr>
            <w:pStyle w:val="BD6CF31FCBEA4F54B63D67D99183CDB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30F9FC3B18D4DA2AD5E21225D74E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6A669-792F-499D-A46E-A533C4393259}"/>
      </w:docPartPr>
      <w:docPartBody>
        <w:p w:rsidR="003F19F8" w:rsidRDefault="000D1989" w:rsidP="000D1989">
          <w:pPr>
            <w:pStyle w:val="330F9FC3B18D4DA2AD5E21225D74E8B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D0B4E43044947DA9C265D7D8B634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4474C-ABD5-41BA-8F9B-F31803C20474}"/>
      </w:docPartPr>
      <w:docPartBody>
        <w:p w:rsidR="003F19F8" w:rsidRDefault="000D1989" w:rsidP="000D1989">
          <w:pPr>
            <w:pStyle w:val="7D0B4E43044947DA9C265D7D8B634AF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9"/>
    <w:rsid w:val="000D1989"/>
    <w:rsid w:val="00375020"/>
    <w:rsid w:val="003F19F8"/>
    <w:rsid w:val="00A84893"/>
    <w:rsid w:val="00B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D1989"/>
    <w:rPr>
      <w:color w:val="808080"/>
    </w:rPr>
  </w:style>
  <w:style w:type="paragraph" w:customStyle="1" w:styleId="4FFC27CCB9B542348BB57FD2E682E903">
    <w:name w:val="4FFC27CCB9B542348BB57FD2E682E903"/>
    <w:rsid w:val="000D1989"/>
  </w:style>
  <w:style w:type="paragraph" w:customStyle="1" w:styleId="B08726F045AD4E58A5450F351432AA27">
    <w:name w:val="B08726F045AD4E58A5450F351432AA27"/>
    <w:rsid w:val="000D1989"/>
  </w:style>
  <w:style w:type="paragraph" w:customStyle="1" w:styleId="BD6CF31FCBEA4F54B63D67D99183CDB1">
    <w:name w:val="BD6CF31FCBEA4F54B63D67D99183CDB1"/>
    <w:rsid w:val="000D1989"/>
  </w:style>
  <w:style w:type="paragraph" w:customStyle="1" w:styleId="330F9FC3B18D4DA2AD5E21225D74E8B3">
    <w:name w:val="330F9FC3B18D4DA2AD5E21225D74E8B3"/>
    <w:rsid w:val="000D1989"/>
  </w:style>
  <w:style w:type="paragraph" w:customStyle="1" w:styleId="7D0B4E43044947DA9C265D7D8B634AF6">
    <w:name w:val="7D0B4E43044947DA9C265D7D8B634AF6"/>
    <w:rsid w:val="000D1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11</cp:revision>
  <dcterms:created xsi:type="dcterms:W3CDTF">2022-08-17T12:59:00Z</dcterms:created>
  <dcterms:modified xsi:type="dcterms:W3CDTF">2022-08-24T15:40:00Z</dcterms:modified>
</cp:coreProperties>
</file>