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36960" w14:textId="77777777" w:rsidR="00C227A2" w:rsidRDefault="00C227A2" w:rsidP="00C227A2">
      <w:pPr>
        <w:rPr>
          <w:b/>
        </w:rPr>
      </w:pPr>
      <w:r>
        <w:rPr>
          <w:b/>
        </w:rPr>
        <w:t xml:space="preserve">sera </w:t>
      </w:r>
      <w:proofErr w:type="spellStart"/>
      <w:r>
        <w:rPr>
          <w:b/>
        </w:rPr>
        <w:t>omnipur</w:t>
      </w:r>
      <w:proofErr w:type="spellEnd"/>
      <w:r>
        <w:rPr>
          <w:b/>
        </w:rPr>
        <w:t xml:space="preserve"> </w:t>
      </w:r>
      <w:proofErr w:type="spellStart"/>
      <w:r w:rsidRPr="00336722">
        <w:rPr>
          <w:b/>
          <w:highlight w:val="lightGray"/>
        </w:rPr>
        <w:t>pond</w:t>
      </w:r>
      <w:proofErr w:type="spellEnd"/>
    </w:p>
    <w:p w14:paraId="7DD76498" w14:textId="77777777" w:rsidR="00C227A2" w:rsidRDefault="00C227A2" w:rsidP="00C227A2">
      <w:pPr>
        <w:jc w:val="both"/>
        <w:rPr>
          <w:b/>
        </w:rPr>
      </w:pPr>
      <w:r>
        <w:rPr>
          <w:b/>
        </w:rPr>
        <w:t xml:space="preserve">50 ml </w:t>
      </w:r>
      <w:r w:rsidRPr="0074184A">
        <w:rPr>
          <w:b/>
          <w:highlight w:val="lightGray"/>
        </w:rPr>
        <w:t>(250 ml, 500 ml, 5 000 ml)</w:t>
      </w:r>
    </w:p>
    <w:p w14:paraId="5393F0A9" w14:textId="5F1EC20F" w:rsidR="00D72CA4" w:rsidRDefault="00B41A6B">
      <w:r w:rsidRPr="00C0643D">
        <w:rPr>
          <w:b/>
          <w:bCs/>
        </w:rPr>
        <w:t xml:space="preserve">sera </w:t>
      </w:r>
      <w:proofErr w:type="spellStart"/>
      <w:r w:rsidRPr="00C0643D">
        <w:rPr>
          <w:b/>
          <w:bCs/>
        </w:rPr>
        <w:t>omnipur</w:t>
      </w:r>
      <w:proofErr w:type="spellEnd"/>
      <w:r w:rsidR="00D72CA4">
        <w:rPr>
          <w:b/>
          <w:bCs/>
        </w:rPr>
        <w:t xml:space="preserve"> </w:t>
      </w:r>
      <w:r>
        <w:t>– veterinární přípravek může pomoci potlačit</w:t>
      </w:r>
      <w:r w:rsidR="00D72CA4">
        <w:t xml:space="preserve"> projevy</w:t>
      </w:r>
      <w:r>
        <w:t xml:space="preserve"> nejčastější</w:t>
      </w:r>
      <w:r w:rsidR="00D72CA4">
        <w:t>ch</w:t>
      </w:r>
      <w:r>
        <w:t xml:space="preserve"> onemocnění </w:t>
      </w:r>
      <w:r w:rsidR="00D12CD4">
        <w:t xml:space="preserve">akvarijních </w:t>
      </w:r>
      <w:r w:rsidR="00D12CD4" w:rsidRPr="00D12CD4">
        <w:rPr>
          <w:highlight w:val="lightGray"/>
        </w:rPr>
        <w:t>(</w:t>
      </w:r>
      <w:r w:rsidRPr="00D12CD4">
        <w:rPr>
          <w:highlight w:val="lightGray"/>
        </w:rPr>
        <w:t xml:space="preserve">okrasných ryb </w:t>
      </w:r>
      <w:r w:rsidR="00C0643D" w:rsidRPr="00D12CD4">
        <w:rPr>
          <w:highlight w:val="lightGray"/>
        </w:rPr>
        <w:t>v</w:t>
      </w:r>
      <w:r w:rsidR="00D12CD4" w:rsidRPr="00D12CD4">
        <w:rPr>
          <w:highlight w:val="lightGray"/>
        </w:rPr>
        <w:t> </w:t>
      </w:r>
      <w:r w:rsidR="00C0643D" w:rsidRPr="00D12CD4">
        <w:rPr>
          <w:highlight w:val="lightGray"/>
        </w:rPr>
        <w:t>jezírku</w:t>
      </w:r>
      <w:r w:rsidR="00D12CD4" w:rsidRPr="00D12CD4">
        <w:rPr>
          <w:highlight w:val="lightGray"/>
        </w:rPr>
        <w:t>)</w:t>
      </w:r>
      <w:r w:rsidR="00C0643D">
        <w:t xml:space="preserve"> </w:t>
      </w:r>
      <w:r>
        <w:t xml:space="preserve">a pomáhá ošetřit kožní poranění. </w:t>
      </w:r>
      <w:r w:rsidR="00930488">
        <w:t xml:space="preserve"> </w:t>
      </w:r>
    </w:p>
    <w:p w14:paraId="0B8C065E" w14:textId="1F269C59" w:rsidR="00D72CA4" w:rsidRDefault="00B41A6B">
      <w:r>
        <w:t xml:space="preserve">Základní dávkování: </w:t>
      </w:r>
      <w:r w:rsidR="00930488">
        <w:t>5</w:t>
      </w:r>
      <w:r w:rsidR="00506CB2">
        <w:t xml:space="preserve"> </w:t>
      </w:r>
      <w:r>
        <w:t xml:space="preserve">ml na </w:t>
      </w:r>
      <w:r w:rsidR="00930488">
        <w:t>každých 1</w:t>
      </w:r>
      <w:r>
        <w:t>00 litrů vody.</w:t>
      </w:r>
      <w:r w:rsidR="00930488">
        <w:t xml:space="preserve"> </w:t>
      </w:r>
    </w:p>
    <w:p w14:paraId="2547DD3E" w14:textId="77777777" w:rsidR="007010EF" w:rsidRDefault="007010EF" w:rsidP="007010EF">
      <w:pPr>
        <w:jc w:val="both"/>
      </w:pPr>
      <w:r w:rsidRPr="008D3CD8">
        <w:rPr>
          <w:b/>
        </w:rPr>
        <w:t>Složení na 100</w:t>
      </w:r>
      <w:r>
        <w:rPr>
          <w:b/>
        </w:rPr>
        <w:t xml:space="preserve"> </w:t>
      </w:r>
      <w:r w:rsidRPr="008D3CD8">
        <w:rPr>
          <w:b/>
        </w:rPr>
        <w:t>ml:</w:t>
      </w:r>
      <w:r>
        <w:rPr>
          <w:b/>
        </w:rPr>
        <w:t xml:space="preserve"> </w:t>
      </w:r>
      <w:r w:rsidRPr="00996DC0">
        <w:t xml:space="preserve">akriflavin </w:t>
      </w:r>
      <w:r>
        <w:t>3,2 g</w:t>
      </w:r>
      <w:r w:rsidRPr="00996DC0">
        <w:t xml:space="preserve">, </w:t>
      </w:r>
      <w:r>
        <w:t>m</w:t>
      </w:r>
      <w:r w:rsidRPr="00996DC0">
        <w:t>alac</w:t>
      </w:r>
      <w:bookmarkStart w:id="0" w:name="_GoBack"/>
      <w:bookmarkEnd w:id="0"/>
      <w:r w:rsidRPr="00996DC0">
        <w:t>hitová zeleň oxalát 79</w:t>
      </w:r>
      <w:r>
        <w:t xml:space="preserve"> </w:t>
      </w:r>
      <w:r w:rsidRPr="00996DC0">
        <w:t xml:space="preserve">mg, </w:t>
      </w:r>
      <w:r>
        <w:t>čištěná voda</w:t>
      </w:r>
      <w:r w:rsidRPr="00996DC0">
        <w:t xml:space="preserve"> ad 100m</w:t>
      </w:r>
      <w:r>
        <w:t>l</w:t>
      </w:r>
    </w:p>
    <w:p w14:paraId="4E7CAEC9" w14:textId="77777777" w:rsidR="00D72CA4" w:rsidRDefault="00C0643D">
      <w:r>
        <w:t xml:space="preserve">Pro </w:t>
      </w:r>
      <w:r w:rsidR="00D72CA4">
        <w:t xml:space="preserve">použitím </w:t>
      </w:r>
      <w:r>
        <w:t>čtěte příbalov</w:t>
      </w:r>
      <w:r w:rsidR="00D72CA4">
        <w:t>ou informaci</w:t>
      </w:r>
      <w:r>
        <w:t>.</w:t>
      </w:r>
    </w:p>
    <w:p w14:paraId="2BDB1338" w14:textId="77777777" w:rsidR="007F39E9" w:rsidRDefault="00B41A6B">
      <w:r>
        <w:t xml:space="preserve">Uchovávejte mimo dohled a dosah dětí. Skladujte </w:t>
      </w:r>
      <w:r w:rsidR="00C0643D">
        <w:t xml:space="preserve">v temnu při pokojové teplotě! </w:t>
      </w:r>
      <w:r w:rsidR="00D72CA4">
        <w:t>Nepoužívat v kombinaci</w:t>
      </w:r>
      <w:r w:rsidR="00C0643D">
        <w:t xml:space="preserve"> s léčivými přípravky. Vodní rostliny s měkkými listy mohou být použitím poškozeny. </w:t>
      </w:r>
    </w:p>
    <w:p w14:paraId="32BB94D5" w14:textId="2748B882" w:rsidR="00B41A6B" w:rsidRPr="00D72CA4" w:rsidRDefault="009F3F8C">
      <w:r>
        <w:t xml:space="preserve">Pouze pro zvířata. </w:t>
      </w:r>
      <w:r w:rsidR="00C0643D" w:rsidRPr="00C0643D">
        <w:rPr>
          <w:bCs/>
        </w:rPr>
        <w:t xml:space="preserve">Přípravek se nesmí používat k ošetření ryb, včetně jiker a plůdku, určených k produkci potravin. </w:t>
      </w:r>
    </w:p>
    <w:p w14:paraId="27ED1CE7" w14:textId="77777777" w:rsidR="00506CB2" w:rsidRDefault="00506CB2" w:rsidP="00506CB2">
      <w:pPr>
        <w:rPr>
          <w:i/>
        </w:rPr>
      </w:pPr>
      <w:r>
        <w:t xml:space="preserve">Číslo šarže, exspirace: </w:t>
      </w:r>
      <w:r w:rsidRPr="00DA785A">
        <w:rPr>
          <w:i/>
        </w:rPr>
        <w:t>viz obal</w:t>
      </w:r>
    </w:p>
    <w:p w14:paraId="41A7E5F1" w14:textId="1C3F9855" w:rsidR="00C0643D" w:rsidRDefault="00C0643D" w:rsidP="00C0643D">
      <w:pPr>
        <w:jc w:val="both"/>
      </w:pPr>
      <w:r>
        <w:t>Držitel rozhodnutí o schválení/distributor: Sera CZ s.r.o., Chlístovice 32, 284 01 Kutná Hora</w:t>
      </w:r>
      <w:r>
        <w:br/>
        <w:t xml:space="preserve">Výrobce: sera </w:t>
      </w:r>
      <w:proofErr w:type="spellStart"/>
      <w:r>
        <w:t>GmbH</w:t>
      </w:r>
      <w:proofErr w:type="spellEnd"/>
      <w:r>
        <w:t xml:space="preserve">, </w:t>
      </w:r>
      <w:proofErr w:type="spellStart"/>
      <w:r>
        <w:t>Borsigstr</w:t>
      </w:r>
      <w:proofErr w:type="spellEnd"/>
      <w:r>
        <w:t xml:space="preserve">. 49, D52525 </w:t>
      </w:r>
      <w:proofErr w:type="spellStart"/>
      <w:r>
        <w:t>Heinsberg</w:t>
      </w:r>
      <w:proofErr w:type="spellEnd"/>
      <w:r>
        <w:t>, Německo</w:t>
      </w:r>
    </w:p>
    <w:p w14:paraId="55C5FA5C" w14:textId="00AF25C2" w:rsidR="00C0643D" w:rsidRDefault="00D72CA4" w:rsidP="00C0643D">
      <w:r>
        <w:t>Číslo schválení:</w:t>
      </w:r>
      <w:r w:rsidR="00B06C9D">
        <w:t xml:space="preserve"> 352-22/C</w:t>
      </w:r>
    </w:p>
    <w:p w14:paraId="4D4297F8" w14:textId="77777777" w:rsidR="00C0643D" w:rsidRDefault="00C0643D"/>
    <w:sectPr w:rsidR="00C0643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A0F0" w14:textId="77777777" w:rsidR="00113B5D" w:rsidRDefault="00113B5D" w:rsidP="00C227A2">
      <w:pPr>
        <w:spacing w:after="0" w:line="240" w:lineRule="auto"/>
      </w:pPr>
      <w:r>
        <w:separator/>
      </w:r>
    </w:p>
  </w:endnote>
  <w:endnote w:type="continuationSeparator" w:id="0">
    <w:p w14:paraId="4219DE3A" w14:textId="77777777" w:rsidR="00113B5D" w:rsidRDefault="00113B5D" w:rsidP="00C2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649B4" w14:textId="77777777" w:rsidR="00113B5D" w:rsidRDefault="00113B5D" w:rsidP="00C227A2">
      <w:pPr>
        <w:spacing w:after="0" w:line="240" w:lineRule="auto"/>
      </w:pPr>
      <w:r>
        <w:separator/>
      </w:r>
    </w:p>
  </w:footnote>
  <w:footnote w:type="continuationSeparator" w:id="0">
    <w:p w14:paraId="32F3A742" w14:textId="77777777" w:rsidR="00113B5D" w:rsidRDefault="00113B5D" w:rsidP="00C2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F37A" w14:textId="5B9A95C6" w:rsidR="00C227A2" w:rsidRPr="00E1769A" w:rsidRDefault="00C227A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4096398D5044D1F99E0C13BBCD1BF7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823BBD6E501340B4ACE9BCAB45997F7F"/>
        </w:placeholder>
        <w:text/>
      </w:sdtPr>
      <w:sdtEndPr/>
      <w:sdtContent>
        <w:r w:rsidR="00B4432F">
          <w:t>USKVBL/4062/2022/POD,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823BBD6E501340B4ACE9BCAB45997F7F"/>
        </w:placeholder>
        <w:text/>
      </w:sdtPr>
      <w:sdtEndPr/>
      <w:sdtContent>
        <w:r w:rsidR="00B06C9D" w:rsidRPr="00B06C9D">
          <w:rPr>
            <w:rFonts w:eastAsia="Times New Roman"/>
            <w:lang w:eastAsia="cs-CZ"/>
          </w:rPr>
          <w:t>USKVBL/11669/2022/REG-</w:t>
        </w:r>
        <w:proofErr w:type="spellStart"/>
        <w:r w:rsidR="00B06C9D" w:rsidRPr="00B06C9D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46D10AE33E74BACA6ADB443235C5F6F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06C9D">
          <w:rPr>
            <w:bCs/>
          </w:rPr>
          <w:t>15.9.2022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53E3353A8204CBF990FD171132E6D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4432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AEDCB54FF1446D7845102AFE910AE5A"/>
        </w:placeholder>
        <w:text/>
      </w:sdtPr>
      <w:sdtEndPr/>
      <w:sdtContent>
        <w:r w:rsidR="00B4432F">
          <w:t xml:space="preserve">sera </w:t>
        </w:r>
        <w:proofErr w:type="spellStart"/>
        <w:r w:rsidR="00B4432F">
          <w:t>omnipur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6B"/>
    <w:rsid w:val="00113B5D"/>
    <w:rsid w:val="002D02EB"/>
    <w:rsid w:val="005065B3"/>
    <w:rsid w:val="00506CB2"/>
    <w:rsid w:val="005412E3"/>
    <w:rsid w:val="007010EF"/>
    <w:rsid w:val="007F39E9"/>
    <w:rsid w:val="00914926"/>
    <w:rsid w:val="00930488"/>
    <w:rsid w:val="009F3F8C"/>
    <w:rsid w:val="00A46FFE"/>
    <w:rsid w:val="00B06C9D"/>
    <w:rsid w:val="00B41A6B"/>
    <w:rsid w:val="00B4432F"/>
    <w:rsid w:val="00C0643D"/>
    <w:rsid w:val="00C227A2"/>
    <w:rsid w:val="00D12CD4"/>
    <w:rsid w:val="00D72CA4"/>
    <w:rsid w:val="00D8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54D7"/>
  <w15:chartTrackingRefBased/>
  <w15:docId w15:val="{ABFF765A-97CA-42D0-9C3A-01B05F01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7A2"/>
  </w:style>
  <w:style w:type="paragraph" w:styleId="Zpat">
    <w:name w:val="footer"/>
    <w:basedOn w:val="Normln"/>
    <w:link w:val="ZpatChar"/>
    <w:uiPriority w:val="99"/>
    <w:unhideWhenUsed/>
    <w:rsid w:val="00C2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7A2"/>
  </w:style>
  <w:style w:type="character" w:styleId="Zstupntext">
    <w:name w:val="Placeholder Text"/>
    <w:rsid w:val="00C227A2"/>
    <w:rPr>
      <w:color w:val="808080"/>
    </w:rPr>
  </w:style>
  <w:style w:type="character" w:customStyle="1" w:styleId="Styl2">
    <w:name w:val="Styl2"/>
    <w:basedOn w:val="Standardnpsmoodstavce"/>
    <w:uiPriority w:val="1"/>
    <w:rsid w:val="00C227A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096398D5044D1F99E0C13BBCD1B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68F64-594C-4194-9D61-F887109C3367}"/>
      </w:docPartPr>
      <w:docPartBody>
        <w:p w:rsidR="002757B7" w:rsidRDefault="00A7277C" w:rsidP="00A7277C">
          <w:pPr>
            <w:pStyle w:val="74096398D5044D1F99E0C13BBCD1BF7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23BBD6E501340B4ACE9BCAB45997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FADE1-6A53-43D1-A824-8C2124E3411C}"/>
      </w:docPartPr>
      <w:docPartBody>
        <w:p w:rsidR="002757B7" w:rsidRDefault="00A7277C" w:rsidP="00A7277C">
          <w:pPr>
            <w:pStyle w:val="823BBD6E501340B4ACE9BCAB45997F7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6D10AE33E74BACA6ADB443235C5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22476-2AB6-4FC1-BD96-D2080605F5D2}"/>
      </w:docPartPr>
      <w:docPartBody>
        <w:p w:rsidR="002757B7" w:rsidRDefault="00A7277C" w:rsidP="00A7277C">
          <w:pPr>
            <w:pStyle w:val="746D10AE33E74BACA6ADB443235C5F6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53E3353A8204CBF990FD171132E6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391A0-8786-4082-8947-2A577A8DA767}"/>
      </w:docPartPr>
      <w:docPartBody>
        <w:p w:rsidR="002757B7" w:rsidRDefault="00A7277C" w:rsidP="00A7277C">
          <w:pPr>
            <w:pStyle w:val="153E3353A8204CBF990FD171132E6D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AEDCB54FF1446D7845102AFE910A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10F44-2FCE-4739-8764-4823C81A82B5}"/>
      </w:docPartPr>
      <w:docPartBody>
        <w:p w:rsidR="002757B7" w:rsidRDefault="00A7277C" w:rsidP="00A7277C">
          <w:pPr>
            <w:pStyle w:val="5AEDCB54FF1446D7845102AFE910AE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7C"/>
    <w:rsid w:val="002757B7"/>
    <w:rsid w:val="006E446E"/>
    <w:rsid w:val="00A7277C"/>
    <w:rsid w:val="00A73AEC"/>
    <w:rsid w:val="00B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277C"/>
    <w:rPr>
      <w:color w:val="808080"/>
    </w:rPr>
  </w:style>
  <w:style w:type="paragraph" w:customStyle="1" w:styleId="74096398D5044D1F99E0C13BBCD1BF7A">
    <w:name w:val="74096398D5044D1F99E0C13BBCD1BF7A"/>
    <w:rsid w:val="00A7277C"/>
  </w:style>
  <w:style w:type="paragraph" w:customStyle="1" w:styleId="823BBD6E501340B4ACE9BCAB45997F7F">
    <w:name w:val="823BBD6E501340B4ACE9BCAB45997F7F"/>
    <w:rsid w:val="00A7277C"/>
  </w:style>
  <w:style w:type="paragraph" w:customStyle="1" w:styleId="746D10AE33E74BACA6ADB443235C5F6F">
    <w:name w:val="746D10AE33E74BACA6ADB443235C5F6F"/>
    <w:rsid w:val="00A7277C"/>
  </w:style>
  <w:style w:type="paragraph" w:customStyle="1" w:styleId="153E3353A8204CBF990FD171132E6DAB">
    <w:name w:val="153E3353A8204CBF990FD171132E6DAB"/>
    <w:rsid w:val="00A7277C"/>
  </w:style>
  <w:style w:type="paragraph" w:customStyle="1" w:styleId="5AEDCB54FF1446D7845102AFE910AE5A">
    <w:name w:val="5AEDCB54FF1446D7845102AFE910AE5A"/>
    <w:rsid w:val="00A72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Koudelová</dc:creator>
  <cp:keywords/>
  <dc:description/>
  <cp:lastModifiedBy>Klapková Kristýna</cp:lastModifiedBy>
  <cp:revision>8</cp:revision>
  <cp:lastPrinted>2022-09-15T14:38:00Z</cp:lastPrinted>
  <dcterms:created xsi:type="dcterms:W3CDTF">2022-09-13T10:29:00Z</dcterms:created>
  <dcterms:modified xsi:type="dcterms:W3CDTF">2022-09-16T11:47:00Z</dcterms:modified>
</cp:coreProperties>
</file>