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3330" w14:textId="77777777" w:rsidR="00CC6BD4" w:rsidRPr="001C4A6C" w:rsidRDefault="00A2141F">
      <w:pPr>
        <w:rPr>
          <w:rFonts w:ascii="Calibri" w:hAnsi="Calibri" w:cs="Calibri"/>
          <w:b/>
          <w:sz w:val="22"/>
          <w:szCs w:val="22"/>
        </w:rPr>
      </w:pPr>
      <w:r w:rsidRPr="001C4A6C">
        <w:rPr>
          <w:rFonts w:ascii="Calibri" w:hAnsi="Calibri" w:cs="Calibri"/>
          <w:b/>
          <w:sz w:val="22"/>
          <w:szCs w:val="22"/>
        </w:rPr>
        <w:t>ELYT</w:t>
      </w:r>
    </w:p>
    <w:p w14:paraId="0A5D6A1E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p w14:paraId="3CBCC4C9" w14:textId="77777777" w:rsidR="00CC6BD4" w:rsidRPr="00A4423C" w:rsidRDefault="00A2141F">
      <w:pPr>
        <w:rPr>
          <w:rFonts w:ascii="Calibri" w:eastAsia="Arial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Veterinární přípravek pro koně</w:t>
      </w:r>
    </w:p>
    <w:p w14:paraId="30D61C3A" w14:textId="7777777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1000 ml</w:t>
      </w:r>
    </w:p>
    <w:p w14:paraId="2105A24E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68CAEBA7" w14:textId="77777777" w:rsidR="001C4A6C" w:rsidRDefault="001C4A6C" w:rsidP="001C4A6C">
      <w:pPr>
        <w:pStyle w:val="Vchoz"/>
        <w:rPr>
          <w:rFonts w:ascii="Calibri" w:hAnsi="Calibri" w:cs="Calibri"/>
          <w:sz w:val="22"/>
          <w:szCs w:val="22"/>
        </w:rPr>
      </w:pPr>
      <w:r w:rsidRPr="00647AC6">
        <w:rPr>
          <w:rFonts w:ascii="Calibri" w:hAnsi="Calibri" w:cs="Calibri"/>
          <w:sz w:val="22"/>
          <w:szCs w:val="22"/>
        </w:rPr>
        <w:t xml:space="preserve">Držitel rozhodnutí o schválení: </w:t>
      </w:r>
      <w:r>
        <w:rPr>
          <w:rFonts w:ascii="Calibri" w:hAnsi="Calibri" w:cs="Calibri"/>
          <w:sz w:val="22"/>
          <w:szCs w:val="22"/>
        </w:rPr>
        <w:t>MIKROP ČEBÍN a.s., Čebín 416, 664 23 Čebín</w:t>
      </w:r>
    </w:p>
    <w:p w14:paraId="4BBF5FCD" w14:textId="77777777" w:rsidR="001C4A6C" w:rsidRPr="00647AC6" w:rsidRDefault="001C4A6C" w:rsidP="001C4A6C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14:paraId="340A5B39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p w14:paraId="0C5A6B02" w14:textId="587E492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="001C4A6C">
        <w:rPr>
          <w:rFonts w:ascii="Calibri" w:hAnsi="Calibri" w:cs="Calibri"/>
          <w:sz w:val="22"/>
          <w:szCs w:val="22"/>
        </w:rPr>
        <w:t>Aqua</w:t>
      </w:r>
      <w:proofErr w:type="spellEnd"/>
      <w:r w:rsidR="001C4A6C">
        <w:rPr>
          <w:rFonts w:ascii="Calibri" w:hAnsi="Calibri" w:cs="Calibri"/>
          <w:sz w:val="22"/>
          <w:szCs w:val="22"/>
        </w:rPr>
        <w:t xml:space="preserve">, </w:t>
      </w:r>
      <w:r w:rsidRPr="00A4423C">
        <w:rPr>
          <w:rFonts w:ascii="Calibri" w:hAnsi="Calibri" w:cs="Calibri"/>
          <w:sz w:val="22"/>
          <w:szCs w:val="22"/>
        </w:rPr>
        <w:t xml:space="preserve">Magnesium chloride </w:t>
      </w:r>
      <w:proofErr w:type="spellStart"/>
      <w:r w:rsidRPr="00A4423C">
        <w:rPr>
          <w:rFonts w:ascii="Calibri" w:hAnsi="Calibri" w:cs="Calibri"/>
          <w:sz w:val="22"/>
          <w:szCs w:val="22"/>
        </w:rPr>
        <w:t>anhydr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. 93,5 mg, </w:t>
      </w:r>
      <w:proofErr w:type="spellStart"/>
      <w:r w:rsidRPr="00A4423C">
        <w:rPr>
          <w:rFonts w:ascii="Calibri" w:hAnsi="Calibri" w:cs="Calibri"/>
          <w:sz w:val="22"/>
          <w:szCs w:val="22"/>
        </w:rPr>
        <w:t>Sodium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chloride 42 mg, </w:t>
      </w:r>
      <w:proofErr w:type="spellStart"/>
      <w:r w:rsidRPr="00A4423C">
        <w:rPr>
          <w:rFonts w:ascii="Calibri" w:hAnsi="Calibri" w:cs="Calibri"/>
          <w:sz w:val="22"/>
          <w:szCs w:val="22"/>
        </w:rPr>
        <w:t>Malpighia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423C">
        <w:rPr>
          <w:rFonts w:ascii="Calibri" w:hAnsi="Calibri" w:cs="Calibri"/>
          <w:sz w:val="22"/>
          <w:szCs w:val="22"/>
        </w:rPr>
        <w:t>glabra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423C">
        <w:rPr>
          <w:rFonts w:ascii="Calibri" w:hAnsi="Calibri" w:cs="Calibri"/>
          <w:sz w:val="22"/>
          <w:szCs w:val="22"/>
        </w:rPr>
        <w:t>juice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15 mg, </w:t>
      </w:r>
      <w:proofErr w:type="spellStart"/>
      <w:r w:rsidRPr="00A4423C">
        <w:rPr>
          <w:rFonts w:ascii="Calibri" w:hAnsi="Calibri" w:cs="Calibri"/>
          <w:sz w:val="22"/>
          <w:szCs w:val="22"/>
        </w:rPr>
        <w:t>Potassium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chloride 10 mg, </w:t>
      </w:r>
      <w:proofErr w:type="spellStart"/>
      <w:r w:rsidRPr="00A4423C">
        <w:rPr>
          <w:rFonts w:ascii="Calibri" w:hAnsi="Calibri" w:cs="Calibri"/>
          <w:sz w:val="22"/>
          <w:szCs w:val="22"/>
        </w:rPr>
        <w:t>Calcium</w:t>
      </w:r>
      <w:proofErr w:type="spellEnd"/>
      <w:r w:rsidRPr="00A4423C">
        <w:rPr>
          <w:rFonts w:ascii="Calibri" w:hAnsi="Calibri" w:cs="Calibri"/>
          <w:sz w:val="22"/>
          <w:szCs w:val="22"/>
        </w:rPr>
        <w:t xml:space="preserve"> chloride </w:t>
      </w:r>
      <w:proofErr w:type="spellStart"/>
      <w:r w:rsidRPr="00A4423C">
        <w:rPr>
          <w:rFonts w:ascii="Calibri" w:hAnsi="Calibri" w:cs="Calibri"/>
          <w:sz w:val="22"/>
          <w:szCs w:val="22"/>
        </w:rPr>
        <w:t>anhydr</w:t>
      </w:r>
      <w:proofErr w:type="spellEnd"/>
      <w:r w:rsidRPr="00A4423C">
        <w:rPr>
          <w:rFonts w:ascii="Calibri" w:hAnsi="Calibri" w:cs="Calibri"/>
          <w:sz w:val="22"/>
          <w:szCs w:val="22"/>
        </w:rPr>
        <w:t>. 5 m</w:t>
      </w:r>
      <w:r w:rsidR="001C4A6C">
        <w:rPr>
          <w:rFonts w:ascii="Calibri" w:hAnsi="Calibri" w:cs="Calibri"/>
          <w:sz w:val="22"/>
          <w:szCs w:val="22"/>
        </w:rPr>
        <w:t>g</w:t>
      </w:r>
    </w:p>
    <w:p w14:paraId="03C7E247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p w14:paraId="26407A43" w14:textId="5F95F1B6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Účinky: PROVETELYT je přípravek pro koně určený pro vyrovnání ztráty iontů potem. Rychle doplňuje nezbytné ionty (elektrolyty) lehce vstřebatelnou formou pro organismus a brání negativnímu dopadu na výkonnost. Pomáhá koním po zátěži, náročném tréninku, během závodů a kdykoliv při nadměrném pocení koní. Optimalizace obsahu iontů a vody v těle je předpokladem pro kvalitní trénink a výborný výkon koně.</w:t>
      </w:r>
    </w:p>
    <w:p w14:paraId="129F2639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p w14:paraId="7E8A0FED" w14:textId="47F6E98D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Doporučené dávkování: Dospě</w:t>
      </w:r>
      <w:bookmarkStart w:id="0" w:name="_GoBack"/>
      <w:bookmarkEnd w:id="0"/>
      <w:r w:rsidRPr="00A4423C">
        <w:rPr>
          <w:rFonts w:ascii="Calibri" w:hAnsi="Calibri" w:cs="Calibri"/>
          <w:sz w:val="22"/>
          <w:szCs w:val="22"/>
        </w:rPr>
        <w:t>lý kůň (500 kg ž.</w:t>
      </w:r>
      <w:r w:rsidR="007551AE">
        <w:rPr>
          <w:rFonts w:ascii="Calibri" w:hAnsi="Calibri" w:cs="Calibri"/>
          <w:sz w:val="22"/>
          <w:szCs w:val="22"/>
        </w:rPr>
        <w:t>hm</w:t>
      </w:r>
      <w:r w:rsidRPr="00A4423C">
        <w:rPr>
          <w:rFonts w:ascii="Calibri" w:hAnsi="Calibri" w:cs="Calibri"/>
          <w:sz w:val="22"/>
          <w:szCs w:val="22"/>
        </w:rPr>
        <w:t>.): 30 až 60 ml/kůň/den</w:t>
      </w:r>
    </w:p>
    <w:p w14:paraId="1191F248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27087F50" w14:textId="7777777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 xml:space="preserve">Krmný návod a podání: Před upotřebením protřepat. Stiskem lahve naplňte odměrku do požadovaného objemu. Přípravek přidávejte do krmení. </w:t>
      </w:r>
    </w:p>
    <w:p w14:paraId="0C08DAA9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4AB93A85" w14:textId="5213E2DD" w:rsidR="00CC6BD4" w:rsidRPr="00A4423C" w:rsidRDefault="00A2141F">
      <w:pPr>
        <w:rPr>
          <w:rFonts w:ascii="Calibri" w:eastAsia="Arial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 xml:space="preserve">Upozornění: Uchovávejte na suchém místě při teplotě do 25°C. Po otevření spotřebujte nejdéle do 3 měsíců. Po každém použití přípravek důkladně uzavřete. Nepřekračujte doporučené dávkování. </w:t>
      </w:r>
      <w:r w:rsidR="00B8583F">
        <w:rPr>
          <w:rFonts w:ascii="Calibri" w:hAnsi="Calibri" w:cs="Calibri"/>
          <w:sz w:val="22"/>
          <w:szCs w:val="22"/>
        </w:rPr>
        <w:t>Uchovávejte</w:t>
      </w:r>
      <w:r w:rsidR="00B8583F" w:rsidRPr="00A4423C">
        <w:rPr>
          <w:rFonts w:ascii="Calibri" w:hAnsi="Calibri" w:cs="Calibri"/>
          <w:sz w:val="22"/>
          <w:szCs w:val="22"/>
        </w:rPr>
        <w:t xml:space="preserve"> </w:t>
      </w:r>
      <w:r w:rsidRPr="00A4423C">
        <w:rPr>
          <w:rFonts w:ascii="Calibri" w:hAnsi="Calibri" w:cs="Calibri"/>
          <w:sz w:val="22"/>
          <w:szCs w:val="22"/>
        </w:rPr>
        <w:t xml:space="preserve">mimo </w:t>
      </w:r>
      <w:r w:rsidR="00B8583F">
        <w:rPr>
          <w:rFonts w:ascii="Calibri" w:hAnsi="Calibri" w:cs="Calibri"/>
          <w:sz w:val="22"/>
          <w:szCs w:val="22"/>
        </w:rPr>
        <w:t xml:space="preserve">dohled a </w:t>
      </w:r>
      <w:r w:rsidRPr="00A4423C">
        <w:rPr>
          <w:rFonts w:ascii="Calibri" w:hAnsi="Calibri" w:cs="Calibri"/>
          <w:sz w:val="22"/>
          <w:szCs w:val="22"/>
        </w:rPr>
        <w:t>dosah dětí.</w:t>
      </w:r>
    </w:p>
    <w:p w14:paraId="03ACF090" w14:textId="24724236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1C95746B" w14:textId="7777777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Spotřebujte do data uvedeného na obalu.</w:t>
      </w:r>
    </w:p>
    <w:p w14:paraId="2C9FF7E0" w14:textId="7777777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Číslo výrobní šarže uvedeno na obalu.</w:t>
      </w:r>
    </w:p>
    <w:p w14:paraId="0FF51F66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49C2496C" w14:textId="666AB20B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>Pouze pro zvířata</w:t>
      </w:r>
      <w:r w:rsidR="00031080">
        <w:rPr>
          <w:rFonts w:ascii="Calibri" w:hAnsi="Calibri" w:cs="Calibri"/>
          <w:sz w:val="22"/>
          <w:szCs w:val="22"/>
        </w:rPr>
        <w:t>.</w:t>
      </w:r>
    </w:p>
    <w:p w14:paraId="3D878502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1306703A" w14:textId="15AB4F33" w:rsidR="00CC6BD4" w:rsidRPr="00A4423C" w:rsidRDefault="000310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</w:t>
      </w:r>
      <w:r w:rsidR="00A2141F" w:rsidRPr="00A4423C">
        <w:rPr>
          <w:rFonts w:ascii="Calibri" w:hAnsi="Calibri" w:cs="Calibri"/>
          <w:sz w:val="22"/>
          <w:szCs w:val="22"/>
        </w:rPr>
        <w:t xml:space="preserve">. schválení </w:t>
      </w:r>
      <w:r w:rsidR="00A90900">
        <w:rPr>
          <w:rFonts w:ascii="Calibri" w:hAnsi="Calibri" w:cs="Calibri"/>
          <w:sz w:val="22"/>
          <w:szCs w:val="22"/>
        </w:rPr>
        <w:t>Ú</w:t>
      </w:r>
      <w:r w:rsidR="00A2141F" w:rsidRPr="00A4423C">
        <w:rPr>
          <w:rFonts w:ascii="Calibri" w:hAnsi="Calibri" w:cs="Calibri"/>
          <w:sz w:val="22"/>
          <w:szCs w:val="22"/>
        </w:rPr>
        <w:t>SKVBL: 090-19/C</w:t>
      </w:r>
    </w:p>
    <w:p w14:paraId="790C1405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5F68F16F" w14:textId="77777777" w:rsidR="00CC6BD4" w:rsidRPr="00A4423C" w:rsidRDefault="00CC6BD4">
      <w:pPr>
        <w:rPr>
          <w:rFonts w:ascii="Calibri" w:eastAsia="Arial" w:hAnsi="Calibri" w:cs="Calibri"/>
          <w:sz w:val="22"/>
          <w:szCs w:val="22"/>
        </w:rPr>
      </w:pPr>
    </w:p>
    <w:p w14:paraId="580325A3" w14:textId="77777777" w:rsidR="00CC6BD4" w:rsidRPr="00A4423C" w:rsidRDefault="00A2141F">
      <w:pPr>
        <w:rPr>
          <w:rFonts w:ascii="Calibri" w:hAnsi="Calibri" w:cs="Calibri"/>
          <w:sz w:val="22"/>
          <w:szCs w:val="22"/>
        </w:rPr>
      </w:pPr>
      <w:r w:rsidRPr="00A4423C">
        <w:rPr>
          <w:rFonts w:ascii="Calibri" w:hAnsi="Calibri" w:cs="Calibri"/>
          <w:sz w:val="22"/>
          <w:szCs w:val="22"/>
        </w:rPr>
        <w:t xml:space="preserve">  </w:t>
      </w:r>
    </w:p>
    <w:p w14:paraId="0BC7B0CA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p w14:paraId="06D5EF4E" w14:textId="77777777" w:rsidR="00CC6BD4" w:rsidRPr="00A4423C" w:rsidRDefault="00CC6BD4">
      <w:pPr>
        <w:rPr>
          <w:rFonts w:ascii="Calibri" w:hAnsi="Calibri" w:cs="Calibri"/>
          <w:sz w:val="22"/>
          <w:szCs w:val="22"/>
        </w:rPr>
      </w:pPr>
    </w:p>
    <w:sectPr w:rsidR="00CC6BD4" w:rsidRPr="00A4423C" w:rsidSect="001C4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0E61" w14:textId="77777777" w:rsidR="00C63ACD" w:rsidRDefault="00C63ACD">
      <w:r>
        <w:separator/>
      </w:r>
    </w:p>
  </w:endnote>
  <w:endnote w:type="continuationSeparator" w:id="0">
    <w:p w14:paraId="3FDF3D08" w14:textId="77777777" w:rsidR="00C63ACD" w:rsidRDefault="00C6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EDC4" w14:textId="77777777" w:rsidR="00C603C7" w:rsidRDefault="00C603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B2DF" w14:textId="77777777" w:rsidR="00C603C7" w:rsidRDefault="00C603C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8AF7" w14:textId="77777777" w:rsidR="00C603C7" w:rsidRDefault="00C603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AE97" w14:textId="77777777" w:rsidR="00C63ACD" w:rsidRDefault="00C63ACD">
      <w:r>
        <w:separator/>
      </w:r>
    </w:p>
  </w:footnote>
  <w:footnote w:type="continuationSeparator" w:id="0">
    <w:p w14:paraId="479C61CF" w14:textId="77777777" w:rsidR="00C63ACD" w:rsidRDefault="00C6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3902" w14:textId="77777777" w:rsidR="00C603C7" w:rsidRDefault="00C603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2BDE" w14:textId="1E32F264" w:rsidR="004B0A05" w:rsidRPr="004B0A05" w:rsidRDefault="004B0A05" w:rsidP="000A77FE">
    <w:pPr>
      <w:rPr>
        <w:rFonts w:ascii="Calibri" w:hAnsi="Calibri" w:cs="Calibri"/>
        <w:bCs/>
        <w:sz w:val="22"/>
        <w:szCs w:val="22"/>
      </w:rPr>
    </w:pPr>
    <w:r w:rsidRPr="004B0A05">
      <w:rPr>
        <w:rFonts w:ascii="Calibri" w:hAnsi="Calibri" w:cs="Calibri"/>
        <w:bCs/>
        <w:sz w:val="22"/>
        <w:szCs w:val="22"/>
      </w:rPr>
      <w:t>Text na</w:t>
    </w:r>
    <w:r w:rsidRPr="004B0A05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692A35CD72BA4E31A451ADC4B8DCCFF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4B0A05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r w:rsidRPr="004B0A05">
      <w:rPr>
        <w:rFonts w:ascii="Calibri" w:hAnsi="Calibri" w:cs="Calibri"/>
        <w:bCs/>
        <w:sz w:val="22"/>
        <w:szCs w:val="22"/>
      </w:rPr>
      <w:t>sp.zn</w:t>
    </w:r>
    <w:proofErr w:type="spellEnd"/>
    <w:r w:rsidRPr="004B0A05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16539760A1D24EF099F1FEBBEA5B2BE7"/>
        </w:placeholder>
        <w:text/>
      </w:sdtPr>
      <w:sdtEndPr/>
      <w:sdtContent>
        <w:r w:rsidR="00C603C7" w:rsidRPr="00C603C7">
          <w:rPr>
            <w:rFonts w:ascii="Calibri" w:hAnsi="Calibri" w:cs="Calibri"/>
            <w:sz w:val="22"/>
            <w:szCs w:val="22"/>
          </w:rPr>
          <w:t>USKVBL/7422/2022/POD</w:t>
        </w:r>
        <w:r w:rsidR="00C603C7">
          <w:rPr>
            <w:rFonts w:ascii="Calibri" w:hAnsi="Calibri" w:cs="Calibri"/>
            <w:sz w:val="22"/>
            <w:szCs w:val="22"/>
          </w:rPr>
          <w:t>,</w:t>
        </w:r>
      </w:sdtContent>
    </w:sdt>
    <w:r w:rsidRPr="004B0A05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16539760A1D24EF099F1FEBBEA5B2BE7"/>
        </w:placeholder>
        <w:text/>
      </w:sdtPr>
      <w:sdtEndPr/>
      <w:sdtContent>
        <w:r w:rsidR="00C603C7" w:rsidRPr="00C603C7">
          <w:rPr>
            <w:rFonts w:ascii="Calibri" w:hAnsi="Calibri" w:cs="Calibri"/>
            <w:bCs/>
            <w:sz w:val="22"/>
            <w:szCs w:val="22"/>
          </w:rPr>
          <w:t>USKVBL/13708/2022/REG-</w:t>
        </w:r>
        <w:proofErr w:type="spellStart"/>
        <w:r w:rsidR="00C603C7" w:rsidRPr="00C603C7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4B0A05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584D7E9E1735446F86D51C3B77197011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03C7">
          <w:rPr>
            <w:rFonts w:ascii="Calibri" w:hAnsi="Calibri" w:cs="Calibri"/>
            <w:bCs/>
            <w:sz w:val="22"/>
            <w:szCs w:val="22"/>
          </w:rPr>
          <w:t>1.11.2022</w:t>
        </w:r>
      </w:sdtContent>
    </w:sdt>
    <w:r w:rsidRPr="004B0A05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06AD62BAA1BD4C3A9C5DB1AE66CD8F2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4B0A05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C722AADD2AD14D5CBFB6C7798C1DAA5C"/>
        </w:placeholder>
        <w:text/>
      </w:sdtPr>
      <w:sdtEndPr/>
      <w:sdtContent>
        <w:r w:rsidR="00C603C7" w:rsidRPr="00C603C7">
          <w:rPr>
            <w:rFonts w:ascii="Calibri" w:hAnsi="Calibri" w:cs="Calibri"/>
            <w:sz w:val="22"/>
            <w:szCs w:val="22"/>
          </w:rPr>
          <w:t>ELYT</w:t>
        </w:r>
      </w:sdtContent>
    </w:sdt>
  </w:p>
  <w:p w14:paraId="2E873CEB" w14:textId="77777777" w:rsidR="004B0A05" w:rsidRDefault="004B0A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FB32" w14:textId="77777777" w:rsidR="00C603C7" w:rsidRDefault="00C60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D4"/>
    <w:rsid w:val="00031080"/>
    <w:rsid w:val="001A631D"/>
    <w:rsid w:val="001C4A6C"/>
    <w:rsid w:val="001E7053"/>
    <w:rsid w:val="0028256C"/>
    <w:rsid w:val="002F2A6C"/>
    <w:rsid w:val="004B0A05"/>
    <w:rsid w:val="004B3973"/>
    <w:rsid w:val="00532740"/>
    <w:rsid w:val="007551AE"/>
    <w:rsid w:val="008635F8"/>
    <w:rsid w:val="00A2141F"/>
    <w:rsid w:val="00A4423C"/>
    <w:rsid w:val="00A90900"/>
    <w:rsid w:val="00B8583F"/>
    <w:rsid w:val="00C603C7"/>
    <w:rsid w:val="00C63ACD"/>
    <w:rsid w:val="00C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EC6"/>
  <w15:docId w15:val="{1A51E560-8429-4061-BA9F-505EED79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A4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423C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A4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23C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5327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7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740"/>
    <w:rPr>
      <w:rFonts w:cs="Arial Unicode MS"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7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740"/>
    <w:rPr>
      <w:rFonts w:cs="Arial Unicode MS"/>
      <w:b/>
      <w:bCs/>
      <w:color w:val="000000"/>
      <w:kern w:val="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740"/>
    <w:rPr>
      <w:rFonts w:ascii="Segoe UI" w:hAnsi="Segoe UI" w:cs="Segoe UI"/>
      <w:color w:val="000000"/>
      <w:kern w:val="1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1C4A6C"/>
    <w:pPr>
      <w:suppressAutoHyphens/>
    </w:pPr>
    <w:rPr>
      <w:rFonts w:cs="Arial Unicode MS"/>
      <w:color w:val="000000"/>
      <w:kern w:val="1"/>
      <w:sz w:val="24"/>
      <w:szCs w:val="24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4B0A05"/>
    <w:rPr>
      <w:color w:val="808080"/>
    </w:rPr>
  </w:style>
  <w:style w:type="character" w:customStyle="1" w:styleId="Styl2">
    <w:name w:val="Styl2"/>
    <w:basedOn w:val="Standardnpsmoodstavce"/>
    <w:uiPriority w:val="1"/>
    <w:rsid w:val="004B0A0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2A35CD72BA4E31A451ADC4B8DCCF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966341-64BA-44F9-9749-61262C4B6F07}"/>
      </w:docPartPr>
      <w:docPartBody>
        <w:p w:rsidR="006C0A46" w:rsidRDefault="00F87CD0" w:rsidP="00F87CD0">
          <w:pPr>
            <w:pStyle w:val="692A35CD72BA4E31A451ADC4B8DCCFF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539760A1D24EF099F1FEBBEA5B2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F4317-439D-4573-B228-0FA13A18312E}"/>
      </w:docPartPr>
      <w:docPartBody>
        <w:p w:rsidR="006C0A46" w:rsidRDefault="00F87CD0" w:rsidP="00F87CD0">
          <w:pPr>
            <w:pStyle w:val="16539760A1D24EF099F1FEBBEA5B2BE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84D7E9E1735446F86D51C3B77197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B3AB6-3853-4B66-8EC7-7B650F657237}"/>
      </w:docPartPr>
      <w:docPartBody>
        <w:p w:rsidR="006C0A46" w:rsidRDefault="00F87CD0" w:rsidP="00F87CD0">
          <w:pPr>
            <w:pStyle w:val="584D7E9E1735446F86D51C3B771970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6AD62BAA1BD4C3A9C5DB1AE66CD8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5CBD86-183A-484B-A6E7-4F848EBA4766}"/>
      </w:docPartPr>
      <w:docPartBody>
        <w:p w:rsidR="006C0A46" w:rsidRDefault="00F87CD0" w:rsidP="00F87CD0">
          <w:pPr>
            <w:pStyle w:val="06AD62BAA1BD4C3A9C5DB1AE66CD8F2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722AADD2AD14D5CBFB6C7798C1DA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BD20A-A837-46A5-860D-2FC0A627F33C}"/>
      </w:docPartPr>
      <w:docPartBody>
        <w:p w:rsidR="006C0A46" w:rsidRDefault="00F87CD0" w:rsidP="00F87CD0">
          <w:pPr>
            <w:pStyle w:val="C722AADD2AD14D5CBFB6C7798C1DAA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D0"/>
    <w:rsid w:val="00347CEA"/>
    <w:rsid w:val="005B149A"/>
    <w:rsid w:val="006C0A46"/>
    <w:rsid w:val="0072553F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87CD0"/>
    <w:rPr>
      <w:color w:val="808080"/>
    </w:rPr>
  </w:style>
  <w:style w:type="paragraph" w:customStyle="1" w:styleId="692A35CD72BA4E31A451ADC4B8DCCFF4">
    <w:name w:val="692A35CD72BA4E31A451ADC4B8DCCFF4"/>
    <w:rsid w:val="00F87CD0"/>
  </w:style>
  <w:style w:type="paragraph" w:customStyle="1" w:styleId="16539760A1D24EF099F1FEBBEA5B2BE7">
    <w:name w:val="16539760A1D24EF099F1FEBBEA5B2BE7"/>
    <w:rsid w:val="00F87CD0"/>
  </w:style>
  <w:style w:type="paragraph" w:customStyle="1" w:styleId="584D7E9E1735446F86D51C3B77197011">
    <w:name w:val="584D7E9E1735446F86D51C3B77197011"/>
    <w:rsid w:val="00F87CD0"/>
  </w:style>
  <w:style w:type="paragraph" w:customStyle="1" w:styleId="06AD62BAA1BD4C3A9C5DB1AE66CD8F21">
    <w:name w:val="06AD62BAA1BD4C3A9C5DB1AE66CD8F21"/>
    <w:rsid w:val="00F87CD0"/>
  </w:style>
  <w:style w:type="paragraph" w:customStyle="1" w:styleId="C722AADD2AD14D5CBFB6C7798C1DAA5C">
    <w:name w:val="C722AADD2AD14D5CBFB6C7798C1DAA5C"/>
    <w:rsid w:val="00F87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5</cp:revision>
  <dcterms:created xsi:type="dcterms:W3CDTF">2022-09-15T12:24:00Z</dcterms:created>
  <dcterms:modified xsi:type="dcterms:W3CDTF">2022-11-04T14:58:00Z</dcterms:modified>
</cp:coreProperties>
</file>